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1273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LC-0600CM-GT24.docx</w:t>
      </w:r>
    </w:p>
    <w:p>
      <w:pPr>
        <w:widowControl w:val="false"/>
        <w:spacing w:after="0"/>
        <w:jc w:val="left"/>
      </w:pPr>
    </w:p>
    <w:p>
      <w:pPr>
        <w:widowControl w:val="false"/>
        <w:spacing w:after="0"/>
        <w:jc w:val="left"/>
      </w:pPr>
      <w:r>
        <w:rPr>
          <w:rFonts w:ascii="Times New Roman"/>
          <w:sz w:val="22"/>
        </w:rPr>
        <w:t xml:space="preserve">Introduced in the Senate on April 17, 2024</w:t>
      </w:r>
    </w:p>
    <w:p>
      <w:pPr>
        <w:widowControl w:val="false"/>
        <w:spacing w:after="0"/>
        <w:jc w:val="left"/>
      </w:pPr>
      <w:r>
        <w:rPr>
          <w:rFonts w:ascii="Times New Roman"/>
          <w:sz w:val="22"/>
        </w:rPr>
        <w:t xml:space="preserve">Introduced in the House on April 18, 2024</w:t>
      </w:r>
    </w:p>
    <w:p>
      <w:pPr>
        <w:widowControl w:val="false"/>
        <w:spacing w:after="0"/>
        <w:jc w:val="left"/>
      </w:pPr>
      <w:r>
        <w:rPr>
          <w:rFonts w:ascii="Times New Roman"/>
          <w:sz w:val="22"/>
        </w:rPr>
        <w:t xml:space="preserve">Adopted by the General Assembly on April 18, 2024</w:t>
      </w:r>
    </w:p>
    <w:p>
      <w:pPr>
        <w:widowControl w:val="false"/>
        <w:spacing w:after="0"/>
        <w:jc w:val="left"/>
      </w:pPr>
    </w:p>
    <w:p>
      <w:pPr>
        <w:widowControl w:val="false"/>
        <w:spacing w:after="0"/>
        <w:jc w:val="left"/>
      </w:pPr>
      <w:r>
        <w:rPr>
          <w:rFonts w:ascii="Times New Roman"/>
          <w:sz w:val="22"/>
        </w:rPr>
        <w:t xml:space="preserve">Summary: Robin Waites retirement from Historic Columbia Foundation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4/17/2024</w:t>
      </w:r>
      <w:r>
        <w:tab/>
        <w:t>Senate</w:t>
      </w:r>
      <w:r>
        <w:tab/>
        <w:t xml:space="preserve">Introduced, adopted, sent to House</w:t>
      </w:r>
      <w:r>
        <w:t xml:space="preserve"> (</w:t>
      </w:r>
      <w:hyperlink w:history="true" r:id="Rcce8e66b89da4702">
        <w:r w:rsidRPr="00770434">
          <w:rPr>
            <w:rStyle w:val="Hyperlink"/>
          </w:rPr>
          <w:t>Senate Journal</w:t>
        </w:r>
        <w:r w:rsidRPr="00770434">
          <w:rPr>
            <w:rStyle w:val="Hyperlink"/>
          </w:rPr>
          <w:noBreakHyphen/>
          <w:t>page 59</w:t>
        </w:r>
      </w:hyperlink>
      <w:r>
        <w:t>)</w:t>
      </w:r>
    </w:p>
    <w:p>
      <w:pPr>
        <w:widowControl w:val="false"/>
        <w:tabs>
          <w:tab w:val="right" w:pos="1008"/>
          <w:tab w:val="left" w:pos="1152"/>
          <w:tab w:val="left" w:pos="1872"/>
          <w:tab w:val="left" w:pos="9187"/>
        </w:tabs>
        <w:spacing w:after="0"/>
        <w:ind w:left="2088" w:hanging="2088"/>
      </w:pPr>
      <w:r>
        <w:tab/>
        <w:t>4/18/2024</w:t>
      </w:r>
      <w:r>
        <w:tab/>
        <w:t>House</w:t>
      </w:r>
      <w:r>
        <w:tab/>
        <w:t xml:space="preserve">Introduced, adopted, returned with concurrence</w:t>
      </w:r>
      <w:r>
        <w:t xml:space="preserve"> (</w:t>
      </w:r>
      <w:hyperlink w:history="true" r:id="R48852a8ba7674437">
        <w:r w:rsidRPr="00770434">
          <w:rPr>
            <w:rStyle w:val="Hyperlink"/>
          </w:rPr>
          <w:t>House Journal</w:t>
        </w:r>
        <w:r w:rsidRPr="00770434">
          <w:rPr>
            <w:rStyle w:val="Hyperlink"/>
          </w:rPr>
          <w:noBreakHyphen/>
          <w:t>page 39</w:t>
        </w:r>
      </w:hyperlink>
      <w:r>
        <w:t>)</w:t>
      </w:r>
    </w:p>
    <w:p>
      <w:pPr>
        <w:widowControl w:val="false"/>
        <w:spacing w:after="0"/>
        <w:jc w:val="left"/>
      </w:pPr>
    </w:p>
    <w:p>
      <w:pPr>
        <w:widowControl w:val="false"/>
        <w:spacing w:after="0"/>
        <w:jc w:val="left"/>
      </w:pPr>
      <w:r>
        <w:rPr>
          <w:rFonts w:ascii="Times New Roman"/>
          <w:sz w:val="22"/>
        </w:rPr>
        <w:t xml:space="preserve">View the latest </w:t>
      </w:r>
      <w:hyperlink r:id="R70606d0cb4ab49e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94e8c1081204bf6">
        <w:r>
          <w:rPr>
            <w:rStyle w:val="Hyperlink"/>
            <w:u w:val="single"/>
          </w:rPr>
          <w:t>04/17/2024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E13A9B" w14:paraId="48DB32D0" w14:textId="615C7E07">
          <w:pPr>
            <w:pStyle w:val="scresolutiontitle"/>
          </w:pPr>
          <w:r>
            <w:t>To recognize and honor Robin Waites, Executive Director of Historic Columbia, upon the occa</w:t>
          </w:r>
          <w:r w:rsidR="00014C67">
            <w:t>s</w:t>
          </w:r>
          <w:r>
            <w:t>ion of her retireme</w:t>
          </w:r>
          <w:r w:rsidR="00292125">
            <w:t>n</w:t>
          </w:r>
          <w:r>
            <w:t>t after a distinguished career of more than twenty-five years in the field of museums an</w:t>
          </w:r>
          <w:r w:rsidR="004E4986">
            <w:t>d</w:t>
          </w:r>
          <w:r>
            <w:t xml:space="preserve"> historic preservation and to wish her continued success and happiness in all her future endeavors.</w:t>
          </w:r>
        </w:p>
      </w:sdtContent>
    </w:sdt>
    <w:p w:rsidRPr="002C7ED8" w:rsidR="0010776B" w:rsidP="00396B81" w:rsidRDefault="0010776B" w14:paraId="48DB32D1" w14:textId="4B9D0381">
      <w:pPr>
        <w:pStyle w:val="scresolutiontitle"/>
      </w:pPr>
    </w:p>
    <w:p w:rsidRPr="002C7ED8" w:rsidR="00BF1DEA" w:rsidP="00BF1DEA" w:rsidRDefault="00BF1DEA" w14:paraId="5A172DB7" w14:textId="736DC87F">
      <w:pPr>
        <w:pStyle w:val="scresolutionwhereas"/>
      </w:pPr>
      <w:bookmarkStart w:name="wa_c88dc3da8" w:id="0"/>
      <w:r>
        <w:t>W</w:t>
      </w:r>
      <w:bookmarkEnd w:id="0"/>
      <w:r>
        <w:t>hereas,</w:t>
      </w:r>
      <w:r w:rsidR="005A1786">
        <w:t xml:space="preserve"> </w:t>
      </w:r>
      <w:r w:rsidR="00E13A9B">
        <w:t>the South Carolina General Assembly is pleased to learn that Robin Waites, executive director of Historic Columbia, will begin a well-deserved retirement in June 2024 after more than</w:t>
      </w:r>
      <w:r w:rsidR="004E4986">
        <w:t xml:space="preserve"> twenty-five years of service as a museum professional, most recently</w:t>
      </w:r>
      <w:r w:rsidR="00E13A9B">
        <w:t xml:space="preserve"> </w:t>
      </w:r>
      <w:r w:rsidR="004E4986">
        <w:t xml:space="preserve">as executive director of Historic Columbia (HC); </w:t>
      </w:r>
      <w:r>
        <w:t>and</w:t>
      </w:r>
    </w:p>
    <w:p w:rsidR="00E240D5" w:rsidP="00B66760" w:rsidRDefault="00E240D5" w14:paraId="51961537" w14:textId="557BD137">
      <w:pPr>
        <w:pStyle w:val="scemptyline"/>
      </w:pPr>
    </w:p>
    <w:p w:rsidRPr="00BF1DEA" w:rsidR="00BF1DEA" w:rsidP="00BF1DEA" w:rsidRDefault="00BF1DEA" w14:paraId="6AEB6477" w14:textId="230C09A0">
      <w:pPr>
        <w:pStyle w:val="scresolutionwhereas"/>
      </w:pPr>
      <w:bookmarkStart w:name="wa_5ba349b75" w:id="1"/>
      <w:r w:rsidRPr="00BF1DEA">
        <w:t>W</w:t>
      </w:r>
      <w:bookmarkEnd w:id="1"/>
      <w:r w:rsidRPr="00BF1DEA">
        <w:t>hereas,</w:t>
      </w:r>
      <w:r w:rsidR="005A1786">
        <w:t xml:space="preserve"> </w:t>
      </w:r>
      <w:r w:rsidR="004E4986">
        <w:t xml:space="preserve">Waites’ experience at Historic Columbia spans twenty-two years, including twenty years as executive director. She has grown the organization from a </w:t>
      </w:r>
      <w:r w:rsidR="00E807FF">
        <w:t>$300,000</w:t>
      </w:r>
      <w:r w:rsidR="004E4986">
        <w:t xml:space="preserve"> dollar</w:t>
      </w:r>
      <w:r w:rsidR="00E807FF">
        <w:t>s</w:t>
      </w:r>
      <w:r w:rsidR="004E4986">
        <w:t xml:space="preserve"> operating budget to more than $2 million, with a professional staff of twenty full</w:t>
      </w:r>
      <w:r w:rsidR="00251EDC">
        <w:t>-</w:t>
      </w:r>
      <w:bookmarkStart w:name="open_doc_here" w:id="2"/>
      <w:bookmarkEnd w:id="2"/>
      <w:r w:rsidR="004E4986">
        <w:t>time an</w:t>
      </w:r>
      <w:r w:rsidR="00A375DB">
        <w:t>d</w:t>
      </w:r>
      <w:r w:rsidR="004E4986">
        <w:t xml:space="preserve"> twenty part</w:t>
      </w:r>
      <w:r w:rsidR="00251EDC">
        <w:t>-</w:t>
      </w:r>
      <w:r w:rsidR="004E4986">
        <w:t>time staff members. HC now manages five historic museum sites, oversees fourteen acres of historically informed grounds, and holds sixteen historic easements. Prior to joining HC, Waites served as a curatorial assistant, field services coordinator, and chief curator of art for the South Carolina State Museum</w:t>
      </w:r>
      <w:r w:rsidRPr="00BF1DEA">
        <w:t>; and</w:t>
      </w:r>
    </w:p>
    <w:p w:rsidR="00BF1DEA" w:rsidP="00B66760" w:rsidRDefault="00BF1DEA" w14:paraId="0A160D97" w14:textId="6991172C">
      <w:pPr>
        <w:pStyle w:val="scemptyline"/>
      </w:pPr>
    </w:p>
    <w:p w:rsidR="00BF1DEA" w:rsidP="00BF1DEA" w:rsidRDefault="00BF1DEA" w14:paraId="132E79F2" w14:textId="15982EB3">
      <w:pPr>
        <w:pStyle w:val="scresolutionwhereas"/>
      </w:pPr>
      <w:bookmarkStart w:name="wa_f47f6b9f6" w:id="3"/>
      <w:r w:rsidRPr="00BF1DEA">
        <w:t>W</w:t>
      </w:r>
      <w:bookmarkEnd w:id="3"/>
      <w:r w:rsidRPr="00BF1DEA">
        <w:t>hereas,</w:t>
      </w:r>
      <w:r w:rsidR="005A1786">
        <w:t xml:space="preserve"> </w:t>
      </w:r>
      <w:r w:rsidR="004E4986">
        <w:t>Waites oversaw the rehabilitation and transformation of several HC-managed sites, including the Woodrow Wilson Family Home into the nation’s first museum dedicated to Reconstruction; the home of Modjeska Monteith Simkins into a museum addressing Columbia’s impact on the Civil Rights Movement; the Mann-Simons Site into an indoor and outdoor museum</w:t>
      </w:r>
      <w:r w:rsidR="0060660B">
        <w:t xml:space="preserve"> addressing the Jim </w:t>
      </w:r>
      <w:r w:rsidR="00292125">
        <w:t>C</w:t>
      </w:r>
      <w:r w:rsidR="0060660B">
        <w:t>row and urban renewal periods; and the grounds of the Hampton-Preston Mansion into a regional attraction via the state-of-the-art Boyd Horticultural Center, where citizens can attend free and low-cost programming on a year-round basis</w:t>
      </w:r>
      <w:r w:rsidRPr="00BF1DEA">
        <w:t>; and</w:t>
      </w:r>
    </w:p>
    <w:p w:rsidR="0060660B" w:rsidP="00BF1DEA" w:rsidRDefault="0060660B" w14:paraId="05BDF5C9" w14:textId="77777777">
      <w:pPr>
        <w:pStyle w:val="scresolutionwhereas"/>
      </w:pPr>
    </w:p>
    <w:p w:rsidR="0060660B" w:rsidP="00BF1DEA" w:rsidRDefault="0060660B" w14:paraId="09A4EC98" w14:textId="7D9E5086">
      <w:pPr>
        <w:pStyle w:val="scresolutionwhereas"/>
      </w:pPr>
      <w:bookmarkStart w:name="wa_f303a3fab" w:id="4"/>
      <w:r>
        <w:t>W</w:t>
      </w:r>
      <w:bookmarkEnd w:id="4"/>
      <w:r>
        <w:t>hereas, under Waites</w:t>
      </w:r>
      <w:r w:rsidR="00A375DB">
        <w:t>’</w:t>
      </w:r>
      <w:r>
        <w:t xml:space="preserve"> leadership, the Jubilee Festival </w:t>
      </w:r>
      <w:r w:rsidR="00292125">
        <w:t>o</w:t>
      </w:r>
      <w:r>
        <w:t xml:space="preserve">f African American History and Culture has grown into a major festival in the Southeast, with thousands of people in attendance each year. In its forty-sixth year, Jubilee is </w:t>
      </w:r>
      <w:r w:rsidR="00292125">
        <w:t>n</w:t>
      </w:r>
      <w:r>
        <w:t>ow the longest-running festival in the City of Columbia; and</w:t>
      </w:r>
    </w:p>
    <w:p w:rsidR="0060660B" w:rsidP="00BF1DEA" w:rsidRDefault="0060660B" w14:paraId="1E1F1C1D" w14:textId="77777777">
      <w:pPr>
        <w:pStyle w:val="scresolutionwhereas"/>
      </w:pPr>
    </w:p>
    <w:p w:rsidR="0060660B" w:rsidP="00BF1DEA" w:rsidRDefault="0060660B" w14:paraId="4E561B98" w14:textId="18854CE5">
      <w:pPr>
        <w:pStyle w:val="scresolutionwhereas"/>
      </w:pPr>
      <w:bookmarkStart w:name="wa_8e7651287" w:id="5"/>
      <w:r>
        <w:t>W</w:t>
      </w:r>
      <w:bookmarkEnd w:id="5"/>
      <w:r>
        <w:t xml:space="preserve">hereas, through the groundbreaking Connecting Communities through History initiatives, Waites and </w:t>
      </w:r>
      <w:r>
        <w:lastRenderedPageBreak/>
        <w:t>Historic Columbia have empowered citizens to celebrate their neighborhood histories through walking tours, online resources, and wayside signage and historical markers found in public green spaces. This initiative has grown to encompass the Jewish, LGBTQ+, and disability communities, as well as women through the Columbia City of Women project; and</w:t>
      </w:r>
    </w:p>
    <w:p w:rsidR="0060660B" w:rsidP="00BF1DEA" w:rsidRDefault="0060660B" w14:paraId="0E1D66F7" w14:textId="77777777">
      <w:pPr>
        <w:pStyle w:val="scresolutionwhereas"/>
      </w:pPr>
    </w:p>
    <w:p w:rsidR="0060660B" w:rsidP="00BF1DEA" w:rsidRDefault="00021AD8" w14:paraId="053691C8" w14:textId="67F5A92F">
      <w:pPr>
        <w:pStyle w:val="scresolutionwhereas"/>
      </w:pPr>
      <w:bookmarkStart w:name="wa_ac33a1d03" w:id="6"/>
      <w:r>
        <w:t>W</w:t>
      </w:r>
      <w:bookmarkEnd w:id="6"/>
      <w:r>
        <w:t>hereas, throughout her tenure, Waites’ cultivation of partnerships with local universities, nonprofits, homeowners, and developers has granted unprecedented public access to and advocacy for historic sites in Richland County, including the former South Carolina State Hospital, Kensington Mansion, the Palmetto Compress Building, the Brennan and Arcade buildings, the 1600 block of Columbia’s Main Street, an</w:t>
      </w:r>
      <w:r w:rsidR="00D849FD">
        <w:t>d</w:t>
      </w:r>
      <w:r>
        <w:t xml:space="preserve"> numerous other significant properties; and</w:t>
      </w:r>
    </w:p>
    <w:p w:rsidR="00021AD8" w:rsidP="00BF1DEA" w:rsidRDefault="00021AD8" w14:paraId="6E434D3A" w14:textId="77777777">
      <w:pPr>
        <w:pStyle w:val="scresolutionwhereas"/>
      </w:pPr>
    </w:p>
    <w:p w:rsidRPr="00BF1DEA" w:rsidR="00021AD8" w:rsidP="00BF1DEA" w:rsidRDefault="00021AD8" w14:paraId="64614851" w14:textId="6A4E0BCE">
      <w:pPr>
        <w:pStyle w:val="scresolutionwhereas"/>
      </w:pPr>
      <w:bookmarkStart w:name="wa_2297e2d3d" w:id="7"/>
      <w:r>
        <w:t>W</w:t>
      </w:r>
      <w:bookmarkEnd w:id="7"/>
      <w:r>
        <w:t>hereas, in preparation for her life’s work, Waites earned two bachelor’s degrees from Middlebury College and a master’s degree from the University of South Carolina. She has leadership roles in several organizations, including Columbia College as a board member and the American Alliance of Museums as a member and national peer reviewer. For her service, Waites was awarded the 2019 Stephen Morrison Visionary Award and the 2020 Governor’s Award in the Humanities; and</w:t>
      </w:r>
    </w:p>
    <w:p w:rsidR="00BF1DEA" w:rsidP="00B66760" w:rsidRDefault="00BF1DEA" w14:paraId="7E32DA88" w14:textId="3749E5C3">
      <w:pPr>
        <w:pStyle w:val="scemptyline"/>
      </w:pPr>
    </w:p>
    <w:p w:rsidRPr="00BF1DEA" w:rsidR="00BF1DEA" w:rsidP="00BF1DEA" w:rsidRDefault="00BF1DEA" w14:paraId="2159373E" w14:textId="4F20463E">
      <w:pPr>
        <w:pStyle w:val="scresolutionwhereas"/>
      </w:pPr>
      <w:bookmarkStart w:name="wa_843764ce6" w:id="8"/>
      <w:r w:rsidRPr="00BF1DEA">
        <w:t>W</w:t>
      </w:r>
      <w:bookmarkEnd w:id="8"/>
      <w:r w:rsidRPr="00BF1DEA">
        <w:t>hereas,</w:t>
      </w:r>
      <w:r w:rsidR="00724A0B">
        <w:t xml:space="preserve"> </w:t>
      </w:r>
      <w:r w:rsidR="00021AD8">
        <w:t>the South Carolina General Assembly</w:t>
      </w:r>
      <w:r w:rsidR="00014C67">
        <w:t xml:space="preserve"> is grateful for the legacy of committed excellence Robin Waites has bestowed on the </w:t>
      </w:r>
      <w:r w:rsidR="00292125">
        <w:t>Palmetto</w:t>
      </w:r>
      <w:r w:rsidR="00014C67">
        <w:t xml:space="preserve"> State and the members take much pleasure in wishing her well as she enters retirement. </w:t>
      </w:r>
      <w:r>
        <w:t xml:space="preserve">Now, </w:t>
      </w:r>
      <w:r w:rsidR="00336D6B">
        <w:t>t</w:t>
      </w:r>
      <w:r>
        <w:t>herefore</w:t>
      </w:r>
      <w:r w:rsidR="00724A0B">
        <w:t>,</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5E2E4A" w:rsidP="005E2E4A" w:rsidRDefault="005E2E4A" w14:paraId="45017733" w14:textId="7E18649F">
      <w:pPr>
        <w:pStyle w:val="scresolutionmembers"/>
      </w:pPr>
      <w:r w:rsidRPr="002C7ED8">
        <w:t xml:space="preserve">That the members of the South Carolina General Assembly, by this resolution, </w:t>
      </w:r>
      <w:r w:rsidR="00014C67">
        <w:t xml:space="preserve">recognize and honor Robin Waites, </w:t>
      </w:r>
      <w:r w:rsidR="00D849FD">
        <w:t>e</w:t>
      </w:r>
      <w:r w:rsidR="00014C67">
        <w:t xml:space="preserve">xecutive </w:t>
      </w:r>
      <w:r w:rsidR="00D849FD">
        <w:t>d</w:t>
      </w:r>
      <w:r w:rsidR="00014C67">
        <w:t>irector of Historic Columbia, upon the occasion of her retirement after a distinguished career of more than twenty-five years in the field of museums and historic preservation and wish her continued success and happiness in all her future endeavors.</w:t>
      </w:r>
    </w:p>
    <w:p w:rsidRPr="002C7ED8" w:rsidR="005E2E4A" w:rsidP="00396B81" w:rsidRDefault="005E2E4A" w14:paraId="77C6A7F2" w14:textId="77777777">
      <w:pPr>
        <w:pStyle w:val="scresolutionbody"/>
      </w:pPr>
    </w:p>
    <w:p w:rsidRPr="002C7ED8" w:rsidR="00B9052D" w:rsidP="00396B81" w:rsidRDefault="00007116" w14:paraId="48DB32E8" w14:textId="2737F6CC">
      <w:pPr>
        <w:pStyle w:val="scresolutionbody"/>
      </w:pPr>
      <w:r w:rsidRPr="002C7ED8">
        <w:t>Be it further resolved</w:t>
      </w:r>
      <w:r w:rsidR="006429B9">
        <w:t xml:space="preserve"> </w:t>
      </w:r>
      <w:r w:rsidRPr="006429B9" w:rsidR="006429B9">
        <w:t xml:space="preserve">that </w:t>
      </w:r>
      <w:r w:rsidR="007124B3">
        <w:t>a</w:t>
      </w:r>
      <w:r w:rsidRPr="006429B9" w:rsidR="006429B9">
        <w:t xml:space="preserve"> copy of this resolution be presented to</w:t>
      </w:r>
      <w:r w:rsidR="00014C67">
        <w:t xml:space="preserve"> Robin Waites.</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14469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6865179D" w:rsidR="00FF4FE7" w:rsidRDefault="00883379"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C47F6">
          <w:t>LC-0600CM-GT24.docx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4C67"/>
    <w:rsid w:val="00015CD6"/>
    <w:rsid w:val="00021AD8"/>
    <w:rsid w:val="00032E86"/>
    <w:rsid w:val="00037FFC"/>
    <w:rsid w:val="000471F3"/>
    <w:rsid w:val="000821E8"/>
    <w:rsid w:val="00097234"/>
    <w:rsid w:val="00097C23"/>
    <w:rsid w:val="000A641D"/>
    <w:rsid w:val="000E0100"/>
    <w:rsid w:val="000E1785"/>
    <w:rsid w:val="000E3B4D"/>
    <w:rsid w:val="000F1901"/>
    <w:rsid w:val="000F2E49"/>
    <w:rsid w:val="000F40FA"/>
    <w:rsid w:val="001035F1"/>
    <w:rsid w:val="0010776B"/>
    <w:rsid w:val="00122559"/>
    <w:rsid w:val="0012726B"/>
    <w:rsid w:val="00133E66"/>
    <w:rsid w:val="001435A3"/>
    <w:rsid w:val="00144693"/>
    <w:rsid w:val="00146ED3"/>
    <w:rsid w:val="00151044"/>
    <w:rsid w:val="00183F0A"/>
    <w:rsid w:val="001A022F"/>
    <w:rsid w:val="001A1A40"/>
    <w:rsid w:val="001B1DFC"/>
    <w:rsid w:val="001C78C6"/>
    <w:rsid w:val="001D08F2"/>
    <w:rsid w:val="001D3A58"/>
    <w:rsid w:val="001D525B"/>
    <w:rsid w:val="001D68D8"/>
    <w:rsid w:val="001D7F4F"/>
    <w:rsid w:val="001F5043"/>
    <w:rsid w:val="002017E6"/>
    <w:rsid w:val="00205238"/>
    <w:rsid w:val="00206412"/>
    <w:rsid w:val="00211B4F"/>
    <w:rsid w:val="002321B6"/>
    <w:rsid w:val="00232912"/>
    <w:rsid w:val="00237481"/>
    <w:rsid w:val="0025001F"/>
    <w:rsid w:val="00250967"/>
    <w:rsid w:val="00251EDC"/>
    <w:rsid w:val="002543C8"/>
    <w:rsid w:val="0025541D"/>
    <w:rsid w:val="00273E70"/>
    <w:rsid w:val="00273FC3"/>
    <w:rsid w:val="00284AAE"/>
    <w:rsid w:val="00292125"/>
    <w:rsid w:val="00293FDA"/>
    <w:rsid w:val="002B3200"/>
    <w:rsid w:val="002C7ED8"/>
    <w:rsid w:val="002D55D2"/>
    <w:rsid w:val="002E031F"/>
    <w:rsid w:val="002E5912"/>
    <w:rsid w:val="002F205C"/>
    <w:rsid w:val="002F4473"/>
    <w:rsid w:val="00301B21"/>
    <w:rsid w:val="00312CF0"/>
    <w:rsid w:val="00321DFE"/>
    <w:rsid w:val="00325348"/>
    <w:rsid w:val="0032732C"/>
    <w:rsid w:val="00334E9E"/>
    <w:rsid w:val="00336AD0"/>
    <w:rsid w:val="00336D6B"/>
    <w:rsid w:val="003544B0"/>
    <w:rsid w:val="0037079A"/>
    <w:rsid w:val="00387D75"/>
    <w:rsid w:val="00396B81"/>
    <w:rsid w:val="003A0DB1"/>
    <w:rsid w:val="003A4798"/>
    <w:rsid w:val="003A4F41"/>
    <w:rsid w:val="003C4DAB"/>
    <w:rsid w:val="003D01E8"/>
    <w:rsid w:val="003E5288"/>
    <w:rsid w:val="003F6D79"/>
    <w:rsid w:val="00414D6E"/>
    <w:rsid w:val="0041760A"/>
    <w:rsid w:val="00417C01"/>
    <w:rsid w:val="00421423"/>
    <w:rsid w:val="004252D4"/>
    <w:rsid w:val="00427523"/>
    <w:rsid w:val="00427C9C"/>
    <w:rsid w:val="00436096"/>
    <w:rsid w:val="004403BD"/>
    <w:rsid w:val="00447BCC"/>
    <w:rsid w:val="00461441"/>
    <w:rsid w:val="004809EE"/>
    <w:rsid w:val="004E4986"/>
    <w:rsid w:val="004E7D54"/>
    <w:rsid w:val="00511E22"/>
    <w:rsid w:val="00526031"/>
    <w:rsid w:val="005273C6"/>
    <w:rsid w:val="005275A2"/>
    <w:rsid w:val="00530A69"/>
    <w:rsid w:val="0053270D"/>
    <w:rsid w:val="00545593"/>
    <w:rsid w:val="00545C09"/>
    <w:rsid w:val="00551C74"/>
    <w:rsid w:val="00553D85"/>
    <w:rsid w:val="00556EBF"/>
    <w:rsid w:val="0055760A"/>
    <w:rsid w:val="00561D8C"/>
    <w:rsid w:val="00567153"/>
    <w:rsid w:val="00574EC5"/>
    <w:rsid w:val="0057560B"/>
    <w:rsid w:val="00577C6C"/>
    <w:rsid w:val="005834ED"/>
    <w:rsid w:val="005A1786"/>
    <w:rsid w:val="005A62FE"/>
    <w:rsid w:val="005C2FE2"/>
    <w:rsid w:val="005E2BC9"/>
    <w:rsid w:val="005E2CB7"/>
    <w:rsid w:val="005E2E4A"/>
    <w:rsid w:val="005F23CA"/>
    <w:rsid w:val="00605102"/>
    <w:rsid w:val="0060660B"/>
    <w:rsid w:val="00611909"/>
    <w:rsid w:val="006215AA"/>
    <w:rsid w:val="006429B9"/>
    <w:rsid w:val="00662714"/>
    <w:rsid w:val="00666E48"/>
    <w:rsid w:val="00672FAE"/>
    <w:rsid w:val="00681C97"/>
    <w:rsid w:val="006913C9"/>
    <w:rsid w:val="0069470D"/>
    <w:rsid w:val="006D58AA"/>
    <w:rsid w:val="006F1E4A"/>
    <w:rsid w:val="007070AD"/>
    <w:rsid w:val="007124B3"/>
    <w:rsid w:val="007214DB"/>
    <w:rsid w:val="00724A0B"/>
    <w:rsid w:val="00734F00"/>
    <w:rsid w:val="00736959"/>
    <w:rsid w:val="007814F9"/>
    <w:rsid w:val="00781DF8"/>
    <w:rsid w:val="00787728"/>
    <w:rsid w:val="007917CE"/>
    <w:rsid w:val="007A70AE"/>
    <w:rsid w:val="007E01B6"/>
    <w:rsid w:val="007E4631"/>
    <w:rsid w:val="007F6D64"/>
    <w:rsid w:val="00805E22"/>
    <w:rsid w:val="00806B8D"/>
    <w:rsid w:val="00835159"/>
    <w:rsid w:val="008362E8"/>
    <w:rsid w:val="0085786E"/>
    <w:rsid w:val="00860795"/>
    <w:rsid w:val="00874094"/>
    <w:rsid w:val="008A1768"/>
    <w:rsid w:val="008A489F"/>
    <w:rsid w:val="008A6483"/>
    <w:rsid w:val="008B4AC4"/>
    <w:rsid w:val="008C145E"/>
    <w:rsid w:val="008D05D1"/>
    <w:rsid w:val="008E0696"/>
    <w:rsid w:val="008E1995"/>
    <w:rsid w:val="008E1DCA"/>
    <w:rsid w:val="008F0F33"/>
    <w:rsid w:val="008F4429"/>
    <w:rsid w:val="008F6F55"/>
    <w:rsid w:val="009059FF"/>
    <w:rsid w:val="00932537"/>
    <w:rsid w:val="009343AA"/>
    <w:rsid w:val="0094021A"/>
    <w:rsid w:val="0097184B"/>
    <w:rsid w:val="009B44AF"/>
    <w:rsid w:val="009C6A0B"/>
    <w:rsid w:val="009D793D"/>
    <w:rsid w:val="009F0C77"/>
    <w:rsid w:val="009F4DD1"/>
    <w:rsid w:val="00A02543"/>
    <w:rsid w:val="00A27B8B"/>
    <w:rsid w:val="00A34AAD"/>
    <w:rsid w:val="00A375DB"/>
    <w:rsid w:val="00A41684"/>
    <w:rsid w:val="00A601D4"/>
    <w:rsid w:val="00A64E80"/>
    <w:rsid w:val="00A72BCD"/>
    <w:rsid w:val="00A74015"/>
    <w:rsid w:val="00A741D9"/>
    <w:rsid w:val="00A7514E"/>
    <w:rsid w:val="00A833AB"/>
    <w:rsid w:val="00A9741D"/>
    <w:rsid w:val="00AB2CC0"/>
    <w:rsid w:val="00AC34A2"/>
    <w:rsid w:val="00AC5DC3"/>
    <w:rsid w:val="00AD1C9A"/>
    <w:rsid w:val="00AD4B17"/>
    <w:rsid w:val="00AF0102"/>
    <w:rsid w:val="00B3407E"/>
    <w:rsid w:val="00B412D4"/>
    <w:rsid w:val="00B41584"/>
    <w:rsid w:val="00B4414E"/>
    <w:rsid w:val="00B6480F"/>
    <w:rsid w:val="00B64FFF"/>
    <w:rsid w:val="00B6582D"/>
    <w:rsid w:val="00B66760"/>
    <w:rsid w:val="00B7267F"/>
    <w:rsid w:val="00B9052D"/>
    <w:rsid w:val="00BA0A42"/>
    <w:rsid w:val="00BA562E"/>
    <w:rsid w:val="00BB1A49"/>
    <w:rsid w:val="00BC47F6"/>
    <w:rsid w:val="00BD4498"/>
    <w:rsid w:val="00BE3C22"/>
    <w:rsid w:val="00BE5420"/>
    <w:rsid w:val="00BE5EBB"/>
    <w:rsid w:val="00BF16BB"/>
    <w:rsid w:val="00BF1DEA"/>
    <w:rsid w:val="00C02C1B"/>
    <w:rsid w:val="00C0345E"/>
    <w:rsid w:val="00C21ABE"/>
    <w:rsid w:val="00C31C95"/>
    <w:rsid w:val="00C3483A"/>
    <w:rsid w:val="00C43E26"/>
    <w:rsid w:val="00C73AFC"/>
    <w:rsid w:val="00C74E9D"/>
    <w:rsid w:val="00C826DD"/>
    <w:rsid w:val="00C82FD3"/>
    <w:rsid w:val="00C92819"/>
    <w:rsid w:val="00CA4A3D"/>
    <w:rsid w:val="00CB65F7"/>
    <w:rsid w:val="00CC6B7B"/>
    <w:rsid w:val="00CD2089"/>
    <w:rsid w:val="00CD687B"/>
    <w:rsid w:val="00CE4EE6"/>
    <w:rsid w:val="00CF63F1"/>
    <w:rsid w:val="00D36209"/>
    <w:rsid w:val="00D66B80"/>
    <w:rsid w:val="00D73A67"/>
    <w:rsid w:val="00D8028D"/>
    <w:rsid w:val="00D849FD"/>
    <w:rsid w:val="00D970A9"/>
    <w:rsid w:val="00DC47B1"/>
    <w:rsid w:val="00DF3845"/>
    <w:rsid w:val="00E13A9B"/>
    <w:rsid w:val="00E240D5"/>
    <w:rsid w:val="00E32D96"/>
    <w:rsid w:val="00E41911"/>
    <w:rsid w:val="00E44B57"/>
    <w:rsid w:val="00E60852"/>
    <w:rsid w:val="00E807FF"/>
    <w:rsid w:val="00E92EEF"/>
    <w:rsid w:val="00EB107C"/>
    <w:rsid w:val="00EE188F"/>
    <w:rsid w:val="00EF2368"/>
    <w:rsid w:val="00EF2A33"/>
    <w:rsid w:val="00F10018"/>
    <w:rsid w:val="00F12CD6"/>
    <w:rsid w:val="00F203A8"/>
    <w:rsid w:val="00F24442"/>
    <w:rsid w:val="00F246AD"/>
    <w:rsid w:val="00F42A10"/>
    <w:rsid w:val="00F50AE3"/>
    <w:rsid w:val="00F655B7"/>
    <w:rsid w:val="00F656BA"/>
    <w:rsid w:val="00F67CF1"/>
    <w:rsid w:val="00F728AA"/>
    <w:rsid w:val="00F840F0"/>
    <w:rsid w:val="00F964E9"/>
    <w:rsid w:val="00F97F8F"/>
    <w:rsid w:val="00FA0F27"/>
    <w:rsid w:val="00FB0D0D"/>
    <w:rsid w:val="00FB43B4"/>
    <w:rsid w:val="00FB6B0B"/>
    <w:rsid w:val="00FB7A2F"/>
    <w:rsid w:val="00FF2AE4"/>
    <w:rsid w:val="00FF38C2"/>
    <w:rsid w:val="00FF3A25"/>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1E2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11E22"/>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1E22"/>
    <w:rPr>
      <w:rFonts w:eastAsia="Times New Roman" w:cs="Times New Roman"/>
      <w:b/>
      <w:sz w:val="30"/>
      <w:szCs w:val="20"/>
    </w:rPr>
  </w:style>
  <w:style w:type="paragraph" w:styleId="Header">
    <w:name w:val="header"/>
    <w:basedOn w:val="Normal"/>
    <w:link w:val="HeaderChar"/>
    <w:uiPriority w:val="99"/>
    <w:unhideWhenUsed/>
    <w:rsid w:val="00511E22"/>
    <w:pPr>
      <w:tabs>
        <w:tab w:val="center" w:pos="4320"/>
        <w:tab w:val="right" w:pos="8640"/>
      </w:tabs>
    </w:pPr>
  </w:style>
  <w:style w:type="character" w:customStyle="1" w:styleId="HeaderChar">
    <w:name w:val="Header Char"/>
    <w:basedOn w:val="DefaultParagraphFont"/>
    <w:link w:val="Header"/>
    <w:uiPriority w:val="99"/>
    <w:rsid w:val="00511E22"/>
    <w:rPr>
      <w:rFonts w:eastAsia="Times New Roman" w:cs="Times New Roman"/>
      <w:szCs w:val="20"/>
    </w:rPr>
  </w:style>
  <w:style w:type="paragraph" w:styleId="Footer">
    <w:name w:val="footer"/>
    <w:basedOn w:val="Normal"/>
    <w:link w:val="FooterChar"/>
    <w:uiPriority w:val="99"/>
    <w:unhideWhenUsed/>
    <w:rsid w:val="00511E22"/>
    <w:pPr>
      <w:tabs>
        <w:tab w:val="center" w:pos="4680"/>
        <w:tab w:val="right" w:pos="9360"/>
      </w:tabs>
    </w:pPr>
  </w:style>
  <w:style w:type="character" w:customStyle="1" w:styleId="FooterChar">
    <w:name w:val="Footer Char"/>
    <w:basedOn w:val="DefaultParagraphFont"/>
    <w:link w:val="Footer"/>
    <w:uiPriority w:val="99"/>
    <w:rsid w:val="00511E22"/>
    <w:rPr>
      <w:rFonts w:eastAsia="Times New Roman" w:cs="Times New Roman"/>
      <w:szCs w:val="20"/>
    </w:rPr>
  </w:style>
  <w:style w:type="character" w:styleId="PageNumber">
    <w:name w:val="page number"/>
    <w:basedOn w:val="DefaultParagraphFont"/>
    <w:uiPriority w:val="99"/>
    <w:semiHidden/>
    <w:unhideWhenUsed/>
    <w:rsid w:val="00511E22"/>
  </w:style>
  <w:style w:type="character" w:styleId="LineNumber">
    <w:name w:val="line number"/>
    <w:basedOn w:val="DefaultParagraphFont"/>
    <w:uiPriority w:val="99"/>
    <w:semiHidden/>
    <w:unhideWhenUsed/>
    <w:rsid w:val="00511E22"/>
  </w:style>
  <w:style w:type="paragraph" w:customStyle="1" w:styleId="BillDots">
    <w:name w:val="Bill Dots"/>
    <w:basedOn w:val="Normal"/>
    <w:qFormat/>
    <w:rsid w:val="00511E2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11E22"/>
    <w:pPr>
      <w:tabs>
        <w:tab w:val="right" w:pos="5904"/>
      </w:tabs>
    </w:pPr>
  </w:style>
  <w:style w:type="paragraph" w:styleId="BalloonText">
    <w:name w:val="Balloon Text"/>
    <w:basedOn w:val="Normal"/>
    <w:link w:val="BalloonTextChar"/>
    <w:uiPriority w:val="99"/>
    <w:semiHidden/>
    <w:unhideWhenUsed/>
    <w:rsid w:val="00511E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1E22"/>
    <w:rPr>
      <w:rFonts w:ascii="Segoe UI" w:eastAsia="Times New Roman" w:hAnsi="Segoe UI" w:cs="Segoe UI"/>
      <w:sz w:val="18"/>
      <w:szCs w:val="18"/>
    </w:rPr>
  </w:style>
  <w:style w:type="paragraph" w:styleId="ListParagraph">
    <w:name w:val="List Paragraph"/>
    <w:basedOn w:val="Normal"/>
    <w:uiPriority w:val="34"/>
    <w:qFormat/>
    <w:rsid w:val="00511E22"/>
    <w:pPr>
      <w:ind w:left="720"/>
      <w:contextualSpacing/>
    </w:pPr>
  </w:style>
  <w:style w:type="paragraph" w:customStyle="1" w:styleId="scbillheader">
    <w:name w:val="sc_bill_header"/>
    <w:qFormat/>
    <w:rsid w:val="00511E22"/>
    <w:pPr>
      <w:widowControl w:val="0"/>
      <w:suppressAutoHyphens/>
      <w:spacing w:after="0" w:line="240" w:lineRule="auto"/>
      <w:jc w:val="center"/>
    </w:pPr>
    <w:rPr>
      <w:b/>
      <w:caps/>
      <w:sz w:val="30"/>
    </w:rPr>
  </w:style>
  <w:style w:type="paragraph" w:customStyle="1" w:styleId="schouseresolutionbythis">
    <w:name w:val="sc_house_resolution_by_this"/>
    <w:qFormat/>
    <w:rsid w:val="00511E22"/>
    <w:pPr>
      <w:widowControl w:val="0"/>
      <w:suppressAutoHyphens/>
      <w:spacing w:after="0" w:line="240" w:lineRule="auto"/>
      <w:jc w:val="both"/>
    </w:pPr>
  </w:style>
  <w:style w:type="paragraph" w:customStyle="1" w:styleId="schouseresolutionclippageattorney">
    <w:name w:val="sc_house_resolution_clip_page_attorney"/>
    <w:qFormat/>
    <w:rsid w:val="00511E2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11E2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11E2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11E2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11E2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11E2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11E2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11E22"/>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511E22"/>
    <w:pPr>
      <w:widowControl w:val="0"/>
      <w:suppressAutoHyphens/>
      <w:spacing w:after="0" w:line="240" w:lineRule="auto"/>
      <w:jc w:val="both"/>
    </w:pPr>
  </w:style>
  <w:style w:type="paragraph" w:customStyle="1" w:styleId="schouseresolutionemptyline">
    <w:name w:val="sc_house_resolution_empty_line"/>
    <w:qFormat/>
    <w:rsid w:val="00511E22"/>
    <w:pPr>
      <w:widowControl w:val="0"/>
      <w:suppressAutoHyphens/>
      <w:spacing w:after="0" w:line="240" w:lineRule="auto"/>
      <w:jc w:val="both"/>
    </w:pPr>
  </w:style>
  <w:style w:type="paragraph" w:customStyle="1" w:styleId="schouseresolutionfurtherresolved">
    <w:name w:val="sc_house_resolution_further_resolved"/>
    <w:qFormat/>
    <w:rsid w:val="00511E22"/>
    <w:pPr>
      <w:widowControl w:val="0"/>
      <w:suppressAutoHyphens/>
      <w:spacing w:after="0" w:line="240" w:lineRule="auto"/>
      <w:jc w:val="both"/>
    </w:pPr>
  </w:style>
  <w:style w:type="paragraph" w:customStyle="1" w:styleId="schouseresolutionheader">
    <w:name w:val="sc_house_resolution_header"/>
    <w:qFormat/>
    <w:rsid w:val="00511E2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11E2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11E22"/>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511E22"/>
    <w:pPr>
      <w:widowControl w:val="0"/>
      <w:suppressLineNumbers/>
      <w:suppressAutoHyphens/>
      <w:jc w:val="left"/>
    </w:pPr>
    <w:rPr>
      <w:b/>
    </w:rPr>
  </w:style>
  <w:style w:type="paragraph" w:customStyle="1" w:styleId="schouseresolutionjackettitle">
    <w:name w:val="sc_house_resolution_jacket_title"/>
    <w:qFormat/>
    <w:rsid w:val="00511E2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11E22"/>
    <w:pPr>
      <w:widowControl w:val="0"/>
      <w:suppressAutoHyphens/>
      <w:spacing w:after="0" w:line="360" w:lineRule="auto"/>
      <w:jc w:val="both"/>
    </w:pPr>
  </w:style>
  <w:style w:type="paragraph" w:customStyle="1" w:styleId="scresolutionwhereas">
    <w:name w:val="sc_resolution_whereas"/>
    <w:qFormat/>
    <w:rsid w:val="00511E22"/>
    <w:pPr>
      <w:widowControl w:val="0"/>
      <w:suppressAutoHyphens/>
      <w:spacing w:after="0" w:line="360" w:lineRule="auto"/>
      <w:jc w:val="both"/>
    </w:pPr>
  </w:style>
  <w:style w:type="paragraph" w:customStyle="1" w:styleId="schouseresolutionxx">
    <w:name w:val="sc_house_resolution_xx"/>
    <w:qFormat/>
    <w:rsid w:val="00511E22"/>
    <w:pPr>
      <w:widowControl w:val="0"/>
      <w:suppressAutoHyphens/>
      <w:spacing w:after="0" w:line="240" w:lineRule="auto"/>
      <w:jc w:val="center"/>
    </w:pPr>
  </w:style>
  <w:style w:type="character" w:styleId="PlaceholderText">
    <w:name w:val="Placeholder Text"/>
    <w:basedOn w:val="DefaultParagraphFont"/>
    <w:uiPriority w:val="99"/>
    <w:semiHidden/>
    <w:rsid w:val="00511E22"/>
    <w:rPr>
      <w:color w:val="808080"/>
    </w:rPr>
  </w:style>
  <w:style w:type="paragraph" w:customStyle="1" w:styleId="BillDots0">
    <w:name w:val="BillDots"/>
    <w:basedOn w:val="Normal"/>
    <w:autoRedefine/>
    <w:qFormat/>
    <w:rsid w:val="00511E22"/>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511E22"/>
    <w:rPr>
      <w:color w:val="0000FF" w:themeColor="hyperlink"/>
      <w:u w:val="single"/>
    </w:rPr>
  </w:style>
  <w:style w:type="paragraph" w:customStyle="1" w:styleId="Numbers">
    <w:name w:val="Numbers"/>
    <w:basedOn w:val="BillDots0"/>
    <w:qFormat/>
    <w:rsid w:val="00511E22"/>
    <w:pPr>
      <w:tabs>
        <w:tab w:val="right" w:pos="5904"/>
      </w:tabs>
    </w:pPr>
  </w:style>
  <w:style w:type="character" w:customStyle="1" w:styleId="scclippagepath">
    <w:name w:val="sc_clip_page_path"/>
    <w:uiPriority w:val="1"/>
    <w:qFormat/>
    <w:rsid w:val="00511E22"/>
    <w:rPr>
      <w:rFonts w:ascii="Times New Roman" w:hAnsi="Times New Roman"/>
      <w:caps/>
      <w:smallCaps w:val="0"/>
      <w:sz w:val="22"/>
    </w:rPr>
  </w:style>
  <w:style w:type="paragraph" w:customStyle="1" w:styleId="scconresoattyda">
    <w:name w:val="sc_con_reso_atty_da"/>
    <w:qFormat/>
    <w:rsid w:val="00511E2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11E2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511E2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511E2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511E22"/>
    <w:pPr>
      <w:widowControl w:val="0"/>
      <w:suppressAutoHyphens/>
      <w:spacing w:after="0" w:line="240" w:lineRule="auto"/>
      <w:jc w:val="both"/>
    </w:pPr>
    <w:rPr>
      <w:caps/>
    </w:rPr>
  </w:style>
  <w:style w:type="paragraph" w:customStyle="1" w:styleId="scjrregattydadocno">
    <w:name w:val="sc_jrreg_atty_da_docno"/>
    <w:basedOn w:val="Normal"/>
    <w:qFormat/>
    <w:rsid w:val="00511E2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511E2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511E2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511E22"/>
    <w:rPr>
      <w:rFonts w:ascii="Times New Roman" w:hAnsi="Times New Roman"/>
      <w:b/>
      <w:caps/>
      <w:smallCaps w:val="0"/>
      <w:sz w:val="24"/>
    </w:rPr>
  </w:style>
  <w:style w:type="paragraph" w:customStyle="1" w:styleId="scjrregfooter">
    <w:name w:val="sc_jrreg_footer"/>
    <w:qFormat/>
    <w:rsid w:val="00511E22"/>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511E2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511E2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511E2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511E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511E2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511E2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511E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511E22"/>
    <w:pPr>
      <w:widowControl w:val="0"/>
      <w:suppressAutoHyphens/>
      <w:spacing w:after="0" w:line="360" w:lineRule="auto"/>
      <w:jc w:val="both"/>
    </w:pPr>
  </w:style>
  <w:style w:type="paragraph" w:customStyle="1" w:styleId="scresolutionbody">
    <w:name w:val="sc_resolution_body"/>
    <w:qFormat/>
    <w:rsid w:val="00511E22"/>
    <w:pPr>
      <w:widowControl w:val="0"/>
      <w:suppressAutoHyphens/>
      <w:spacing w:after="0" w:line="360" w:lineRule="auto"/>
      <w:jc w:val="both"/>
    </w:pPr>
  </w:style>
  <w:style w:type="paragraph" w:customStyle="1" w:styleId="scresolutionclippagebottom">
    <w:name w:val="sc_resolution_clip_page_bottom"/>
    <w:qFormat/>
    <w:rsid w:val="00511E2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511E22"/>
    <w:pPr>
      <w:widowControl w:val="0"/>
      <w:suppressAutoHyphens/>
      <w:spacing w:after="0" w:line="240" w:lineRule="auto"/>
      <w:jc w:val="both"/>
    </w:pPr>
  </w:style>
  <w:style w:type="paragraph" w:customStyle="1" w:styleId="scresolutionfooter">
    <w:name w:val="sc_resolution_footer"/>
    <w:link w:val="scresolutionfooterChar"/>
    <w:qFormat/>
    <w:rsid w:val="00511E2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11E22"/>
    <w:rPr>
      <w:rFonts w:eastAsia="Times New Roman" w:cs="Times New Roman"/>
      <w:szCs w:val="20"/>
    </w:rPr>
  </w:style>
  <w:style w:type="paragraph" w:customStyle="1" w:styleId="scresolutionheader">
    <w:name w:val="sc_resolution_header"/>
    <w:qFormat/>
    <w:rsid w:val="00511E22"/>
    <w:pPr>
      <w:widowControl w:val="0"/>
      <w:suppressAutoHyphens/>
      <w:spacing w:after="0" w:line="240" w:lineRule="auto"/>
      <w:jc w:val="center"/>
    </w:pPr>
    <w:rPr>
      <w:b/>
      <w:caps/>
      <w:sz w:val="30"/>
    </w:rPr>
  </w:style>
  <w:style w:type="paragraph" w:customStyle="1" w:styleId="scresolutiontitle">
    <w:name w:val="sc_resolution_title"/>
    <w:qFormat/>
    <w:rsid w:val="00511E22"/>
    <w:pPr>
      <w:widowControl w:val="0"/>
      <w:suppressAutoHyphens/>
      <w:spacing w:after="0" w:line="240" w:lineRule="auto"/>
      <w:jc w:val="both"/>
    </w:pPr>
    <w:rPr>
      <w:caps/>
    </w:rPr>
  </w:style>
  <w:style w:type="paragraph" w:customStyle="1" w:styleId="scresolutionxx">
    <w:name w:val="sc_resolution_xx"/>
    <w:qFormat/>
    <w:rsid w:val="00511E22"/>
    <w:pPr>
      <w:widowControl w:val="0"/>
      <w:suppressAutoHyphens/>
      <w:spacing w:after="0" w:line="240" w:lineRule="auto"/>
      <w:jc w:val="center"/>
    </w:pPr>
  </w:style>
  <w:style w:type="character" w:customStyle="1" w:styleId="scSECTIONS">
    <w:name w:val="sc_SECTIONS"/>
    <w:uiPriority w:val="1"/>
    <w:qFormat/>
    <w:rsid w:val="00511E22"/>
    <w:rPr>
      <w:rFonts w:ascii="Times New Roman" w:hAnsi="Times New Roman"/>
      <w:b w:val="0"/>
      <w:i w:val="0"/>
      <w:caps/>
      <w:smallCaps w:val="0"/>
      <w:color w:val="auto"/>
      <w:sz w:val="22"/>
    </w:rPr>
  </w:style>
  <w:style w:type="character" w:customStyle="1" w:styleId="scsenateclippagepath">
    <w:name w:val="sc_senate_clip_page_path"/>
    <w:uiPriority w:val="1"/>
    <w:qFormat/>
    <w:rsid w:val="00511E22"/>
    <w:rPr>
      <w:rFonts w:ascii="Times New Roman" w:hAnsi="Times New Roman"/>
      <w:caps/>
      <w:smallCaps w:val="0"/>
      <w:sz w:val="22"/>
    </w:rPr>
  </w:style>
  <w:style w:type="paragraph" w:customStyle="1" w:styleId="scsenateresolutionbody">
    <w:name w:val="sc_senate_resolution_body"/>
    <w:qFormat/>
    <w:rsid w:val="00511E22"/>
    <w:pPr>
      <w:widowControl w:val="0"/>
      <w:suppressAutoHyphens/>
      <w:spacing w:after="0" w:line="360" w:lineRule="auto"/>
      <w:jc w:val="both"/>
    </w:pPr>
  </w:style>
  <w:style w:type="paragraph" w:customStyle="1" w:styleId="scsenateresolutionclippagebottom">
    <w:name w:val="sc_senate_resolution_clip_page_bottom"/>
    <w:qFormat/>
    <w:rsid w:val="00511E2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11E22"/>
    <w:pPr>
      <w:widowControl w:val="0"/>
      <w:suppressLineNumbers/>
      <w:suppressAutoHyphens/>
    </w:pPr>
  </w:style>
  <w:style w:type="paragraph" w:customStyle="1" w:styleId="scsenateresolutionclippagerepdocumentname">
    <w:name w:val="sc_senate_resolution_clip_page_rep_document_name"/>
    <w:qFormat/>
    <w:rsid w:val="00511E2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11E22"/>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511E22"/>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11E22"/>
    <w:pPr>
      <w:widowControl w:val="0"/>
      <w:suppressAutoHyphens/>
      <w:spacing w:after="0" w:line="360" w:lineRule="auto"/>
      <w:jc w:val="both"/>
    </w:pPr>
  </w:style>
  <w:style w:type="paragraph" w:customStyle="1" w:styleId="scdraftheader">
    <w:name w:val="sc_draft_header"/>
    <w:qFormat/>
    <w:rsid w:val="00511E22"/>
    <w:pPr>
      <w:widowControl w:val="0"/>
      <w:suppressAutoHyphens/>
      <w:spacing w:after="0" w:line="240" w:lineRule="auto"/>
    </w:pPr>
  </w:style>
  <w:style w:type="paragraph" w:customStyle="1" w:styleId="scemptylineheader">
    <w:name w:val="sc_emptyline_header"/>
    <w:qFormat/>
    <w:rsid w:val="00511E22"/>
    <w:pPr>
      <w:widowControl w:val="0"/>
      <w:suppressAutoHyphens/>
      <w:spacing w:after="0" w:line="240" w:lineRule="auto"/>
      <w:jc w:val="both"/>
    </w:pPr>
  </w:style>
  <w:style w:type="character" w:customStyle="1" w:styleId="scstrike">
    <w:name w:val="sc_strike"/>
    <w:uiPriority w:val="1"/>
    <w:qFormat/>
    <w:rsid w:val="00511E22"/>
    <w:rPr>
      <w:strike/>
      <w:dstrike w:val="0"/>
    </w:rPr>
  </w:style>
  <w:style w:type="character" w:customStyle="1" w:styleId="scstrikeblue">
    <w:name w:val="sc_strike_blue"/>
    <w:uiPriority w:val="1"/>
    <w:qFormat/>
    <w:rsid w:val="00511E22"/>
    <w:rPr>
      <w:strike/>
      <w:dstrike w:val="0"/>
      <w:color w:val="0070C0"/>
    </w:rPr>
  </w:style>
  <w:style w:type="character" w:customStyle="1" w:styleId="scstrikebluenoncodified">
    <w:name w:val="sc_strike_blue_non_codified"/>
    <w:uiPriority w:val="1"/>
    <w:qFormat/>
    <w:rsid w:val="00511E22"/>
    <w:rPr>
      <w:strike/>
      <w:dstrike w:val="0"/>
      <w:color w:val="0070C0"/>
      <w:lang w:val="en-US"/>
    </w:rPr>
  </w:style>
  <w:style w:type="character" w:customStyle="1" w:styleId="scstrikered">
    <w:name w:val="sc_strike_red"/>
    <w:uiPriority w:val="1"/>
    <w:qFormat/>
    <w:rsid w:val="00511E22"/>
    <w:rPr>
      <w:strike/>
      <w:dstrike w:val="0"/>
      <w:color w:val="FF0000"/>
    </w:rPr>
  </w:style>
  <w:style w:type="character" w:customStyle="1" w:styleId="scstrikerednoncodified">
    <w:name w:val="sc_strike_red_non_codified"/>
    <w:uiPriority w:val="1"/>
    <w:qFormat/>
    <w:rsid w:val="00511E22"/>
    <w:rPr>
      <w:strike/>
      <w:dstrike w:val="0"/>
      <w:color w:val="FF0000"/>
    </w:rPr>
  </w:style>
  <w:style w:type="paragraph" w:customStyle="1" w:styleId="sctablecodifiedsection">
    <w:name w:val="sc_table_codified_section"/>
    <w:qFormat/>
    <w:rsid w:val="00511E22"/>
    <w:pPr>
      <w:widowControl w:val="0"/>
      <w:suppressAutoHyphens/>
      <w:spacing w:after="0" w:line="360" w:lineRule="auto"/>
    </w:pPr>
  </w:style>
  <w:style w:type="paragraph" w:customStyle="1" w:styleId="sctableln">
    <w:name w:val="sc_table_ln"/>
    <w:qFormat/>
    <w:rsid w:val="00511E22"/>
    <w:pPr>
      <w:widowControl w:val="0"/>
      <w:suppressAutoHyphens/>
      <w:spacing w:after="0" w:line="360" w:lineRule="auto"/>
      <w:jc w:val="right"/>
    </w:pPr>
  </w:style>
  <w:style w:type="paragraph" w:customStyle="1" w:styleId="sctablenoncodifiedsection">
    <w:name w:val="sc_table_non_codified_section"/>
    <w:qFormat/>
    <w:rsid w:val="00511E22"/>
    <w:pPr>
      <w:widowControl w:val="0"/>
      <w:suppressAutoHyphens/>
      <w:spacing w:after="0" w:line="360" w:lineRule="auto"/>
    </w:pPr>
  </w:style>
  <w:style w:type="paragraph" w:customStyle="1" w:styleId="scnowthereforebold">
    <w:name w:val="sc_now_therefore_bold"/>
    <w:uiPriority w:val="1"/>
    <w:qFormat/>
    <w:rsid w:val="00511E22"/>
    <w:pPr>
      <w:widowControl w:val="0"/>
      <w:suppressAutoHyphens/>
      <w:spacing w:after="0" w:line="480" w:lineRule="auto"/>
    </w:pPr>
    <w:rPr>
      <w:rFonts w:eastAsia="Calibri" w:cs="Times New Roman"/>
      <w:b/>
      <w:caps/>
    </w:rPr>
  </w:style>
  <w:style w:type="paragraph" w:customStyle="1" w:styleId="scbillsiglines">
    <w:name w:val="sc_bill_sig_lines"/>
    <w:qFormat/>
    <w:rsid w:val="00511E22"/>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511E22"/>
    <w:pPr>
      <w:widowControl w:val="0"/>
      <w:suppressAutoHyphens/>
      <w:spacing w:after="0" w:line="360" w:lineRule="auto"/>
      <w:jc w:val="both"/>
    </w:pPr>
  </w:style>
  <w:style w:type="paragraph" w:customStyle="1" w:styleId="scbillendxx">
    <w:name w:val="sc_bill_end_xx"/>
    <w:qFormat/>
    <w:rsid w:val="00511E22"/>
    <w:pPr>
      <w:widowControl w:val="0"/>
      <w:suppressAutoHyphens/>
      <w:spacing w:after="0" w:line="240" w:lineRule="auto"/>
      <w:jc w:val="center"/>
    </w:pPr>
  </w:style>
  <w:style w:type="character" w:customStyle="1" w:styleId="scinsert">
    <w:name w:val="sc_insert"/>
    <w:uiPriority w:val="1"/>
    <w:qFormat/>
    <w:rsid w:val="00511E22"/>
    <w:rPr>
      <w:caps w:val="0"/>
      <w:smallCaps w:val="0"/>
      <w:strike w:val="0"/>
      <w:dstrike w:val="0"/>
      <w:vanish w:val="0"/>
      <w:u w:val="single"/>
      <w:vertAlign w:val="baseline"/>
    </w:rPr>
  </w:style>
  <w:style w:type="character" w:customStyle="1" w:styleId="scinsertblue">
    <w:name w:val="sc_insert_blue"/>
    <w:uiPriority w:val="1"/>
    <w:qFormat/>
    <w:rsid w:val="00511E2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11E22"/>
    <w:rPr>
      <w:caps w:val="0"/>
      <w:smallCaps w:val="0"/>
      <w:strike w:val="0"/>
      <w:dstrike w:val="0"/>
      <w:vanish w:val="0"/>
      <w:color w:val="0070C0"/>
      <w:u w:val="none"/>
      <w:vertAlign w:val="baseline"/>
    </w:rPr>
  </w:style>
  <w:style w:type="character" w:customStyle="1" w:styleId="scinsertred">
    <w:name w:val="sc_insert_red"/>
    <w:uiPriority w:val="1"/>
    <w:qFormat/>
    <w:rsid w:val="00511E2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11E22"/>
    <w:rPr>
      <w:caps w:val="0"/>
      <w:smallCaps w:val="0"/>
      <w:strike w:val="0"/>
      <w:dstrike w:val="0"/>
      <w:vanish w:val="0"/>
      <w:color w:val="FF0000"/>
      <w:u w:val="none"/>
      <w:vertAlign w:val="baseline"/>
    </w:rPr>
  </w:style>
  <w:style w:type="character" w:customStyle="1" w:styleId="scamendhouse">
    <w:name w:val="sc_amend_house"/>
    <w:uiPriority w:val="1"/>
    <w:qFormat/>
    <w:rsid w:val="00511E22"/>
    <w:rPr>
      <w:bdr w:val="none" w:sz="0" w:space="0" w:color="auto"/>
      <w:shd w:val="clear" w:color="auto" w:fill="FDE9D9" w:themeFill="accent6" w:themeFillTint="33"/>
    </w:rPr>
  </w:style>
  <w:style w:type="character" w:customStyle="1" w:styleId="scamendsenate">
    <w:name w:val="sc_amend_senate"/>
    <w:uiPriority w:val="1"/>
    <w:qFormat/>
    <w:rsid w:val="00511E22"/>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A27B8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273&amp;session=125&amp;summary=B" TargetMode="External" Id="R70606d0cb4ab49eb" /><Relationship Type="http://schemas.openxmlformats.org/officeDocument/2006/relationships/hyperlink" Target="https://www.scstatehouse.gov/sess125_2023-2024/prever/1273_20240417.docx" TargetMode="External" Id="R494e8c1081204bf6" /><Relationship Type="http://schemas.openxmlformats.org/officeDocument/2006/relationships/hyperlink" Target="h:\sj\20240417.docx" TargetMode="External" Id="Rcce8e66b89da4702" /><Relationship Type="http://schemas.openxmlformats.org/officeDocument/2006/relationships/hyperlink" Target="h:\hj\20240418.docx" TargetMode="External" Id="R48852a8ba767443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213FA1"/>
    <w:rsid w:val="00381065"/>
    <w:rsid w:val="003B19DD"/>
    <w:rsid w:val="003B34F9"/>
    <w:rsid w:val="00427463"/>
    <w:rsid w:val="00477152"/>
    <w:rsid w:val="005505F3"/>
    <w:rsid w:val="00634A0A"/>
    <w:rsid w:val="007A7D60"/>
    <w:rsid w:val="008857BC"/>
    <w:rsid w:val="00B11D6C"/>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lwb360Metadata xmlns="http://schemas.openxmlformats.org/package/2006/metadata/lwb360-metadata">
  <FILENAME>&lt;&lt;filename&gt;&gt;</FILENAME>
  <ID>1928660d-e5db-4072-90d7-32b481faa787</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2024-04-17T00:00:00-04:00</T_BILL_DT_VERSION>
  <T_BILL_D_HOUSEINTRODATE>2024-04-18</T_BILL_D_HOUSEINTRODATE>
  <T_BILL_D_INTRODATE>2024-04-17</T_BILL_D_INTRODATE>
  <T_BILL_D_SENATEINTRODATE>2024-04-17</T_BILL_D_SENATEINTRODATE>
  <T_BILL_N_INTERNALVERSIONNUMBER>1</T_BILL_N_INTERNALVERSIONNUMBER>
  <T_BILL_N_SESSION>125</T_BILL_N_SESSION>
  <T_BILL_N_VERSIONNUMBER>1</T_BILL_N_VERSIONNUMBER>
  <T_BILL_N_YEAR>2024</T_BILL_N_YEAR>
  <T_BILL_REQUEST_REQUEST>946bc1c5-03cf-4a71-8b61-cdb6b4814c7f</T_BILL_REQUEST_REQUEST>
  <T_BILL_R_ORIGINALDRAFT>c223f714-b0e0-494e-8474-4c50fcda0a7a</T_BILL_R_ORIGINALDRAFT>
  <T_BILL_SPONSOR_SPONSOR>9263d18e-ba67-4ce8-96da-640e76f8ff09</T_BILL_SPONSOR_SPONSOR>
  <T_BILL_T_BILLNAME>[1273]</T_BILL_T_BILLNAME>
  <T_BILL_T_BILLNUMBER>1273</T_BILL_T_BILLNUMBER>
  <T_BILL_T_BILLTITLE>To recognize and honor Robin Waites, Executive Director of Historic Columbia, upon the occasion of her retirement after a distinguished career of more than twenty-five years in the field of museums and historic preservation and to wish her continued success and happiness in all her future endeavors.</T_BILL_T_BILLTITLE>
  <T_BILL_T_CHAMBER>senate</T_BILL_T_CHAMBER>
  <T_BILL_T_FILENAME> </T_BILL_T_FILENAME>
  <T_BILL_T_LEGTYPE>concurrent_resolution</T_BILL_T_LEGTYPE>
  <T_BILL_T_SUBJECT>Robin Waites retirement from Historic Columbia Foundation</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9" ma:contentTypeDescription="Create a new document." ma:contentTypeScope="" ma:versionID="805b172974bf1d2a48ab2c3bfcfd3d78">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32206a4f67c31ce673f492ef4365b978"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C79C82AF-01F5-4C65-961E-452397863C1F}">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D6E12CC5-909A-4EEA-9F4B-C3B000D199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639</Words>
  <Characters>3679</Characters>
  <Application>Microsoft Office Word</Application>
  <DocSecurity>0</DocSecurity>
  <Lines>72</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Gwen Thurmond</cp:lastModifiedBy>
  <cp:revision>4</cp:revision>
  <cp:lastPrinted>2024-04-17T17:45:00Z</cp:lastPrinted>
  <dcterms:created xsi:type="dcterms:W3CDTF">2024-04-17T17:46:00Z</dcterms:created>
  <dcterms:modified xsi:type="dcterms:W3CDTF">2024-04-17T17:46:00Z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