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1300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Massey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SR-0696KM24.docx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30,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Probate Judge Qualifications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dad45cedd4074dd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f38265cf77b4af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9febf2b348345f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ba355349d8f438a">
        <w:r>
          <w:rPr>
            <w:rStyle w:val="Hyperlink"/>
            <w:u w:val="single"/>
          </w:rPr>
          <w:t>04/30/2024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413379" w14:paraId="40FEFADA" w14:textId="444E7576">
          <w:pPr>
            <w:pStyle w:val="scbilltitle"/>
          </w:pPr>
          <w:r>
            <w:t>TO AMEND THE SOUTH CAROLINA CODE OF LAWS TO REENACT SECTION 14‑23‑1040 OF THE S.C. CODE RELATING TO ELIGIBILITY REQUIREMENTS FOR PROBATE JUDGES; AND TO PROVIDE THAT THE REENACTED SECTION 14‑23‑1040 SHALL BE ENFORCEABLE BEGINNING ON MARCH 1, 2025.</w:t>
          </w:r>
        </w:p>
      </w:sdtContent>
    </w:sdt>
    <w:bookmarkStart w:name="at_a21a8ace0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ea4f851c0" w:id="1"/>
      <w:r w:rsidRPr="0094541D">
        <w:t>B</w:t>
      </w:r>
      <w:bookmarkEnd w:id="1"/>
      <w:r w:rsidRPr="0094541D">
        <w:t>e it enacted by the General Assembly of the State of South Carolina:</w:t>
      </w:r>
    </w:p>
    <w:p w:rsidR="005E1896" w:rsidP="005E1896" w:rsidRDefault="005E1896" w14:paraId="3579E042" w14:textId="77777777">
      <w:pPr>
        <w:pStyle w:val="scemptyline"/>
      </w:pPr>
    </w:p>
    <w:p w:rsidR="005E1896" w:rsidP="003F256B" w:rsidRDefault="005E1896" w14:paraId="69FDC78D" w14:textId="1957CB08">
      <w:pPr>
        <w:pStyle w:val="scnoncodifiedsection"/>
      </w:pPr>
      <w:bookmarkStart w:name="bs_num_1_ea2c54e66" w:id="2"/>
      <w:r>
        <w:t>S</w:t>
      </w:r>
      <w:bookmarkEnd w:id="2"/>
      <w:r>
        <w:t>ECTION 1.</w:t>
      </w:r>
      <w:r>
        <w:tab/>
      </w:r>
      <w:r w:rsidR="003F256B">
        <w:t xml:space="preserve"> </w:t>
      </w:r>
      <w:r w:rsidR="004F0129">
        <w:t xml:space="preserve">Section 14‑23‑1040 of the S.C. Code as amended by </w:t>
      </w:r>
      <w:r w:rsidRPr="004F0129" w:rsidR="004F0129">
        <w:t>1988 Act No. 678, Part IV, Section 3</w:t>
      </w:r>
      <w:r w:rsidR="004F0129">
        <w:t>, relating to eligibility requirements for Probate Judges, is reenacted to read:</w:t>
      </w:r>
    </w:p>
    <w:p w:rsidR="004F0129" w:rsidP="003F256B" w:rsidRDefault="004F0129" w14:paraId="0E90D3D5" w14:textId="77777777">
      <w:pPr>
        <w:pStyle w:val="scnoncodifiedsection"/>
      </w:pPr>
    </w:p>
    <w:p w:rsidR="004F0129" w:rsidP="003F256B" w:rsidRDefault="004F0129" w14:paraId="7DB98E73" w14:textId="11F437AC">
      <w:pPr>
        <w:pStyle w:val="scnoncodifiedsection"/>
      </w:pPr>
      <w:r>
        <w:tab/>
      </w:r>
      <w:bookmarkStart w:name="up_b92421fb5" w:id="3"/>
      <w:r>
        <w:t>S</w:t>
      </w:r>
      <w:bookmarkEnd w:id="3"/>
      <w:r>
        <w:t xml:space="preserve">ection 14‑23‑1040. </w:t>
      </w:r>
      <w:r w:rsidRPr="004F0129">
        <w:t>No person is eligible to hold the office of judge of probate who is not at the time of his election a citizen of the United States and of this State, has not attained the age of twenty‑one years upon his election, has not become a qualified elector of the county in which he is to be a judge, and has not received a four‑year bachelor's degree from an accredited post‑secondary institution or</w:t>
      </w:r>
      <w:r w:rsidR="00851284">
        <w:t>,</w:t>
      </w:r>
      <w:r w:rsidRPr="004F0129">
        <w:t xml:space="preserve"> if he has received no degree</w:t>
      </w:r>
      <w:r w:rsidR="006E3249">
        <w:t>,</w:t>
      </w:r>
      <w:bookmarkStart w:name="open_doc_here" w:id="4"/>
      <w:bookmarkEnd w:id="4"/>
      <w:r w:rsidRPr="004F0129">
        <w:t xml:space="preserve"> he must have four years</w:t>
      </w:r>
      <w:r>
        <w:t>’</w:t>
      </w:r>
      <w:r w:rsidRPr="004F0129">
        <w:t xml:space="preserve"> experience as an employee in a probate judge</w:t>
      </w:r>
      <w:r>
        <w:t>’</w:t>
      </w:r>
      <w:r w:rsidRPr="004F0129">
        <w:t>s office in this State.</w:t>
      </w:r>
    </w:p>
    <w:p w:rsidR="000E5566" w:rsidP="000E5566" w:rsidRDefault="000E5566" w14:paraId="095D68A9" w14:textId="77777777">
      <w:pPr>
        <w:pStyle w:val="scemptyline"/>
      </w:pPr>
    </w:p>
    <w:p w:rsidR="000E5566" w:rsidP="00EE6AFE" w:rsidRDefault="000E5566" w14:paraId="0531F07D" w14:textId="5406A6C4">
      <w:pPr>
        <w:pStyle w:val="scnoncodifiedsection"/>
      </w:pPr>
      <w:bookmarkStart w:name="bs_num_2_fa947d778" w:id="5"/>
      <w:r>
        <w:t>S</w:t>
      </w:r>
      <w:bookmarkEnd w:id="5"/>
      <w:r>
        <w:t>ECTION 2.</w:t>
      </w:r>
      <w:r>
        <w:tab/>
      </w:r>
      <w:r w:rsidR="00EE6AFE">
        <w:t xml:space="preserve"> </w:t>
      </w:r>
      <w:r w:rsidR="00413379">
        <w:t>Section 14‑23‑1040 of the S.C. Code as reenacted by this act is enforceable beginning on March 1, 2025.</w:t>
      </w:r>
    </w:p>
    <w:p w:rsidRPr="00DF3B44" w:rsidR="007E06BB" w:rsidP="00787433" w:rsidRDefault="007E06BB" w14:paraId="3D8F1FED" w14:textId="5F84D02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6"/>
      <w:bookmarkStart w:name="eff_date_section" w:id="7"/>
      <w:r w:rsidRPr="00DF3B44">
        <w:t>S</w:t>
      </w:r>
      <w:bookmarkEnd w:id="6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730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133427B" w:rsidR="00685035" w:rsidRPr="007B4AF7" w:rsidRDefault="002A3B0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438F9">
              <w:rPr>
                <w:noProof/>
              </w:rPr>
              <w:t>SR-0696KM24.docx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32A6"/>
    <w:rsid w:val="00026421"/>
    <w:rsid w:val="00030409"/>
    <w:rsid w:val="00037F04"/>
    <w:rsid w:val="000404BF"/>
    <w:rsid w:val="00042410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5EFE"/>
    <w:rsid w:val="000B7FE1"/>
    <w:rsid w:val="000C3E88"/>
    <w:rsid w:val="000C46B9"/>
    <w:rsid w:val="000C58E4"/>
    <w:rsid w:val="000C6F9A"/>
    <w:rsid w:val="000D2F44"/>
    <w:rsid w:val="000D33E4"/>
    <w:rsid w:val="000E5566"/>
    <w:rsid w:val="000E578A"/>
    <w:rsid w:val="000F2250"/>
    <w:rsid w:val="0010329A"/>
    <w:rsid w:val="00105756"/>
    <w:rsid w:val="001164F9"/>
    <w:rsid w:val="0011719C"/>
    <w:rsid w:val="00127986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D0425"/>
    <w:rsid w:val="001F2A41"/>
    <w:rsid w:val="001F313F"/>
    <w:rsid w:val="001F331D"/>
    <w:rsid w:val="001F394C"/>
    <w:rsid w:val="002038AA"/>
    <w:rsid w:val="002103F2"/>
    <w:rsid w:val="002114C8"/>
    <w:rsid w:val="0021166F"/>
    <w:rsid w:val="002162DF"/>
    <w:rsid w:val="00230038"/>
    <w:rsid w:val="002310BF"/>
    <w:rsid w:val="00233975"/>
    <w:rsid w:val="00236D73"/>
    <w:rsid w:val="00257F60"/>
    <w:rsid w:val="002625EA"/>
    <w:rsid w:val="00262AC5"/>
    <w:rsid w:val="00264AE9"/>
    <w:rsid w:val="00275AE6"/>
    <w:rsid w:val="002836D8"/>
    <w:rsid w:val="00294773"/>
    <w:rsid w:val="002A3B04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080D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6230"/>
    <w:rsid w:val="003E0033"/>
    <w:rsid w:val="003E5452"/>
    <w:rsid w:val="003E7165"/>
    <w:rsid w:val="003E7FF6"/>
    <w:rsid w:val="003F256B"/>
    <w:rsid w:val="004046B5"/>
    <w:rsid w:val="00406F27"/>
    <w:rsid w:val="00413379"/>
    <w:rsid w:val="004141B8"/>
    <w:rsid w:val="004203B9"/>
    <w:rsid w:val="00420ECA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10EE"/>
    <w:rsid w:val="004932AB"/>
    <w:rsid w:val="004935E4"/>
    <w:rsid w:val="00494BEF"/>
    <w:rsid w:val="004A335A"/>
    <w:rsid w:val="004A5512"/>
    <w:rsid w:val="004A6BE5"/>
    <w:rsid w:val="004B0C18"/>
    <w:rsid w:val="004B0DA9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0129"/>
    <w:rsid w:val="004F172C"/>
    <w:rsid w:val="004F6EAE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896"/>
    <w:rsid w:val="005E1E50"/>
    <w:rsid w:val="005E2B9C"/>
    <w:rsid w:val="005E3332"/>
    <w:rsid w:val="005E5434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8F9"/>
    <w:rsid w:val="006454BB"/>
    <w:rsid w:val="00657CF4"/>
    <w:rsid w:val="00661463"/>
    <w:rsid w:val="00663B8D"/>
    <w:rsid w:val="00663E00"/>
    <w:rsid w:val="00664F48"/>
    <w:rsid w:val="00664FAD"/>
    <w:rsid w:val="00665EAE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249"/>
    <w:rsid w:val="006E353F"/>
    <w:rsid w:val="006E35AB"/>
    <w:rsid w:val="007022BC"/>
    <w:rsid w:val="00711AA9"/>
    <w:rsid w:val="00722155"/>
    <w:rsid w:val="00737F19"/>
    <w:rsid w:val="00773061"/>
    <w:rsid w:val="00776D6C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7445"/>
    <w:rsid w:val="007C5458"/>
    <w:rsid w:val="007D2C67"/>
    <w:rsid w:val="007E06BB"/>
    <w:rsid w:val="007F50D1"/>
    <w:rsid w:val="00816D52"/>
    <w:rsid w:val="00831048"/>
    <w:rsid w:val="00834272"/>
    <w:rsid w:val="00851284"/>
    <w:rsid w:val="008625C1"/>
    <w:rsid w:val="0087671D"/>
    <w:rsid w:val="008806F9"/>
    <w:rsid w:val="00882833"/>
    <w:rsid w:val="0088481C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55FE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688F"/>
    <w:rsid w:val="009A0DCE"/>
    <w:rsid w:val="009A22CD"/>
    <w:rsid w:val="009A3E4B"/>
    <w:rsid w:val="009B11D0"/>
    <w:rsid w:val="009B35FD"/>
    <w:rsid w:val="009B6815"/>
    <w:rsid w:val="009C7068"/>
    <w:rsid w:val="009D2967"/>
    <w:rsid w:val="009D3C2B"/>
    <w:rsid w:val="009E4191"/>
    <w:rsid w:val="009F1117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0709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71B9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E4C71"/>
    <w:rsid w:val="00BF3E48"/>
    <w:rsid w:val="00BF6722"/>
    <w:rsid w:val="00C15F1B"/>
    <w:rsid w:val="00C16288"/>
    <w:rsid w:val="00C17D1D"/>
    <w:rsid w:val="00C40004"/>
    <w:rsid w:val="00C45923"/>
    <w:rsid w:val="00C543E7"/>
    <w:rsid w:val="00C70225"/>
    <w:rsid w:val="00C72198"/>
    <w:rsid w:val="00C73C7D"/>
    <w:rsid w:val="00C75005"/>
    <w:rsid w:val="00C970DF"/>
    <w:rsid w:val="00CA5E6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4038"/>
    <w:rsid w:val="00CF68D6"/>
    <w:rsid w:val="00CF7B4A"/>
    <w:rsid w:val="00D009F8"/>
    <w:rsid w:val="00D078DA"/>
    <w:rsid w:val="00D14995"/>
    <w:rsid w:val="00D204F2"/>
    <w:rsid w:val="00D20BC1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03A"/>
    <w:rsid w:val="00DC44A8"/>
    <w:rsid w:val="00DE4BEE"/>
    <w:rsid w:val="00DE5B3D"/>
    <w:rsid w:val="00DE5FB1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E6AFE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B4D28"/>
    <w:rsid w:val="00FC3593"/>
    <w:rsid w:val="00FD117D"/>
    <w:rsid w:val="00FD72E3"/>
    <w:rsid w:val="00FE06FC"/>
    <w:rsid w:val="00FE6C7B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77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29477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294773"/>
    <w:pPr>
      <w:spacing w:after="0" w:line="240" w:lineRule="auto"/>
    </w:pPr>
  </w:style>
  <w:style w:type="paragraph" w:customStyle="1" w:styleId="scemptylineheader">
    <w:name w:val="sc_emptyline_header"/>
    <w:qFormat/>
    <w:rsid w:val="0029477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29477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29477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2947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94773"/>
    <w:rPr>
      <w:color w:val="808080"/>
    </w:rPr>
  </w:style>
  <w:style w:type="paragraph" w:customStyle="1" w:styleId="scdirectionallanguage">
    <w:name w:val="sc_directional_language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2947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29477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2947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29477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2947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29477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29477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2947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2947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29477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29477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29477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29477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94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7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4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73"/>
    <w:rPr>
      <w:lang w:val="en-US"/>
    </w:rPr>
  </w:style>
  <w:style w:type="paragraph" w:styleId="ListParagraph">
    <w:name w:val="List Paragraph"/>
    <w:basedOn w:val="Normal"/>
    <w:uiPriority w:val="34"/>
    <w:qFormat/>
    <w:rsid w:val="00294773"/>
    <w:pPr>
      <w:ind w:left="720"/>
      <w:contextualSpacing/>
    </w:pPr>
  </w:style>
  <w:style w:type="paragraph" w:customStyle="1" w:styleId="scbillfooter">
    <w:name w:val="sc_bill_footer"/>
    <w:qFormat/>
    <w:rsid w:val="0029477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29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29477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29477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29477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29477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29477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29477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29477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29477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294773"/>
    <w:rPr>
      <w:strike/>
      <w:dstrike w:val="0"/>
    </w:rPr>
  </w:style>
  <w:style w:type="character" w:customStyle="1" w:styleId="scinsert">
    <w:name w:val="sc_insert"/>
    <w:uiPriority w:val="1"/>
    <w:qFormat/>
    <w:rsid w:val="0029477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29477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29477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29477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29477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29477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29477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29477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294773"/>
    <w:rPr>
      <w:strike/>
      <w:dstrike w:val="0"/>
      <w:color w:val="FF0000"/>
    </w:rPr>
  </w:style>
  <w:style w:type="paragraph" w:customStyle="1" w:styleId="scbillsiglines">
    <w:name w:val="sc_bill_sig_lines"/>
    <w:qFormat/>
    <w:rsid w:val="0029477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29477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29477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29477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29477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29477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29477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94773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300&amp;session=125&amp;summary=B" TargetMode="External" Id="R19febf2b348345f0" /><Relationship Type="http://schemas.openxmlformats.org/officeDocument/2006/relationships/hyperlink" Target="https://www.scstatehouse.gov/sess125_2023-2024/prever/1300_20240430.docx" TargetMode="External" Id="R9ba355349d8f438a" /><Relationship Type="http://schemas.openxmlformats.org/officeDocument/2006/relationships/hyperlink" Target="h:\sj\20240430.docx" TargetMode="External" Id="Rdad45cedd4074ddd" /><Relationship Type="http://schemas.openxmlformats.org/officeDocument/2006/relationships/hyperlink" Target="h:\sj\20240430.docx" TargetMode="External" Id="R3f38265cf77b4af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lwb360Metadata xmlns="http://schemas.openxmlformats.org/package/2006/metadata/lwb360-metadata">
  <FILENAME>&lt;&lt;filename&gt;&gt;</FILENAME>
  <ID>390fed01-293c-4da9-8667-e657fa8b458c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2024-04-30T00:00:00-04:00</T_BILL_DT_VERSION>
  <T_BILL_D_INTRODATE>2024-04-30</T_BILL_D_INTRODATE>
  <T_BILL_D_SENATEINTRODATE>2024-04-30</T_BILL_D_SENATEINTRODATE>
  <T_BILL_N_INTERNALVERSIONNUMBER>1</T_BILL_N_INTERNALVERSIONNUMBER>
  <T_BILL_N_SESSION>125</T_BILL_N_SESSION>
  <T_BILL_N_VERSIONNUMBER>1</T_BILL_N_VERSIONNUMBER>
  <T_BILL_N_YEAR>2024</T_BILL_N_YEAR>
  <T_BILL_REQUEST_REQUEST>ed551598-6f79-4bdd-b246-9e3715b22c4b</T_BILL_REQUEST_REQUEST>
  <T_BILL_R_ORIGINALDRAFT>0879736a-1ac8-4eec-a266-bb6c8856f4ad</T_BILL_R_ORIGINALDRAFT>
  <T_BILL_SPONSOR_SPONSOR>452e873a-f096-453a-9464-ec166a743bb3</T_BILL_SPONSOR_SPONSOR>
  <T_BILL_T_BILLNAME>[1300]</T_BILL_T_BILLNAME>
  <T_BILL_T_BILLNUMBER>1300</T_BILL_T_BILLNUMBER>
  <T_BILL_T_BILLTITLE>TO AMEND THE SOUTH CAROLINA CODE OF LAWS TO REENACT SECTION 14‑23‑1040 OF THE S.C. CODE RELATING TO ELIGIBILITY REQUIREMENTS FOR PROBATE JUDGES; AND TO PROVIDE THAT THE REENACTED SECTION 14‑23‑1040 SHALL BE ENFORCEABLE BEGINNING ON MARCH 1, 2025.</T_BILL_T_BILLTITLE>
  <T_BILL_T_CHAMBER>senate</T_BILL_T_CHAMBER>
  <T_BILL_T_FILENAME> </T_BILL_T_FILENAME>
  <T_BILL_T_LEGTYPE>bill_statewide</T_BILL_T_LEGTYPE>
  <T_BILL_T_SECTIONS>[{"SectionUUID":"7b641f76-3a06-46a8-8e4e-25d1021c749d","SectionName":"New Blank SECTION","SectionNumber":1,"SectionType":"new","CodeSections":[],"TitleText":"to reenact section 14-23-1040 of the S.C. Code relating to eligibility requirements for probate judges; and to provide that the reenacted section 14-23-1040 shall be enforceable beginning on March 1, 2025","DisableControls":false,"Deleted":false,"RepealItems":[],"SectionBookmarkName":"bs_num_1_ea2c54e66"},{"SectionUUID":"a2570d2d-ee58-4b16-a0e9-b9b131090275","SectionName":"New Blank SECTION","SectionNumber":2,"SectionType":"new","CodeSections":[],"TitleText":"","DisableControls":false,"Deleted":false,"RepealItems":[],"SectionBookmarkName":"bs_num_2_fa947d778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Probate Judge Qualifications</T_BILL_T_SUBJECT>
  <T_BILL_UR_DRAFTER>kenmoffitt@scsenate.gov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487BF-ABB9-4A2D-ADDC-6022DAC28D95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2024-04-22T19:06:00Z</dcterms:created>
  <dcterms:modified xsi:type="dcterms:W3CDTF">2024-04-22T19:06:00Z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