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and Climer</w:t>
      </w:r>
    </w:p>
    <w:p>
      <w:pPr>
        <w:widowControl w:val="false"/>
        <w:spacing w:after="0"/>
        <w:jc w:val="left"/>
      </w:pPr>
      <w:r>
        <w:rPr>
          <w:rFonts w:ascii="Times New Roman"/>
          <w:sz w:val="22"/>
        </w:rPr>
        <w:t xml:space="preserve">Document Path: SR-0119KM23.docx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Admissibility of out-of-court statements made by children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9cb711898ca4edb">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3cbb135f89a7430e">
        <w:r w:rsidRPr="00770434">
          <w:rPr>
            <w:rStyle w:val="Hyperlink"/>
          </w:rPr>
          <w:t>Senate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c59c59858b4f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b0d1e85490744b1">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7185C" w14:paraId="40FEFADA" w14:textId="13AB33A3">
          <w:pPr>
            <w:pStyle w:val="scbilltitle"/>
            <w:tabs>
              <w:tab w:val="left" w:pos="2104"/>
            </w:tabs>
          </w:pPr>
          <w:r>
            <w:t>to amend the South Carolina Code of Laws by amending Section 19‑1‑180</w:t>
          </w:r>
          <w:r w:rsidR="00FE7017">
            <w:t>(G)</w:t>
          </w:r>
          <w:r>
            <w:t>, relating to THE ADMISSIBILITY OF OUT‑OF‑COURT STATEMENTS MADE BY CHILDREN, so as to ADD AN EXCEPTION FOR STATEMENTS MADE TO EMPLOYEES OR AGENTS OF CHILDREN’S ADVOCACY CENTERS.</w:t>
          </w:r>
        </w:p>
      </w:sdtContent>
    </w:sdt>
    <w:bookmarkStart w:name="at_9d7a9b8b0" w:displacedByCustomXml="prev" w:id="0"/>
    <w:bookmarkEnd w:id="0"/>
    <w:p w:rsidRPr="00DF3B44" w:rsidR="006C18F0" w:rsidP="006C18F0" w:rsidRDefault="006C18F0" w14:paraId="5BAAC1B7" w14:textId="77777777">
      <w:pPr>
        <w:pStyle w:val="scbillwhereasclause"/>
      </w:pPr>
    </w:p>
    <w:p w:rsidRPr="00987F2D" w:rsidR="00871DBC" w:rsidP="00871DBC" w:rsidRDefault="00871DBC" w14:paraId="463B0DC1" w14:textId="77777777">
      <w:pPr>
        <w:pStyle w:val="scenactingwords"/>
      </w:pPr>
      <w:bookmarkStart w:name="ew_315f319e6" w:id="1"/>
      <w:r w:rsidRPr="00987F2D">
        <w:t>B</w:t>
      </w:r>
      <w:bookmarkEnd w:id="1"/>
      <w:r w:rsidRPr="00987F2D">
        <w:t>e it enacted by the General Assembly of the State of South Carolina:</w:t>
      </w:r>
    </w:p>
    <w:p w:rsidRPr="00987F2D" w:rsidR="00871DBC" w:rsidP="00871DBC" w:rsidRDefault="00871DBC" w14:paraId="628B6F5E" w14:textId="77777777">
      <w:pPr>
        <w:pStyle w:val="scemptyline"/>
      </w:pPr>
    </w:p>
    <w:p w:rsidRPr="00987F2D" w:rsidR="00871DBC" w:rsidP="00871DBC" w:rsidRDefault="00871DBC" w14:paraId="1A3C4337" w14:textId="6BCA1E36">
      <w:pPr>
        <w:pStyle w:val="scdirectionallanguage"/>
      </w:pPr>
      <w:bookmarkStart w:name="bs_num_1_54bc60612" w:id="2"/>
      <w:r w:rsidRPr="00987F2D">
        <w:t>S</w:t>
      </w:r>
      <w:bookmarkEnd w:id="2"/>
      <w:r>
        <w:t xml:space="preserve">ECTION </w:t>
      </w:r>
      <w:r w:rsidRPr="00987F2D">
        <w:t>1.</w:t>
      </w:r>
      <w:r>
        <w:tab/>
      </w:r>
      <w:bookmarkStart w:name="dl_c22f5f8c5" w:id="3"/>
      <w:r w:rsidRPr="00987F2D">
        <w:t>S</w:t>
      </w:r>
      <w:bookmarkEnd w:id="3"/>
      <w:r>
        <w:t>ection 19</w:t>
      </w:r>
      <w:r>
        <w:noBreakHyphen/>
      </w:r>
      <w:r w:rsidRPr="00987F2D">
        <w:t>1</w:t>
      </w:r>
      <w:r>
        <w:noBreakHyphen/>
      </w:r>
      <w:r w:rsidRPr="00987F2D">
        <w:t xml:space="preserve">180(G) of the </w:t>
      </w:r>
      <w:r w:rsidR="00CC50A2">
        <w:t>S.C.</w:t>
      </w:r>
      <w:r w:rsidRPr="00987F2D">
        <w:t xml:space="preserve"> Code is amended to read:</w:t>
      </w:r>
    </w:p>
    <w:p w:rsidRPr="00987F2D" w:rsidR="00871DBC" w:rsidP="00871DBC" w:rsidRDefault="00871DBC" w14:paraId="14EB5532" w14:textId="77777777">
      <w:pPr>
        <w:pStyle w:val="scemptyline"/>
      </w:pPr>
    </w:p>
    <w:p w:rsidRPr="00987F2D" w:rsidR="00871DBC" w:rsidP="00871DBC" w:rsidRDefault="00871DBC" w14:paraId="23302C31" w14:textId="77777777">
      <w:pPr>
        <w:pStyle w:val="sccodifiedsection"/>
      </w:pPr>
      <w:bookmarkStart w:name="cs_T19C1N180_83ecc3c6d" w:id="4"/>
      <w:r>
        <w:tab/>
      </w:r>
      <w:bookmarkStart w:name="ss_T19C1N180SG_lv1_dda6040b9" w:id="5"/>
      <w:bookmarkEnd w:id="4"/>
      <w:r w:rsidRPr="00987F2D">
        <w:t>(</w:t>
      </w:r>
      <w:bookmarkEnd w:id="5"/>
      <w:r w:rsidRPr="00987F2D">
        <w:t>G)</w:t>
      </w:r>
      <w:bookmarkStart w:name="ss_T19C1N180S1_lv2_16971eefe" w:id="6"/>
      <w:r w:rsidRPr="00987F2D">
        <w:rPr>
          <w:rStyle w:val="scinsert"/>
        </w:rPr>
        <w:t>(</w:t>
      </w:r>
      <w:bookmarkEnd w:id="6"/>
      <w:r w:rsidRPr="00987F2D">
        <w:rPr>
          <w:rStyle w:val="scinsert"/>
        </w:rPr>
        <w:t>1)</w:t>
      </w:r>
      <w:r w:rsidRPr="00987F2D">
        <w:t xml:space="preserve"> If the parents of the child are separated or divorced, </w:t>
      </w:r>
      <w:r w:rsidRPr="007253F2">
        <w:rPr>
          <w:rStyle w:val="scinsert"/>
        </w:rPr>
        <w:t>then</w:t>
      </w:r>
      <w:r>
        <w:t xml:space="preserve"> </w:t>
      </w:r>
      <w:r w:rsidRPr="007253F2">
        <w:t>the</w:t>
      </w:r>
      <w:r w:rsidRPr="00987F2D">
        <w:t xml:space="preserve"> hearsay statement </w:t>
      </w:r>
      <w:r>
        <w:rPr>
          <w:rStyle w:val="scstrike"/>
        </w:rPr>
        <w:t>shall be</w:t>
      </w:r>
      <w:r w:rsidRPr="00987F2D">
        <w:t xml:space="preserve"> </w:t>
      </w:r>
      <w:r w:rsidRPr="00987F2D">
        <w:rPr>
          <w:rStyle w:val="scinsert"/>
        </w:rPr>
        <w:t>is</w:t>
      </w:r>
      <w:r w:rsidRPr="00987F2D">
        <w:t xml:space="preserve"> inadmissible if</w:t>
      </w:r>
      <w:r w:rsidRPr="00987F2D">
        <w:rPr>
          <w:rStyle w:val="scinsert"/>
        </w:rPr>
        <w:t>:</w:t>
      </w:r>
    </w:p>
    <w:p w:rsidRPr="00987F2D" w:rsidR="00871DBC" w:rsidP="00871DBC" w:rsidRDefault="00871DBC" w14:paraId="0A1C2327" w14:textId="77777777">
      <w:pPr>
        <w:pStyle w:val="sccodifiedsection"/>
      </w:pPr>
      <w:r w:rsidRPr="00987F2D">
        <w:tab/>
      </w:r>
      <w:r w:rsidRPr="00987F2D">
        <w:tab/>
      </w:r>
      <w:r w:rsidRPr="00987F2D">
        <w:tab/>
      </w:r>
      <w:bookmarkStart w:name="ss_T19C1N180S1_lv2_33ed77545" w:id="12"/>
      <w:r>
        <w:rPr>
          <w:rStyle w:val="scstrike"/>
        </w:rPr>
        <w:t>(</w:t>
      </w:r>
      <w:bookmarkEnd w:id="12"/>
      <w:r>
        <w:rPr>
          <w:rStyle w:val="scstrike"/>
        </w:rPr>
        <w:t>1)</w:t>
      </w:r>
      <w:r w:rsidRPr="00987F2D">
        <w:rPr>
          <w:rStyle w:val="scinsert"/>
        </w:rPr>
        <w:t>(a)</w:t>
      </w:r>
      <w:r w:rsidRPr="00987F2D">
        <w:t xml:space="preserve"> one of the parents is the alleged perpetrator of the alleged abuse or neglect</w:t>
      </w:r>
      <w:r w:rsidRPr="00987F2D">
        <w:rPr>
          <w:rStyle w:val="scinsert"/>
        </w:rPr>
        <w:t>;</w:t>
      </w:r>
      <w:r w:rsidRPr="00987F2D">
        <w:t xml:space="preserve"> and</w:t>
      </w:r>
    </w:p>
    <w:p w:rsidRPr="00987F2D" w:rsidR="00871DBC" w:rsidP="00871DBC" w:rsidRDefault="00871DBC" w14:paraId="747D505A" w14:textId="785F7B82">
      <w:pPr>
        <w:pStyle w:val="sccodifiedsection"/>
      </w:pPr>
      <w:r w:rsidRPr="00987F2D">
        <w:tab/>
      </w:r>
      <w:r w:rsidRPr="00987F2D">
        <w:tab/>
      </w:r>
      <w:r w:rsidRPr="00987F2D">
        <w:tab/>
      </w:r>
      <w:bookmarkStart w:name="ss_T19C1N180S2_lv2_361bd7275" w:id="16"/>
      <w:r>
        <w:rPr>
          <w:rStyle w:val="scstrike"/>
        </w:rPr>
        <w:t>(</w:t>
      </w:r>
      <w:bookmarkEnd w:id="16"/>
      <w:r>
        <w:rPr>
          <w:rStyle w:val="scstrike"/>
        </w:rPr>
        <w:t>2)</w:t>
      </w:r>
      <w:r w:rsidRPr="00987F2D">
        <w:rPr>
          <w:rStyle w:val="scinsert"/>
        </w:rPr>
        <w:t>(b)</w:t>
      </w:r>
      <w:r w:rsidRPr="00987F2D">
        <w:t xml:space="preserve"> the allegation was made after the parties separated or divorced.</w:t>
      </w:r>
    </w:p>
    <w:p w:rsidRPr="00987F2D" w:rsidR="00871DBC" w:rsidP="00871DBC" w:rsidRDefault="00871DBC" w14:paraId="06808DF3" w14:textId="77777777">
      <w:pPr>
        <w:pStyle w:val="sccodifiedsection"/>
      </w:pPr>
      <w:r w:rsidRPr="00987F2D">
        <w:tab/>
      </w:r>
      <w:r w:rsidRPr="00987F2D">
        <w:tab/>
      </w:r>
      <w:bookmarkStart w:name="ss_T19C1N180S2_lv2_70953dfaa" w:id="19"/>
      <w:r w:rsidRPr="00987F2D">
        <w:rPr>
          <w:rStyle w:val="scinsert"/>
        </w:rPr>
        <w:t>(</w:t>
      </w:r>
      <w:bookmarkEnd w:id="19"/>
      <w:r w:rsidRPr="00987F2D">
        <w:rPr>
          <w:rStyle w:val="scinsert"/>
        </w:rPr>
        <w:t>2)</w:t>
      </w:r>
      <w:r>
        <w:t xml:space="preserve"> </w:t>
      </w:r>
      <w:r w:rsidRPr="00987F2D">
        <w:t xml:space="preserve">Notwithstanding this subsection, a statement alleging abuse or neglect made by a child to a law enforcement official, an officer of the court, a licensed family counselor or therapist, a physician or other health care provider, a teacher, a school counselor, a Department of Social Services staff member, </w:t>
      </w:r>
      <w:r>
        <w:rPr>
          <w:rStyle w:val="scstrike"/>
        </w:rPr>
        <w:t>or to</w:t>
      </w:r>
      <w:r w:rsidRPr="00987F2D">
        <w:t xml:space="preserve"> a </w:t>
      </w:r>
      <w:r>
        <w:rPr>
          <w:rStyle w:val="scstrike"/>
        </w:rPr>
        <w:t>child care</w:t>
      </w:r>
      <w:r w:rsidRPr="00987F2D">
        <w:t xml:space="preserve"> </w:t>
      </w:r>
      <w:r w:rsidRPr="00987F2D">
        <w:rPr>
          <w:rStyle w:val="scinsert"/>
        </w:rPr>
        <w:t>childcare</w:t>
      </w:r>
      <w:r w:rsidRPr="00987F2D">
        <w:t xml:space="preserve"> worker in a regulated </w:t>
      </w:r>
      <w:r>
        <w:rPr>
          <w:rStyle w:val="scstrike"/>
        </w:rPr>
        <w:t>child care</w:t>
      </w:r>
      <w:r w:rsidRPr="00987F2D">
        <w:t xml:space="preserve"> </w:t>
      </w:r>
      <w:r w:rsidRPr="00987F2D">
        <w:rPr>
          <w:rStyle w:val="scinsert"/>
        </w:rPr>
        <w:t>childcare</w:t>
      </w:r>
      <w:r w:rsidRPr="00987F2D">
        <w:t xml:space="preserve"> facility</w:t>
      </w:r>
      <w:r w:rsidRPr="00987F2D">
        <w:rPr>
          <w:rStyle w:val="scinsert"/>
        </w:rPr>
        <w:t>, or an employee or agent of one of the Children’s Advocacy Centers in this State, as established by Article 3, Chapter 11, Title 63,</w:t>
      </w:r>
      <w:r w:rsidRPr="00987F2D">
        <w:t xml:space="preserve"> is admissible </w:t>
      </w:r>
      <w:r>
        <w:rPr>
          <w:rStyle w:val="scstrike"/>
        </w:rPr>
        <w:t>under</w:t>
      </w:r>
      <w:r w:rsidRPr="00987F2D">
        <w:t xml:space="preserve"> </w:t>
      </w:r>
      <w:r w:rsidRPr="00987F2D">
        <w:rPr>
          <w:rStyle w:val="scinsert"/>
        </w:rPr>
        <w:t>pursuant to</w:t>
      </w:r>
      <w:r w:rsidRPr="00987F2D">
        <w:t xml:space="preserve"> this section.</w:t>
      </w:r>
    </w:p>
    <w:p w:rsidRPr="00987F2D" w:rsidR="00871DBC" w:rsidP="00871DBC" w:rsidRDefault="00871DBC" w14:paraId="0CD2637F" w14:textId="77777777">
      <w:pPr>
        <w:pStyle w:val="scemptyline"/>
      </w:pPr>
    </w:p>
    <w:p w:rsidRPr="00522CE0" w:rsidR="00871DBC" w:rsidP="00871DBC" w:rsidRDefault="00871DBC" w14:paraId="7E3FA5CC" w14:textId="77777777">
      <w:pPr>
        <w:pStyle w:val="scnoncodifiedsection"/>
      </w:pPr>
      <w:bookmarkStart w:name="eff_date_section" w:id="29"/>
      <w:bookmarkStart w:name="bs_num_2_lastsection" w:id="30"/>
      <w:bookmarkEnd w:id="29"/>
      <w:r w:rsidRPr="00987F2D">
        <w:t>S</w:t>
      </w:r>
      <w:bookmarkEnd w:id="30"/>
      <w:r>
        <w:t xml:space="preserve">ECTION </w:t>
      </w:r>
      <w:r w:rsidRPr="00987F2D">
        <w:t>2.</w:t>
      </w:r>
      <w:r w:rsidRPr="00987F2D">
        <w:tab/>
        <w:t>This act takes effect upon approval by the Governor.</w:t>
      </w:r>
    </w:p>
    <w:p w:rsidRPr="00DF3B44" w:rsidR="005516F6" w:rsidP="009E4191" w:rsidRDefault="00871DBC" w14:paraId="7389F665" w14:textId="5E79A598">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01031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C60D52A" w:rsidR="00685035" w:rsidRPr="007B4AF7" w:rsidRDefault="0001031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1DBC">
              <w:rPr>
                <w:noProof/>
              </w:rPr>
              <w:t>SR-0119KM23.docx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312"/>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6F6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185C"/>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418A"/>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1DBC"/>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50A2"/>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701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306F6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0&amp;session=125&amp;summary=B" TargetMode="External" Id="R93c59c59858b4f12" /><Relationship Type="http://schemas.openxmlformats.org/officeDocument/2006/relationships/hyperlink" Target="https://www.scstatehouse.gov/sess125_2023-2024/prever/160_20221130.docx" TargetMode="External" Id="R6b0d1e85490744b1" /><Relationship Type="http://schemas.openxmlformats.org/officeDocument/2006/relationships/hyperlink" Target="h:\sj\20230110.docx" TargetMode="External" Id="Rf9cb711898ca4edb" /><Relationship Type="http://schemas.openxmlformats.org/officeDocument/2006/relationships/hyperlink" Target="h:\sj\20230110.docx" TargetMode="External" Id="R3cbb135f89a743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78ff3b06-cff9-4a60-a8ce-2d8d128e464a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2f14b142-56be-4854-97fc-115156a57c09</T_BILL_REQUEST_REQUEST>
  <T_BILL_R_ORIGINALDRAFT>fb2ce9b1-6e8f-407d-98d4-d1fa216f0ccf</T_BILL_R_ORIGINALDRAFT>
  <T_BILL_SPONSOR_SPONSOR>39ce2034-c229-46c8-9d0c-a97b6c8f578d</T_BILL_SPONSOR_SPONSOR>
  <T_BILL_T_ACTNUMBER>None</T_BILL_T_ACTNUMBER>
  <T_BILL_T_BILLNAME>[0160]</T_BILL_T_BILLNAME>
  <T_BILL_T_BILLNUMBER>160</T_BILL_T_BILLNUMBER>
  <T_BILL_T_BILLTITLE>to amend the South Carolina Code of Laws by amending Section 19‑1‑180(G), relating to THE ADMISSIBILITY OF OUT‑OF‑COURT STATEMENTS MADE BY CHILDREN, so as to ADD AN EXCEPTION FOR STATEMENTS MADE TO EMPLOYEES OR AGENTS OF CHILDREN’S ADVOCACY CENTERS.</T_BILL_T_BILLTITLE>
  <T_BILL_T_CHAMBER>senate</T_BILL_T_CHAMBER>
  <T_BILL_T_FILENAME> </T_BILL_T_FILENAME>
  <T_BILL_T_LEGTYPE>bill_statewide</T_BILL_T_LEGTYPE>
  <T_BILL_T_RATNUMBER>None</T_BILL_T_RATNUMBER>
  <T_BILL_T_SECTIONS>[{"SectionUUID":"4eb515b7-c66b-4274-94af-4bc8987e1b6b","SectionName":"code_section","SectionNumber":1,"SectionType":"code_section","CodeSections":[{"CodeSectionBookmarkName":"cs_T19C1N180_83ecc3c6d","IsConstitutionSection":false,"Identity":"19-1-180","IsNew":false,"SubSections":[{"Level":1,"Identity":"T19C1N180SG","SubSectionBookmarkName":"ss_T19C1N180SG_lv1_dda6040b9","IsNewSubSection":false},{"Level":2,"Identity":"T19C1N180S1","SubSectionBookmarkName":"ss_T19C1N180S1_lv2_16971eefe","IsNewSubSection":false},{"Level":2,"Identity":"T19C1N180S1","SubSectionBookmarkName":"ss_T19C1N180S1_lv2_33ed77545","IsNewSubSection":false},{"Level":2,"Identity":"T19C1N180S2","SubSectionBookmarkName":"ss_T19C1N180S2_lv2_361bd7275","IsNewSubSection":false},{"Level":2,"Identity":"T19C1N180S2","SubSectionBookmarkName":"ss_T19C1N180S2_lv2_70953dfaa","IsNewSubSection":false}],"TitleRelatedTo":"THE ADMISSIBILITY OF OUT-OF-COURT STATEMENTS MADE BY CHILDREN","TitleSoAsTo":"ADD AN EXCEPTION FOR STATEMENTS MADE TO EMPLOYEES OR AGENTS OF CHILDREN’S ADVOCACY CENTERS","Deleted":false}],"TitleText":"","DisableControls":false,"Deleted":false,"SectionBookmarkName":"bs_num_1_54bc60612"},{"SectionUUID":"3af17873-d450-49ec-bfaa-42bb295507a7","SectionName":"standard_eff_date_section","SectionNumber":2,"SectionType":"drafting_clause","CodeSections":[],"TitleText":"","DisableControls":false,"Deleted":false,"SectionBookmarkName":"bs_num_2_lastsection"}]</T_BILL_T_SECTIONS>
  <T_BILL_T_SECTIONSHISTORY>[{"Id":2,"SectionsList":[{"SectionUUID":"4eb515b7-c66b-4274-94af-4bc8987e1b6b","SectionName":"code_section","SectionNumber":1,"SectionType":"code_section","CodeSections":[{"CodeSectionBookmarkName":"cs_T19C1N180_83ecc3c6d","IsConstitutionSection":false,"Identity":"19-1-180","IsNew":false,"SubSections":[],"TitleRelatedTo":"THE ADMISSIBILITY OF OUT-OF-COURT STATEMENTS MADE BY CHILDREN","TitleSoAsTo":"ADD AN EXCEPTION FOR STATEMENTS MADE TO EMPLOYEES OR AGENTS OF CHILDREN’S ADVOCACY CENTERS","Deleted":false}],"TitleText":"","DisableControls":false,"Deleted":false,"SectionBookmarkName":"bs_num_1_54bc60612"},{"SectionUUID":"3af17873-d450-49ec-bfaa-42bb295507a7","SectionName":"standard_eff_date_section","SectionNumber":2,"SectionType":"drafting_clause","CodeSections":[],"TitleText":"","DisableControls":false,"Deleted":false,"SectionBookmarkName":"bs_num_2_lastsection"}],"Timestamp":"2022-11-28T15:06:08.6110619-05:00","Username":null},{"Id":1,"SectionsList":[{"SectionUUID":"4eb515b7-c66b-4274-94af-4bc8987e1b6b","SectionName":"code_section","SectionNumber":1,"SectionType":"code_section","CodeSections":[{"CodeSectionBookmarkName":"cs_T19C1N180_83ecc3c6d","IsConstitutionSection":false,"Identity":"19-1-180","IsNew":false,"SubSections":[],"TitleRelatedTo":"Out-of-court statements by certain children.","TitleSoAsTo":"","Deleted":false}],"TitleText":"","DisableControls":false,"Deleted":false,"SectionBookmarkName":"bs_num_1_54bc60612"},{"SectionUUID":"3af17873-d450-49ec-bfaa-42bb295507a7","SectionName":"standard_eff_date_section","SectionNumber":2,"SectionType":"drafting_clause","CodeSections":[],"TitleText":"","DisableControls":false,"Deleted":false,"SectionBookmarkName":"bs_num_2_lastsection"}],"Timestamp":"2022-11-28T15:05:28.1874402-05:00","Username":null},{"Id":3,"SectionsList":[{"SectionUUID":"4eb515b7-c66b-4274-94af-4bc8987e1b6b","SectionName":"code_section","SectionNumber":1,"SectionType":"code_section","CodeSections":[{"CodeSectionBookmarkName":"cs_T19C1N180_83ecc3c6d","IsConstitutionSection":false,"Identity":"19-1-180","IsNew":false,"SubSections":[{"Level":1,"Identity":"T19C1N180SG","SubSectionBookmarkName":"ss_T19C1N180SG_lv1_dda6040b9","IsNewSubSection":false},{"Level":2,"Identity":"T19C1N180S1","SubSectionBookmarkName":"ss_T19C1N180S1_lv2_16971eefe","IsNewSubSection":false},{"Level":2,"Identity":"T19C1N180S1","SubSectionBookmarkName":"ss_T19C1N180S1_lv2_33ed77545","IsNewSubSection":false},{"Level":2,"Identity":"T19C1N180S2","SubSectionBookmarkName":"ss_T19C1N180S2_lv2_361bd7275","IsNewSubSection":false},{"Level":2,"Identity":"T19C1N180S2","SubSectionBookmarkName":"ss_T19C1N180S2_lv2_70953dfaa","IsNewSubSection":false}],"TitleRelatedTo":"THE ADMISSIBILITY OF OUT-OF-COURT STATEMENTS MADE BY CHILDREN","TitleSoAsTo":"ADD AN EXCEPTION FOR STATEMENTS MADE TO EMPLOYEES OR AGENTS OF CHILDREN’S ADVOCACY CENTERS","Deleted":false}],"TitleText":"","DisableControls":false,"Deleted":false,"SectionBookmarkName":"bs_num_1_54bc60612"},{"SectionUUID":"3af17873-d450-49ec-bfaa-42bb295507a7","SectionName":"standard_eff_date_section","SectionNumber":2,"SectionType":"drafting_clause","CodeSections":[],"TitleText":"","DisableControls":false,"Deleted":false,"SectionBookmarkName":"bs_num_2_lastsection"}],"Timestamp":"2022-11-29T10:25:26.9459334-05:00","Username":"victoriachandler@scsenate.gov"}]</T_BILL_T_SECTIONSHISTORY>
  <T_BILL_T_SUBJECT>Admissibility of out-of-court statements made by children</T_BILL_T_SUBJECT>
  <T_BILL_UR_DRAFTER>kenmoffitt@scsenate.gov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1120</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21</cp:revision>
  <dcterms:created xsi:type="dcterms:W3CDTF">2022-06-03T11:45:00Z</dcterms:created>
  <dcterms:modified xsi:type="dcterms:W3CDTF">2022-11-29T15:25:00Z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