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LC-0089SA23.docx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SCRS and PORS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008b85c2c4e451d">
        <w:r w:rsidRPr="00770434">
          <w:rPr>
            <w:rStyle w:val="Hyperlink"/>
          </w:rPr>
          <w:t>Senate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eda814924a55431b">
        <w:r w:rsidRPr="00770434">
          <w:rPr>
            <w:rStyle w:val="Hyperlink"/>
          </w:rPr>
          <w:t>Senate Journal</w:t>
        </w:r>
        <w:r w:rsidRPr="00770434">
          <w:rPr>
            <w:rStyle w:val="Hyperlink"/>
          </w:rPr>
          <w:noBreakHyphen/>
          <w:t>page 100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10bc1c29344c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4a1a27c3044bd2">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03E40" w14:paraId="40FEFADA" w14:textId="27DA3A3A">
          <w:pPr>
            <w:pStyle w:val="scbilltitle"/>
            <w:tabs>
              <w:tab w:val="left" w:pos="2104"/>
            </w:tabs>
          </w:pPr>
          <w:r>
            <w:t xml:space="preserve">TO AMEND </w:t>
          </w:r>
          <w:r w:rsidR="002D6EBF">
            <w:t xml:space="preserve">the south carolina code of laws by amending </w:t>
          </w:r>
          <w:r>
            <w:t xml:space="preserve">SECTION 9-1-1790, RELATING TO THE AMOUNT OF COMPENSATION THAT MAY BE EARNED UPON RETURNING TO COVERED EMPLOYMENT UNDER THE SOUTH CAROLINA RETIREMENT SYSTEM, SO AS TO EXEMPT CERTIFIED EDUCATORS FROM THE EARNINGS LIMITATION; AND </w:t>
          </w:r>
          <w:r w:rsidR="002D6EBF">
            <w:t>by</w:t>
          </w:r>
          <w:r>
            <w:t xml:space="preserve"> AMEND</w:t>
          </w:r>
          <w:r w:rsidR="002D6EBF">
            <w:t>ing</w:t>
          </w:r>
          <w:r>
            <w:t xml:space="preserve"> SECTION 9-11-90, RELATING TO THE AMOUNT OF COMPENSATION THAT MAY BE EARNED UPON RETURNING TO COVERED EMPLOYMENT UNDER THE POLICE OFFICERS RETIREMENT SYSTEM, SO AS TO DELETE THE EARNINGS LIMITATION. </w:t>
          </w:r>
        </w:p>
      </w:sdtContent>
    </w:sdt>
    <w:bookmarkStart w:name="at_c8c87f6a5" w:displacedByCustomXml="prev" w:id="0"/>
    <w:bookmarkEnd w:id="0"/>
    <w:p w:rsidRPr="00DF3B44" w:rsidR="006C18F0" w:rsidP="006C18F0" w:rsidRDefault="006C18F0" w14:paraId="5BAAC1B7" w14:textId="77777777">
      <w:pPr>
        <w:pStyle w:val="scbillwhereasclause"/>
      </w:pPr>
    </w:p>
    <w:p w:rsidR="00203E40" w:rsidP="00203E40" w:rsidRDefault="00203E40" w14:paraId="73F5F196" w14:textId="77777777">
      <w:pPr>
        <w:pStyle w:val="scenactingwords"/>
      </w:pPr>
      <w:bookmarkStart w:name="ew_af3dd79ec" w:id="1"/>
      <w:r>
        <w:t>B</w:t>
      </w:r>
      <w:bookmarkEnd w:id="1"/>
      <w:r>
        <w:t>e it enacted by the General Assembly of the State of South Carolina:</w:t>
      </w:r>
    </w:p>
    <w:p w:rsidR="00203E40" w:rsidP="00203E40" w:rsidRDefault="00203E40" w14:paraId="3D420213" w14:textId="77777777">
      <w:pPr>
        <w:pStyle w:val="scemptyline"/>
      </w:pPr>
    </w:p>
    <w:p w:rsidRPr="0021628B" w:rsidR="00203E40" w:rsidP="00203E40" w:rsidRDefault="00203E40" w14:paraId="2856730A" w14:textId="4D565926">
      <w:pPr>
        <w:pStyle w:val="scdirectionallanguage"/>
      </w:pPr>
      <w:bookmarkStart w:name="bs_num_1_869742a3e" w:id="2"/>
      <w:r>
        <w:t>S</w:t>
      </w:r>
      <w:bookmarkEnd w:id="2"/>
      <w:r>
        <w:t>ECTION 1.</w:t>
      </w:r>
      <w:r>
        <w:tab/>
      </w:r>
      <w:bookmarkStart w:name="dl_aab8ad979" w:id="3"/>
      <w:r>
        <w:tab/>
      </w:r>
      <w:bookmarkEnd w:id="3"/>
      <w:r w:rsidRPr="0021628B">
        <w:rPr>
          <w:color w:val="000000" w:themeColor="text1"/>
          <w:u w:color="000000" w:themeColor="text1"/>
        </w:rPr>
        <w:t>Section 9</w:t>
      </w:r>
      <w:r>
        <w:rPr>
          <w:color w:val="000000" w:themeColor="text1"/>
          <w:u w:color="000000" w:themeColor="text1"/>
        </w:rPr>
        <w:noBreakHyphen/>
      </w:r>
      <w:r w:rsidRPr="0021628B">
        <w:rPr>
          <w:color w:val="000000" w:themeColor="text1"/>
          <w:u w:color="000000" w:themeColor="text1"/>
        </w:rPr>
        <w:t>1</w:t>
      </w:r>
      <w:r>
        <w:rPr>
          <w:color w:val="000000" w:themeColor="text1"/>
          <w:u w:color="000000" w:themeColor="text1"/>
        </w:rPr>
        <w:noBreakHyphen/>
      </w:r>
      <w:r w:rsidRPr="0021628B">
        <w:rPr>
          <w:color w:val="000000" w:themeColor="text1"/>
          <w:u w:color="000000" w:themeColor="text1"/>
        </w:rPr>
        <w:t>1790(A)</w:t>
      </w:r>
      <w:r>
        <w:rPr>
          <w:color w:val="000000" w:themeColor="text1"/>
          <w:u w:color="000000" w:themeColor="text1"/>
        </w:rPr>
        <w:t xml:space="preserve">(2) of the </w:t>
      </w:r>
      <w:r w:rsidR="002D6EBF">
        <w:rPr>
          <w:color w:val="000000" w:themeColor="text1"/>
          <w:u w:color="000000" w:themeColor="text1"/>
        </w:rPr>
        <w:t>S.C.</w:t>
      </w:r>
      <w:r>
        <w:rPr>
          <w:color w:val="000000" w:themeColor="text1"/>
          <w:u w:color="000000" w:themeColor="text1"/>
        </w:rPr>
        <w:t xml:space="preserve"> Code</w:t>
      </w:r>
      <w:r w:rsidRPr="0021628B">
        <w:rPr>
          <w:color w:val="000000" w:themeColor="text1"/>
          <w:u w:color="000000" w:themeColor="text1"/>
        </w:rPr>
        <w:t xml:space="preserve"> is amended to read:</w:t>
      </w:r>
    </w:p>
    <w:p w:rsidR="00203E40" w:rsidP="00203E40" w:rsidRDefault="00203E40" w14:paraId="1787FBD6" w14:textId="77777777">
      <w:pPr>
        <w:pStyle w:val="scemptyline"/>
      </w:pPr>
    </w:p>
    <w:p w:rsidRPr="0021628B" w:rsidR="00203E40" w:rsidP="00203E40" w:rsidRDefault="00203E40" w14:paraId="56D4F2DE" w14:textId="77777777">
      <w:pPr>
        <w:pStyle w:val="sccodifiedsection"/>
      </w:pPr>
      <w:bookmarkStart w:name="cs_T9C1N1790_55884530d" w:id="4"/>
      <w:r>
        <w:tab/>
      </w:r>
      <w:bookmarkStart w:name="ss_T9C1N1790S2_lv1_612e4486b" w:id="5"/>
      <w:bookmarkEnd w:id="4"/>
      <w:r w:rsidRPr="0021628B">
        <w:rPr>
          <w:color w:val="000000" w:themeColor="text1"/>
          <w:u w:color="000000" w:themeColor="text1"/>
        </w:rPr>
        <w:t>(</w:t>
      </w:r>
      <w:bookmarkEnd w:id="5"/>
      <w:r w:rsidRPr="0021628B">
        <w:rPr>
          <w:color w:val="000000" w:themeColor="text1"/>
          <w:u w:color="000000" w:themeColor="text1"/>
        </w:rPr>
        <w:t>2)</w:t>
      </w:r>
      <w:r w:rsidRPr="0021628B">
        <w:t xml:space="preserve"> </w:t>
      </w:r>
      <w:r w:rsidRPr="0021628B">
        <w:rPr>
          <w:color w:val="000000" w:themeColor="text1"/>
          <w:u w:color="000000" w:themeColor="text1"/>
        </w:rPr>
        <w:t>The earnings limitation imposed pursuant to this item does not apply if the member meets at least one of the following qualifications:</w:t>
      </w:r>
    </w:p>
    <w:p w:rsidRPr="0021628B" w:rsidR="00203E40" w:rsidP="00203E40" w:rsidRDefault="00203E40" w14:paraId="42761C58" w14:textId="77777777">
      <w:pPr>
        <w:pStyle w:val="sccodifiedsection"/>
      </w:pP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bookmarkStart w:name="ss_T9C1N1790Sa_lv2_dd0c76afd" w:id="6"/>
      <w:r w:rsidRPr="0021628B">
        <w:rPr>
          <w:color w:val="000000" w:themeColor="text1"/>
          <w:u w:color="000000" w:themeColor="text1"/>
        </w:rPr>
        <w:t>(</w:t>
      </w:r>
      <w:bookmarkEnd w:id="6"/>
      <w:r w:rsidRPr="0021628B">
        <w:rPr>
          <w:color w:val="000000" w:themeColor="text1"/>
          <w:u w:color="000000" w:themeColor="text1"/>
        </w:rPr>
        <w:t>a)</w:t>
      </w:r>
      <w:r w:rsidRPr="0021628B">
        <w:t xml:space="preserve"> </w:t>
      </w:r>
      <w:r w:rsidRPr="0021628B">
        <w:rPr>
          <w:color w:val="000000" w:themeColor="text1"/>
          <w:u w:color="000000" w:themeColor="text1"/>
        </w:rPr>
        <w:t>the member retired before January 2, 2013;</w:t>
      </w:r>
    </w:p>
    <w:p w:rsidRPr="0021628B" w:rsidR="00203E40" w:rsidP="00203E40" w:rsidRDefault="00203E40" w14:paraId="482A32CF" w14:textId="77777777">
      <w:pPr>
        <w:pStyle w:val="sccodifiedsection"/>
      </w:pP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bookmarkStart w:name="ss_T9C1N1790Sb_lv2_531ec3656" w:id="7"/>
      <w:r w:rsidRPr="0021628B">
        <w:rPr>
          <w:color w:val="000000" w:themeColor="text1"/>
          <w:u w:color="000000" w:themeColor="text1"/>
        </w:rPr>
        <w:t>(</w:t>
      </w:r>
      <w:bookmarkEnd w:id="7"/>
      <w:r w:rsidRPr="0021628B">
        <w:rPr>
          <w:color w:val="000000" w:themeColor="text1"/>
          <w:u w:color="000000" w:themeColor="text1"/>
        </w:rPr>
        <w:t>b)</w:t>
      </w:r>
      <w:r w:rsidRPr="0021628B">
        <w:t xml:space="preserve"> </w:t>
      </w:r>
      <w:r w:rsidRPr="0021628B">
        <w:rPr>
          <w:color w:val="000000" w:themeColor="text1"/>
          <w:u w:color="000000" w:themeColor="text1"/>
        </w:rPr>
        <w:t>the member has attained the age of sixty</w:t>
      </w:r>
      <w:r>
        <w:rPr>
          <w:color w:val="000000" w:themeColor="text1"/>
          <w:u w:color="000000" w:themeColor="text1"/>
        </w:rPr>
        <w:noBreakHyphen/>
      </w:r>
      <w:r w:rsidRPr="0021628B">
        <w:rPr>
          <w:color w:val="000000" w:themeColor="text1"/>
          <w:u w:color="000000" w:themeColor="text1"/>
        </w:rPr>
        <w:t xml:space="preserve">two years at retirement; </w:t>
      </w:r>
      <w:r>
        <w:rPr>
          <w:rStyle w:val="scstrike"/>
        </w:rPr>
        <w:t>or</w:t>
      </w:r>
    </w:p>
    <w:p w:rsidRPr="0021628B" w:rsidR="00203E40" w:rsidP="00203E40" w:rsidRDefault="00203E40" w14:paraId="15EC1D0C" w14:textId="77777777">
      <w:pPr>
        <w:pStyle w:val="sccodifiedsection"/>
      </w:pP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bookmarkStart w:name="ss_T9C1N1790Sc_lv2_e82310bb2" w:id="9"/>
      <w:r w:rsidRPr="0021628B">
        <w:rPr>
          <w:color w:val="000000" w:themeColor="text1"/>
          <w:u w:color="000000" w:themeColor="text1"/>
        </w:rPr>
        <w:t>(</w:t>
      </w:r>
      <w:bookmarkEnd w:id="9"/>
      <w:r w:rsidRPr="0021628B">
        <w:rPr>
          <w:color w:val="000000" w:themeColor="text1"/>
          <w:u w:color="000000" w:themeColor="text1"/>
        </w:rPr>
        <w:t>c)</w:t>
      </w:r>
      <w:r w:rsidRPr="0021628B">
        <w:t xml:space="preserve"> </w:t>
      </w:r>
      <w:r w:rsidRPr="0021628B">
        <w:rPr>
          <w:color w:val="000000" w:themeColor="text1"/>
          <w:u w:color="000000" w:themeColor="text1"/>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sidRPr="0021628B">
        <w:rPr>
          <w:rStyle w:val="scinsert"/>
        </w:rPr>
        <w:t>; or</w:t>
      </w:r>
    </w:p>
    <w:p w:rsidRPr="0021628B" w:rsidR="00203E40" w:rsidP="00203E40" w:rsidRDefault="00203E40" w14:paraId="1E2313C7" w14:textId="77777777">
      <w:pPr>
        <w:pStyle w:val="sccodifiedsection"/>
      </w:pP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bookmarkStart w:name="ss_T9C1N1790Sd_lv2_c66437b01" w:id="11"/>
      <w:r w:rsidRPr="0021628B">
        <w:rPr>
          <w:rStyle w:val="scinsert"/>
        </w:rPr>
        <w:t>(</w:t>
      </w:r>
      <w:bookmarkEnd w:id="11"/>
      <w:r w:rsidRPr="0021628B">
        <w:rPr>
          <w:rStyle w:val="scinsert"/>
        </w:rPr>
        <w:t>d)</w:t>
      </w:r>
      <w:r w:rsidRPr="0021628B">
        <w:t xml:space="preserve"> </w:t>
      </w:r>
      <w:r w:rsidRPr="0021628B">
        <w:rPr>
          <w:rStyle w:val="scinsert"/>
        </w:rPr>
        <w:t xml:space="preserve">the retired member is a certified </w:t>
      </w:r>
      <w:r>
        <w:rPr>
          <w:rStyle w:val="scinsert"/>
        </w:rPr>
        <w:t>educator</w:t>
      </w:r>
      <w:r w:rsidRPr="0021628B">
        <w:rPr>
          <w:color w:val="000000" w:themeColor="text1"/>
          <w:u w:color="000000" w:themeColor="text1"/>
        </w:rPr>
        <w:t>.</w:t>
      </w:r>
    </w:p>
    <w:p w:rsidRPr="0021628B" w:rsidR="00203E40" w:rsidP="00203E40" w:rsidRDefault="00203E40" w14:paraId="42BA7888" w14:textId="77777777">
      <w:pPr>
        <w:pStyle w:val="scemptyline"/>
      </w:pPr>
    </w:p>
    <w:p w:rsidRPr="0021628B" w:rsidR="00203E40" w:rsidP="00203E40" w:rsidRDefault="00203E40" w14:paraId="06AEDEF0" w14:textId="47924D68">
      <w:pPr>
        <w:pStyle w:val="scdirectionallanguage"/>
      </w:pPr>
      <w:bookmarkStart w:name="bs_num_2_bb0ecf862" w:id="14"/>
      <w:r w:rsidRPr="0021628B">
        <w:rPr>
          <w:color w:val="000000" w:themeColor="text1"/>
          <w:u w:color="000000" w:themeColor="text1"/>
        </w:rPr>
        <w:t>S</w:t>
      </w:r>
      <w:bookmarkEnd w:id="14"/>
      <w:r>
        <w:t xml:space="preserve">ECTION </w:t>
      </w:r>
      <w:r w:rsidRPr="0021628B">
        <w:rPr>
          <w:color w:val="000000" w:themeColor="text1"/>
          <w:u w:color="000000" w:themeColor="text1"/>
        </w:rPr>
        <w:t>2.</w:t>
      </w:r>
      <w:r>
        <w:tab/>
      </w:r>
      <w:bookmarkStart w:name="dl_24da410ce" w:id="15"/>
      <w:r w:rsidRPr="0021628B">
        <w:rPr>
          <w:color w:val="000000" w:themeColor="text1"/>
          <w:u w:color="000000" w:themeColor="text1"/>
        </w:rPr>
        <w:t>S</w:t>
      </w:r>
      <w:bookmarkEnd w:id="15"/>
      <w:r>
        <w:t>ection 9</w:t>
      </w:r>
      <w:r>
        <w:rPr>
          <w:color w:val="000000" w:themeColor="text1"/>
          <w:u w:color="000000" w:themeColor="text1"/>
        </w:rPr>
        <w:noBreakHyphen/>
      </w:r>
      <w:r w:rsidRPr="0021628B">
        <w:rPr>
          <w:color w:val="000000" w:themeColor="text1"/>
          <w:u w:color="000000" w:themeColor="text1"/>
        </w:rPr>
        <w:t>11</w:t>
      </w:r>
      <w:r>
        <w:rPr>
          <w:color w:val="000000" w:themeColor="text1"/>
          <w:u w:color="000000" w:themeColor="text1"/>
        </w:rPr>
        <w:noBreakHyphen/>
      </w:r>
      <w:r w:rsidRPr="0021628B">
        <w:rPr>
          <w:color w:val="000000" w:themeColor="text1"/>
          <w:u w:color="000000" w:themeColor="text1"/>
        </w:rPr>
        <w:t>90(4)</w:t>
      </w:r>
      <w:r>
        <w:rPr>
          <w:color w:val="000000" w:themeColor="text1"/>
          <w:u w:color="000000" w:themeColor="text1"/>
        </w:rPr>
        <w:t>(a)</w:t>
      </w:r>
      <w:r w:rsidRPr="0021628B">
        <w:rPr>
          <w:color w:val="000000" w:themeColor="text1"/>
          <w:u w:color="000000" w:themeColor="text1"/>
        </w:rPr>
        <w:t xml:space="preserve"> of the </w:t>
      </w:r>
      <w:r w:rsidR="002D6EBF">
        <w:rPr>
          <w:color w:val="000000" w:themeColor="text1"/>
          <w:u w:color="000000" w:themeColor="text1"/>
        </w:rPr>
        <w:t>S.C.</w:t>
      </w:r>
      <w:r w:rsidRPr="0021628B">
        <w:rPr>
          <w:color w:val="000000" w:themeColor="text1"/>
          <w:u w:color="000000" w:themeColor="text1"/>
        </w:rPr>
        <w:t xml:space="preserve"> Code is amended to read:</w:t>
      </w:r>
    </w:p>
    <w:p w:rsidR="00203E40" w:rsidP="00203E40" w:rsidRDefault="00203E40" w14:paraId="7DAB5561" w14:textId="77777777">
      <w:pPr>
        <w:pStyle w:val="scemptyline"/>
      </w:pPr>
    </w:p>
    <w:p w:rsidR="00203E40" w:rsidP="00203E40" w:rsidRDefault="00203E40" w14:paraId="30F77349" w14:textId="77777777">
      <w:pPr>
        <w:pStyle w:val="sccodifiedsection"/>
      </w:pPr>
      <w:bookmarkStart w:name="cs_T9C11N90_cabad3a16" w:id="16"/>
      <w:r w:rsidRPr="0021628B">
        <w:rPr>
          <w:color w:val="000000" w:themeColor="text1"/>
          <w:u w:color="000000" w:themeColor="text1"/>
        </w:rPr>
        <w:tab/>
      </w:r>
      <w:bookmarkStart w:name="ss_T9C11N90Sa_lv1_0eb89289b" w:id="17"/>
      <w:bookmarkEnd w:id="16"/>
      <w:r w:rsidRPr="006541DF">
        <w:rPr>
          <w:color w:val="000000" w:themeColor="text1"/>
          <w:u w:color="000000" w:themeColor="text1"/>
        </w:rPr>
        <w:t>(</w:t>
      </w:r>
      <w:bookmarkEnd w:id="17"/>
      <w:r w:rsidRPr="006541DF">
        <w:rPr>
          <w:color w:val="000000" w:themeColor="text1"/>
          <w:u w:color="000000" w:themeColor="text1"/>
        </w:rPr>
        <w:t>a)</w:t>
      </w:r>
      <w:bookmarkStart w:name="ss_T9C11N90Si_lv1_b37570049" w:id="18"/>
      <w:r>
        <w:rPr>
          <w:rStyle w:val="scstrike"/>
        </w:rPr>
        <w:t>(</w:t>
      </w:r>
      <w:bookmarkEnd w:id="18"/>
      <w:r>
        <w:rPr>
          <w:rStyle w:val="scstrike"/>
        </w:rPr>
        <w:t>i)</w:t>
      </w:r>
      <w:r w:rsidRPr="006541DF">
        <w:t xml:space="preserve"> </w:t>
      </w:r>
      <w:r w:rsidRPr="006541DF">
        <w:rPr>
          <w:color w:val="000000" w:themeColor="text1"/>
          <w:u w:color="000000" w:themeColor="text1"/>
        </w:rPr>
        <w:t xml:space="preserve">Notwithstanding the provisions of subsections (1) and (2) of this section, a retired member of the system who has been retired for at least </w:t>
      </w:r>
      <w:r>
        <w:rPr>
          <w:rStyle w:val="scstrike"/>
        </w:rPr>
        <w:t>thirty</w:t>
      </w:r>
      <w:r w:rsidRPr="006541DF">
        <w:rPr>
          <w:color w:val="000000" w:themeColor="text1"/>
          <w:u w:color="000000" w:themeColor="text1"/>
        </w:rPr>
        <w:t xml:space="preserve"> </w:t>
      </w:r>
      <w:r w:rsidRPr="006541DF">
        <w:rPr>
          <w:rStyle w:val="scinsert"/>
        </w:rPr>
        <w:t>fifteen</w:t>
      </w:r>
      <w:r w:rsidRPr="006541DF">
        <w:rPr>
          <w:color w:val="000000" w:themeColor="text1"/>
          <w:u w:color="000000" w:themeColor="text1"/>
        </w:rPr>
        <w:t xml:space="preserve"> consecutive calendar days may be hired and return to employment covered by this system or any system provided in this title </w:t>
      </w:r>
      <w:r>
        <w:rPr>
          <w:rStyle w:val="scstrike"/>
        </w:rPr>
        <w:t>and may earn up to ten thousand dollars</w:t>
      </w:r>
      <w:r w:rsidRPr="006541DF">
        <w:rPr>
          <w:color w:val="000000" w:themeColor="text1"/>
          <w:u w:color="000000" w:themeColor="text1"/>
        </w:rPr>
        <w:t xml:space="preserve"> without affecting the monthly retirement allowance the member is receiving from this system. </w:t>
      </w:r>
      <w:r>
        <w:rPr>
          <w:rStyle w:val="scstrike"/>
        </w:rPr>
        <w:t>If the retired member continues in service after having earned ten thousand dollars in a calendar year, the member’s retirement allowance must be discontinued during the member’s period of service in the remainder of the calendar year.</w:t>
      </w:r>
      <w:r w:rsidRPr="006541DF">
        <w:rPr>
          <w:color w:val="000000" w:themeColor="text1"/>
          <w:u w:color="000000" w:themeColor="text1"/>
        </w:rPr>
        <w:t xml:space="preserve"> If the employment continues for at least forty</w:t>
      </w:r>
      <w:r>
        <w:rPr>
          <w:color w:val="000000" w:themeColor="text1"/>
          <w:u w:color="000000" w:themeColor="text1"/>
        </w:rPr>
        <w:noBreakHyphen/>
      </w:r>
      <w:r w:rsidRPr="006541DF">
        <w:rPr>
          <w:color w:val="000000" w:themeColor="text1"/>
          <w:u w:color="000000" w:themeColor="text1"/>
        </w:rPr>
        <w:t xml:space="preserve">eight </w:t>
      </w:r>
      <w:r w:rsidRPr="006541DF">
        <w:rPr>
          <w:color w:val="000000" w:themeColor="text1"/>
          <w:u w:color="000000" w:themeColor="text1"/>
        </w:rPr>
        <w:lastRenderedPageBreak/>
        <w:t>consecutive months, the provisions of Section 9</w:t>
      </w:r>
      <w:r>
        <w:rPr>
          <w:color w:val="000000" w:themeColor="text1"/>
          <w:u w:color="000000" w:themeColor="text1"/>
        </w:rPr>
        <w:noBreakHyphen/>
      </w:r>
      <w:r w:rsidRPr="006541DF">
        <w:rPr>
          <w:color w:val="000000" w:themeColor="text1"/>
          <w:u w:color="000000" w:themeColor="text1"/>
        </w:rPr>
        <w:t>11</w:t>
      </w:r>
      <w:r>
        <w:rPr>
          <w:color w:val="000000" w:themeColor="text1"/>
          <w:u w:color="000000" w:themeColor="text1"/>
        </w:rPr>
        <w:noBreakHyphen/>
      </w:r>
      <w:r w:rsidRPr="006541DF">
        <w:rPr>
          <w:color w:val="000000" w:themeColor="text1"/>
          <w:u w:color="000000" w:themeColor="text1"/>
        </w:rPr>
        <w:t xml:space="preserve">90(3) apply. If a retired member of the system returns to employment covered by the South Carolina Police Officers Retirement System or any other system provided in this title sooner than </w:t>
      </w:r>
      <w:r>
        <w:rPr>
          <w:rStyle w:val="scstrike"/>
        </w:rPr>
        <w:t>thirty</w:t>
      </w:r>
      <w:r w:rsidRPr="006541DF">
        <w:rPr>
          <w:color w:val="000000" w:themeColor="text1"/>
          <w:u w:color="000000" w:themeColor="text1"/>
        </w:rPr>
        <w:t xml:space="preserve"> </w:t>
      </w:r>
      <w:r w:rsidRPr="006541DF">
        <w:rPr>
          <w:rStyle w:val="scinsert"/>
        </w:rPr>
        <w:t>fifteen</w:t>
      </w:r>
      <w:r w:rsidRPr="006541DF">
        <w:rPr>
          <w:color w:val="000000" w:themeColor="text1"/>
          <w:u w:color="000000" w:themeColor="text1"/>
        </w:rPr>
        <w:t xml:space="preserve"> consecutive calendar days after retirement, the member</w:t>
      </w:r>
      <w:r w:rsidRPr="00AD20E4">
        <w:rPr>
          <w:color w:val="000000" w:themeColor="text1"/>
          <w:u w:color="000000" w:themeColor="text1"/>
        </w:rPr>
        <w:t>’</w:t>
      </w:r>
      <w:r w:rsidRPr="006541DF">
        <w:rPr>
          <w:color w:val="000000" w:themeColor="text1"/>
          <w:u w:color="000000" w:themeColor="text1"/>
        </w:rPr>
        <w:t>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Pr="0021628B" w:rsidR="00203E40" w:rsidP="00203E40" w:rsidRDefault="00203E40" w14:paraId="200E738A"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9C11N90Sii_lv1_a8c68490c" w:id="26"/>
      <w:r>
        <w:rPr>
          <w:rStyle w:val="scstrike"/>
        </w:rPr>
        <w:t>(</w:t>
      </w:r>
      <w:bookmarkEnd w:id="26"/>
      <w:r>
        <w:rPr>
          <w:rStyle w:val="scstrike"/>
        </w:rPr>
        <w:t>ii)</w:t>
      </w:r>
      <w:r w:rsidRPr="0021628B">
        <w:t xml:space="preserve"> </w:t>
      </w:r>
      <w:r>
        <w:rPr>
          <w:rStyle w:val="scstrike"/>
        </w:rPr>
        <w:t>The earnings limitation imposed pursuant to this item does not apply if the member meets at least one of the following qualifications:</w:t>
      </w:r>
    </w:p>
    <w:p w:rsidRPr="0021628B" w:rsidR="00203E40" w:rsidP="00203E40" w:rsidRDefault="00203E40" w14:paraId="65733B90" w14:textId="77777777">
      <w:pPr>
        <w:pStyle w:val="sccodifiedsection"/>
      </w:pP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bookmarkStart w:name="ss_T9C11N90SA_lv2_b6b7d472a" w:id="29"/>
      <w:r>
        <w:rPr>
          <w:rStyle w:val="scstrike"/>
        </w:rPr>
        <w:t>(</w:t>
      </w:r>
      <w:bookmarkEnd w:id="29"/>
      <w:r>
        <w:rPr>
          <w:rStyle w:val="scstrike"/>
        </w:rPr>
        <w:t>A)</w:t>
      </w:r>
      <w:r w:rsidRPr="0021628B">
        <w:t xml:space="preserve"> </w:t>
      </w:r>
      <w:r>
        <w:rPr>
          <w:rStyle w:val="scstrike"/>
        </w:rPr>
        <w:t>the member retired before January 2, 2013;</w:t>
      </w:r>
    </w:p>
    <w:p w:rsidRPr="0021628B" w:rsidR="00203E40" w:rsidP="00203E40" w:rsidRDefault="00203E40" w14:paraId="10C0F9A1" w14:textId="77777777">
      <w:pPr>
        <w:pStyle w:val="sccodifiedsection"/>
      </w:pP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bookmarkStart w:name="ss_T9C11N90SB_lv2_8febf5168" w:id="32"/>
      <w:r>
        <w:rPr>
          <w:rStyle w:val="scstrike"/>
        </w:rPr>
        <w:t>(</w:t>
      </w:r>
      <w:bookmarkEnd w:id="32"/>
      <w:r>
        <w:rPr>
          <w:rStyle w:val="scstrike"/>
        </w:rPr>
        <w:t>B)</w:t>
      </w:r>
      <w:r w:rsidRPr="0021628B">
        <w:t xml:space="preserve"> </w:t>
      </w:r>
      <w:r>
        <w:rPr>
          <w:rStyle w:val="scstrike"/>
        </w:rPr>
        <w:t>the member has attained the age of fifty</w:t>
      </w:r>
      <w:r>
        <w:rPr>
          <w:strike/>
          <w:color w:val="000000" w:themeColor="text1"/>
          <w:u w:color="000000" w:themeColor="text1"/>
        </w:rPr>
        <w:noBreakHyphen/>
      </w:r>
      <w:r>
        <w:rPr>
          <w:rStyle w:val="scstrike"/>
        </w:rPr>
        <w:t>seven years at retirement; or</w:t>
      </w:r>
    </w:p>
    <w:p w:rsidRPr="0019388E" w:rsidR="00203E40" w:rsidP="00203E40" w:rsidRDefault="00203E40" w14:paraId="563541B2" w14:textId="77777777">
      <w:pPr>
        <w:pStyle w:val="sccodifiedsection"/>
      </w:pP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r w:rsidRPr="0021628B">
        <w:rPr>
          <w:color w:val="000000" w:themeColor="text1"/>
          <w:u w:color="000000" w:themeColor="text1"/>
        </w:rPr>
        <w:tab/>
      </w:r>
      <w:bookmarkStart w:name="ss_T9C11N90SC_lv2_b6d57047d" w:id="36"/>
      <w:r>
        <w:rPr>
          <w:rStyle w:val="scstrike"/>
        </w:rPr>
        <w:t>(</w:t>
      </w:r>
      <w:bookmarkEnd w:id="36"/>
      <w:r>
        <w:rPr>
          <w:rStyle w:val="scstrike"/>
        </w:rPr>
        <w:t>C)</w:t>
      </w:r>
      <w:r w:rsidRPr="0021628B">
        <w:t xml:space="preserve"> </w:t>
      </w:r>
      <w:r>
        <w:rPr>
          <w:rStyle w:val="scstrike"/>
        </w:rPr>
        <w:t>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p>
    <w:p w:rsidR="00203E40" w:rsidP="00203E40" w:rsidRDefault="00203E40" w14:paraId="542629F2" w14:textId="77777777">
      <w:pPr>
        <w:pStyle w:val="scemptyline"/>
      </w:pPr>
    </w:p>
    <w:p w:rsidR="00203E40" w:rsidP="00203E40" w:rsidRDefault="00203E40" w14:paraId="57241269" w14:textId="77777777">
      <w:pPr>
        <w:pStyle w:val="scnoncodifiedsection"/>
      </w:pPr>
      <w:bookmarkStart w:name="eff_date_section" w:id="39"/>
      <w:bookmarkStart w:name="bs_num_3_lastsection" w:id="40"/>
      <w:bookmarkEnd w:id="39"/>
      <w:r>
        <w:t>S</w:t>
      </w:r>
      <w:bookmarkEnd w:id="40"/>
      <w:r>
        <w:t>ECTION 3.</w:t>
      </w:r>
      <w:r>
        <w:tab/>
        <w:t>This act takes effect upon approval by the Governor.</w:t>
      </w:r>
    </w:p>
    <w:p w:rsidRPr="00DF3B44" w:rsidR="005516F6" w:rsidP="009E4191" w:rsidRDefault="00203E40" w14:paraId="7389F665" w14:textId="26C9FD74">
      <w:pPr>
        <w:pStyle w:val="scbillendxx"/>
      </w:pPr>
      <w:r>
        <w:noBreakHyphen/>
      </w:r>
      <w:r>
        <w:noBreakHyphen/>
      </w:r>
      <w:r>
        <w:noBreakHyphen/>
      </w:r>
      <w:r>
        <w:noBreakHyphen/>
        <w:t>XX</w:t>
      </w:r>
      <w:r>
        <w:noBreakHyphen/>
      </w:r>
      <w:r>
        <w:noBreakHyphen/>
      </w:r>
      <w:r>
        <w:noBreakHyphen/>
      </w:r>
      <w:r>
        <w:noBreakHyphen/>
      </w:r>
    </w:p>
    <w:sectPr w:rsidRPr="00DF3B44" w:rsidR="005516F6" w:rsidSect="00BB0C6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25AC0E" w:rsidR="00685035" w:rsidRPr="007B4AF7" w:rsidRDefault="00BB0C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3E40">
              <w:rPr>
                <w:noProof/>
              </w:rPr>
              <w:t>LC-0089SA23.docx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3E40"/>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6EBF"/>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0C67"/>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3B4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8&amp;session=125&amp;summary=B" TargetMode="External" Id="R8510bc1c29344cfe" /><Relationship Type="http://schemas.openxmlformats.org/officeDocument/2006/relationships/hyperlink" Target="https://www.scstatehouse.gov/sess125_2023-2024/prever/188_20221202.docx" TargetMode="External" Id="Rb34a1a27c3044bd2" /><Relationship Type="http://schemas.openxmlformats.org/officeDocument/2006/relationships/hyperlink" Target="h:\sj\20230110.docx" TargetMode="External" Id="R6008b85c2c4e451d" /><Relationship Type="http://schemas.openxmlformats.org/officeDocument/2006/relationships/hyperlink" Target="h:\sj\20230110.docx" TargetMode="External" Id="Reda814924a5543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bf966dbd-d300-4e37-8edf-3e31fefe1db5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2e86962a-06f1-426a-b891-50511e1367b2</T_BILL_REQUEST_REQUEST>
  <T_BILL_R_ORIGINALDRAFT>3666ec86-88fa-4981-b9ae-761607521b1a</T_BILL_R_ORIGINALDRAFT>
  <T_BILL_SPONSOR_SPONSOR>18743b97-4e09-43fd-868b-2a3815bb3949</T_BILL_SPONSOR_SPONSOR>
  <T_BILL_T_ACTNUMBER>None</T_BILL_T_ACTNUMBER>
  <T_BILL_T_BILLNAME>[0188]</T_BILL_T_BILLNAME>
  <T_BILL_T_BILLNUMBER>188</T_BILL_T_BILLNUMBER>
  <T_BILL_T_BILLTITLE>TO AMEND the south carolina code of laws by amending SECTION 9-1-1790, RELATING TO THE AMOUNT OF COMPENSATION THAT MAY BE EARNED UPON RETURNING TO COVERED EMPLOYMENT UNDER THE SOUTH CAROLINA RETIREMENT SYSTEM, SO AS TO EXEMPT CERTIFIED EDUCATORS FROM THE EARNINGS LIMITATION; AND by AMENDing SECTION 9-11-90, RELATING TO THE AMOUNT OF COMPENSATION THAT MAY BE EARNED UPON RETURNING TO COVERED EMPLOYMENT UNDER THE POLICE OFFICERS RETIREMENT SYSTEM, SO AS TO DELETE THE EARNINGS LIMITATION. </T_BILL_T_BILLTITLE>
  <T_BILL_T_CHAMBER>senate</T_BILL_T_CHAMBER>
  <T_BILL_T_FILENAME> </T_BILL_T_FILENAME>
  <T_BILL_T_LEGTYPE>bill_statewide</T_BILL_T_LEGTYPE>
  <T_BILL_T_RATNUMBER>None</T_BILL_T_RATNUMBER>
  <T_BILL_T_SECTIONS>[{"SectionUUID":"2e9e21fc-545f-43a0-b388-0b66d537b231","SectionName":"code_section","SectionNumber":1,"SectionType":"code_section","CodeSections":[{"CodeSectionBookmarkName":"cs_T9C1N1790_55884530d","IsConstitutionSection":false,"Identity":"9-1-1790","IsNew":false,"SubSections":[{"Level":1,"Identity":"T9C1N1790S2","SubSectionBookmarkName":"ss_T9C1N1790S2_lv1_612e4486b","IsNewSubSection":false},{"Level":2,"Identity":"T9C1N1790Sa","SubSectionBookmarkName":"ss_T9C1N1790Sa_lv2_dd0c76afd","IsNewSubSection":false},{"Level":2,"Identity":"T9C1N1790Sb","SubSectionBookmarkName":"ss_T9C1N1790Sb_lv2_531ec3656","IsNewSubSection":false},{"Level":2,"Identity":"T9C1N1790Sc","SubSectionBookmarkName":"ss_T9C1N1790Sc_lv2_e82310bb2","IsNewSubSection":false},{"Level":2,"Identity":"T9C1N1790Sd","SubSectionBookmarkName":"ss_T9C1N1790Sd_lv2_c66437b01","IsNewSubSection":false}],"TitleRelatedTo":"Amount which may be earned upon return to covered employment.","TitleSoAsTo":"","Deleted":false}],"TitleText":"","DisableControls":false,"Deleted":false,"SectionBookmarkName":"bs_num_1_869742a3e"},{"SectionUUID":"0693fd9a-0c8c-4d17-958d-f0537fb5c223","SectionName":"code_section","SectionNumber":2,"SectionType":"code_section","CodeSections":[{"CodeSectionBookmarkName":"cs_T9C11N90_cabad3a16","IsConstitutionSection":false,"Identity":"9-11-90","IsNew":false,"SubSections":[{"Level":1,"Identity":"T9C11N90Sa","SubSectionBookmarkName":"ss_T9C11N90Sa_lv1_0eb89289b","IsNewSubSection":false},{"Level":1,"Identity":"T9C11N90Si","SubSectionBookmarkName":"ss_T9C11N90Si_lv1_b37570049","IsNewSubSection":false},{"Level":1,"Identity":"T9C11N90Sii","SubSectionBookmarkName":"ss_T9C11N90Sii_lv1_a8c68490c","IsNewSubSection":false},{"Level":2,"Identity":"T9C11N90SA","SubSectionBookmarkName":"ss_T9C11N90SA_lv2_b6b7d472a","IsNewSubSection":false},{"Level":2,"Identity":"T9C11N90SB","SubSectionBookmarkName":"ss_T9C11N90SB_lv2_8febf5168","IsNewSubSection":false},{"Level":2,"Identity":"T9C11N90SC","SubSectionBookmarkName":"ss_T9C11N90SC_lv2_b6d57047d","IsNewSubSection":false}],"TitleRelatedTo":"Effect of restoring beneficiary to service;  retirement after return to service.","TitleSoAsTo":"","Deleted":false}],"TitleText":"","DisableControls":false,"Deleted":false,"SectionBookmarkName":"bs_num_2_bb0ecf862"},{"SectionUUID":"32f26b4f-c555-45b8-8478-d1df89eab09a","SectionName":"standard_eff_date_section","SectionNumber":3,"SectionType":"drafting_clause","CodeSections":[],"TitleText":"","DisableControls":false,"Deleted":false,"SectionBookmarkName":"bs_num_3_lastsection"}]</T_BILL_T_SECTIONS>
  <T_BILL_T_SECTIONSHISTORY>[{"Id":1,"SectionsList":[{"SectionUUID":"2e9e21fc-545f-43a0-b388-0b66d537b231","SectionName":"code_section","SectionNumber":1,"SectionType":"code_section","CodeSections":[{"CodeSectionBookmarkName":"cs_T9C1N1790_55884530d","IsConstitutionSection":false,"Identity":"9-1-1790","IsNew":false,"SubSections":[],"TitleRelatedTo":"Amount which may be earned upon return to covered employment.","TitleSoAsTo":"","Deleted":false}],"TitleText":"","DisableControls":false,"Deleted":false,"SectionBookmarkName":"bs_num_1_869742a3e"},{"SectionUUID":"0693fd9a-0c8c-4d17-958d-f0537fb5c223","SectionName":"code_section","SectionNumber":2,"SectionType":"code_section","CodeSections":[{"CodeSectionBookmarkName":"cs_T9C11N90_cabad3a16","IsConstitutionSection":false,"Identity":"9-11-90","IsNew":false,"SubSections":[],"TitleRelatedTo":"Effect of restoring beneficiary to service;  retirement after return to service.","TitleSoAsTo":"","Deleted":false}],"TitleText":"","DisableControls":false,"Deleted":false,"SectionBookmarkName":"bs_num_2_bb0ecf862"},{"SectionUUID":"32f26b4f-c555-45b8-8478-d1df89eab09a","SectionName":"standard_eff_date_section","SectionNumber":3,"SectionType":"drafting_clause","CodeSections":[],"TitleText":"","DisableControls":false,"Deleted":false,"SectionBookmarkName":"bs_num_3_lastsection"}],"Timestamp":"2022-11-29T09:45:56.7066959-05:00","Username":null},{"Id":2,"SectionsList":[{"SectionUUID":"2e9e21fc-545f-43a0-b388-0b66d537b231","SectionName":"code_section","SectionNumber":1,"SectionType":"code_section","CodeSections":[{"CodeSectionBookmarkName":"cs_T9C1N1790_55884530d","IsConstitutionSection":false,"Identity":"9-1-1790","IsNew":false,"SubSections":[{"Level":1,"Identity":"T9C1N1790S2","SubSectionBookmarkName":"ss_T9C1N1790S2_lv1_612e4486b","IsNewSubSection":false},{"Level":2,"Identity":"T9C1N1790Sa","SubSectionBookmarkName":"ss_T9C1N1790Sa_lv2_dd0c76afd","IsNewSubSection":false},{"Level":2,"Identity":"T9C1N1790Sb","SubSectionBookmarkName":"ss_T9C1N1790Sb_lv2_531ec3656","IsNewSubSection":false},{"Level":2,"Identity":"T9C1N1790Sc","SubSectionBookmarkName":"ss_T9C1N1790Sc_lv2_e82310bb2","IsNewSubSection":false},{"Level":2,"Identity":"T9C1N1790Sd","SubSectionBookmarkName":"ss_T9C1N1790Sd_lv2_c66437b01","IsNewSubSection":false}],"TitleRelatedTo":"Amount which may be earned upon return to covered employment.","TitleSoAsTo":"","Deleted":false}],"TitleText":"","DisableControls":false,"Deleted":false,"SectionBookmarkName":"bs_num_1_869742a3e"},{"SectionUUID":"0693fd9a-0c8c-4d17-958d-f0537fb5c223","SectionName":"code_section","SectionNumber":2,"SectionType":"code_section","CodeSections":[{"CodeSectionBookmarkName":"cs_T9C11N90_cabad3a16","IsConstitutionSection":false,"Identity":"9-11-90","IsNew":false,"SubSections":[{"Level":1,"Identity":"T9C11N90Sa","SubSectionBookmarkName":"ss_T9C11N90Sa_lv1_0eb89289b","IsNewSubSection":false},{"Level":1,"Identity":"T9C11N90Si","SubSectionBookmarkName":"ss_T9C11N90Si_lv1_b37570049","IsNewSubSection":false},{"Level":1,"Identity":"T9C11N90Sii","SubSectionBookmarkName":"ss_T9C11N90Sii_lv1_a8c68490c","IsNewSubSection":false},{"Level":2,"Identity":"T9C11N90SA","SubSectionBookmarkName":"ss_T9C11N90SA_lv2_b6b7d472a","IsNewSubSection":false},{"Level":2,"Identity":"T9C11N90SB","SubSectionBookmarkName":"ss_T9C11N90SB_lv2_8febf5168","IsNewSubSection":false},{"Level":2,"Identity":"T9C11N90SC","SubSectionBookmarkName":"ss_T9C11N90SC_lv2_b6d57047d","IsNewSubSection":false}],"TitleRelatedTo":"Effect of restoring beneficiary to service;  retirement after return to service.","TitleSoAsTo":"","Deleted":false}],"TitleText":"","DisableControls":false,"Deleted":false,"SectionBookmarkName":"bs_num_2_bb0ecf862"},{"SectionUUID":"32f26b4f-c555-45b8-8478-d1df89eab09a","SectionName":"standard_eff_date_section","SectionNumber":3,"SectionType":"drafting_clause","CodeSections":[],"TitleText":"","DisableControls":false,"Deleted":false,"SectionBookmarkName":"bs_num_3_lastsection"}],"Timestamp":"2022-11-29T14:28:41.9906011-05:00","Username":"angiemorgan@scstatehouse.gov"}]</T_BILL_T_SECTIONSHISTORY>
  <T_BILL_T_SUBJECT>SCRS and PORS Earnings Limitation</T_BILL_T_SUBJECT>
  <T_BILL_UR_DRAFTER>samanthaallen@scstatehouse.gov</T_BILL_UR_DRAFTER>
  <T_BILL_UR_DRAFTINGASSISTANT>angiemorgan@scstatehouse.gov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2819</Characters>
  <Application>Microsoft Office Word</Application>
  <DocSecurity>0</DocSecurity>
  <Lines>74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Angie Morgan</cp:lastModifiedBy>
  <cp:revision>15</cp:revision>
  <dcterms:created xsi:type="dcterms:W3CDTF">2022-06-03T11:45:00Z</dcterms:created>
  <dcterms:modified xsi:type="dcterms:W3CDTF">2022-11-29T19:28:00Z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