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Companion/Similar bill(s): 3, 615, 3005, 3014, 3020</w:t>
      </w:r>
    </w:p>
    <w:p>
      <w:pPr>
        <w:widowControl w:val="false"/>
        <w:spacing w:after="0"/>
        <w:jc w:val="left"/>
      </w:pPr>
      <w:r>
        <w:rPr>
          <w:rFonts w:ascii="Times New Roman"/>
          <w:sz w:val="22"/>
        </w:rPr>
        <w:t xml:space="preserve">Document Path: SMIN-0033MW23.docx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Hate crimes; provide penalties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8e5ecaedc868441c">
        <w:r w:rsidRPr="00770434">
          <w:rPr>
            <w:rStyle w:val="Hyperlink"/>
          </w:rPr>
          <w:t>Senate Journal</w:t>
        </w:r>
        <w:r w:rsidRPr="00770434">
          <w:rPr>
            <w:rStyle w:val="Hyperlink"/>
          </w:rPr>
          <w:noBreakHyphen/>
          <w:t>page 183</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6d97f44b048f4542">
        <w:r w:rsidRPr="00770434">
          <w:rPr>
            <w:rStyle w:val="Hyperlink"/>
          </w:rPr>
          <w:t>Senate Journal</w:t>
        </w:r>
        <w:r w:rsidRPr="00770434">
          <w:rPr>
            <w:rStyle w:val="Hyperlink"/>
          </w:rPr>
          <w:noBreakHyphen/>
          <w:t>page 183</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8468c01ae504f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30e61419e4405e">
        <w:r>
          <w:rPr>
            <w:rStyle w:val="Hyperlink"/>
            <w:u w:val="single"/>
          </w:rPr>
          <w:t>12/07/2022</w:t>
        </w:r>
      </w:hyperlink>
      <w:r>
        <w:t xml:space="preserve"/>
      </w:r>
    </w:p>
    <w:p>
      <w:pPr>
        <w:widowControl w:val="true"/>
        <w:spacing w:after="0"/>
        <w:jc w:val="left"/>
      </w:pPr>
      <w:r>
        <w:rPr>
          <w:rFonts w:ascii="Times New Roman"/>
          <w:sz w:val="22"/>
        </w:rPr>
        <w:t xml:space="preserve"/>
      </w:r>
      <w:hyperlink r:id="R9d18a738733c4c17">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6388B" w14:paraId="40FEFADA" w14:textId="0760A8DE">
          <w:pPr>
            <w:pStyle w:val="scbilltitle"/>
            <w:tabs>
              <w:tab w:val="left" w:pos="2104"/>
            </w:tabs>
          </w:pPr>
          <w:r>
            <w:t>to amend the South Carolina Code of Laws by adding Section 16-3-2410 so as to provide penalties for a person convicted of a crime contained in this chapter with the intent to assault, intimidate, or threaten a person because of his race, religion, color, se</w:t>
          </w:r>
          <w:r w:rsidR="00380B5C">
            <w:t>X</w:t>
          </w:r>
          <w:r>
            <w:t xml:space="preserve">, age, national origin, or sexual orientation; by amending Section 16-11-510, relating to malicious injury to personal property, so as to so as to revise the penalties for malicious injury to personal property; and by amending Section 16-11-520, relating to Malicious injury to real property, so as to revise the </w:t>
          </w:r>
          <w:r w:rsidR="00C90847">
            <w:t>PENALTIES</w:t>
          </w:r>
          <w:r>
            <w:t xml:space="preserve"> for malicious injury to real property and to provide additional </w:t>
          </w:r>
          <w:r w:rsidR="00C90847">
            <w:t>PENALTIES</w:t>
          </w:r>
          <w:r>
            <w:t xml:space="preserve"> for persons who maliciously injure personal or real property of another person with the intent to assault, intimidate, or threaten that person.</w:t>
          </w:r>
        </w:p>
      </w:sdtContent>
    </w:sdt>
    <w:bookmarkStart w:name="at_9205d4aa6" w:displacedByCustomXml="prev" w:id="0"/>
    <w:bookmarkEnd w:id="0"/>
    <w:p w:rsidRPr="00DF3B44" w:rsidR="006C18F0" w:rsidP="006C18F0" w:rsidRDefault="006C18F0" w14:paraId="5BAAC1B7" w14:textId="77777777">
      <w:pPr>
        <w:pStyle w:val="scbillwhereasclause"/>
      </w:pPr>
    </w:p>
    <w:p w:rsidR="00382B90" w:rsidP="00382B90" w:rsidRDefault="00382B90" w14:paraId="496B0411" w14:textId="77777777">
      <w:pPr>
        <w:pStyle w:val="scenactingwords"/>
      </w:pPr>
      <w:bookmarkStart w:name="ew_56851b05c" w:id="1"/>
      <w:r>
        <w:t>B</w:t>
      </w:r>
      <w:bookmarkEnd w:id="1"/>
      <w:r>
        <w:t>e it enacted by the General Assembly of the State of South Carolina:</w:t>
      </w:r>
    </w:p>
    <w:p w:rsidR="00382B90" w:rsidP="00382B90" w:rsidRDefault="00382B90" w14:paraId="2987EA5A" w14:textId="77777777">
      <w:pPr>
        <w:pStyle w:val="scemptyline"/>
      </w:pPr>
    </w:p>
    <w:p w:rsidRPr="00063187" w:rsidR="00382B90" w:rsidP="00382B90" w:rsidRDefault="00382B90" w14:paraId="5E364F51" w14:textId="039A3308">
      <w:pPr>
        <w:pStyle w:val="scdirectionallanguage"/>
      </w:pPr>
      <w:bookmarkStart w:name="bs_num_1_1b8272adb" w:id="2"/>
      <w:r>
        <w:rPr>
          <w:color w:val="000000" w:themeColor="text1"/>
          <w:u w:color="000000" w:themeColor="text1"/>
        </w:rPr>
        <w:t>S</w:t>
      </w:r>
      <w:bookmarkEnd w:id="2"/>
      <w:r>
        <w:t xml:space="preserve">ECTION </w:t>
      </w:r>
      <w:r>
        <w:rPr>
          <w:color w:val="000000" w:themeColor="text1"/>
          <w:u w:color="000000" w:themeColor="text1"/>
        </w:rPr>
        <w:t>1.</w:t>
      </w:r>
      <w:r>
        <w:rPr>
          <w:color w:val="000000" w:themeColor="text1"/>
          <w:u w:color="000000" w:themeColor="text1"/>
        </w:rPr>
        <w:tab/>
      </w:r>
      <w:bookmarkStart w:name="dl_fc7546be1" w:id="3"/>
      <w:r w:rsidRPr="00063187">
        <w:rPr>
          <w:color w:val="000000" w:themeColor="text1"/>
          <w:u w:color="000000" w:themeColor="text1"/>
        </w:rPr>
        <w:t>C</w:t>
      </w:r>
      <w:bookmarkEnd w:id="3"/>
      <w:r>
        <w:t xml:space="preserve">hapter 3, Title 16 of the </w:t>
      </w:r>
      <w:r w:rsidR="00F96178">
        <w:t xml:space="preserve">S.C. </w:t>
      </w:r>
      <w:r>
        <w:t>Code is amended by adding:</w:t>
      </w:r>
    </w:p>
    <w:p w:rsidRPr="00063187" w:rsidR="00382B90" w:rsidP="00382B90" w:rsidRDefault="00382B90" w14:paraId="648DC159" w14:textId="77777777">
      <w:pPr>
        <w:pStyle w:val="scemptyline"/>
      </w:pPr>
    </w:p>
    <w:p w:rsidRPr="00063187" w:rsidR="00382B90" w:rsidP="00382B90" w:rsidRDefault="00382B90" w14:paraId="2D3F54E4" w14:textId="77777777">
      <w:pPr>
        <w:pStyle w:val="scnewcodesection"/>
        <w:jc w:val="center"/>
      </w:pPr>
      <w:bookmarkStart w:name="up_0ef70056e" w:id="4"/>
      <w:r>
        <w:rPr>
          <w:color w:val="000000" w:themeColor="text1"/>
          <w:u w:color="000000" w:themeColor="text1"/>
        </w:rPr>
        <w:t>A</w:t>
      </w:r>
      <w:bookmarkEnd w:id="4"/>
      <w:r>
        <w:rPr>
          <w:color w:val="000000" w:themeColor="text1"/>
          <w:u w:color="000000" w:themeColor="text1"/>
        </w:rPr>
        <w:t>rticle 22</w:t>
      </w:r>
    </w:p>
    <w:p w:rsidRPr="00063187" w:rsidR="00382B90" w:rsidP="00382B90" w:rsidRDefault="00382B90" w14:paraId="71A87555" w14:textId="77777777">
      <w:pPr>
        <w:pStyle w:val="scnewcodesection"/>
        <w:jc w:val="center"/>
      </w:pPr>
    </w:p>
    <w:p w:rsidRPr="00063187" w:rsidR="00382B90" w:rsidP="00382B90" w:rsidRDefault="00382B90" w14:paraId="66AA3B28" w14:textId="77777777">
      <w:pPr>
        <w:pStyle w:val="scnewcodesection"/>
        <w:jc w:val="center"/>
      </w:pPr>
      <w:bookmarkStart w:name="up_777100e77" w:id="5"/>
      <w:r w:rsidRPr="00063187">
        <w:rPr>
          <w:color w:val="000000" w:themeColor="text1"/>
          <w:u w:color="000000" w:themeColor="text1"/>
        </w:rPr>
        <w:t>H</w:t>
      </w:r>
      <w:bookmarkEnd w:id="5"/>
      <w:r w:rsidRPr="00063187">
        <w:rPr>
          <w:color w:val="000000" w:themeColor="text1"/>
          <w:u w:color="000000" w:themeColor="text1"/>
        </w:rPr>
        <w:t>ate Crimes</w:t>
      </w:r>
    </w:p>
    <w:p w:rsidRPr="00063187" w:rsidR="00382B90" w:rsidP="00382B90" w:rsidRDefault="00382B90" w14:paraId="2BAC6259" w14:textId="77777777">
      <w:pPr>
        <w:pStyle w:val="scnewcodesection"/>
        <w:jc w:val="center"/>
      </w:pPr>
    </w:p>
    <w:p w:rsidRPr="00063187" w:rsidR="00382B90" w:rsidP="00382B90" w:rsidRDefault="00382B90" w14:paraId="0F45AAA1" w14:textId="3D189431">
      <w:pPr>
        <w:pStyle w:val="scnewcodesection"/>
      </w:pPr>
      <w:bookmarkStart w:name="ns_T16C3N2410_fb78ad266" w:id="6"/>
      <w:r>
        <w:tab/>
      </w:r>
      <w:bookmarkEnd w:id="6"/>
      <w:r w:rsidRPr="00063187">
        <w:rPr>
          <w:color w:val="000000" w:themeColor="text1"/>
          <w:u w:color="000000" w:themeColor="text1"/>
        </w:rPr>
        <w:t>Section 16</w:t>
      </w:r>
      <w:r>
        <w:rPr>
          <w:color w:val="000000" w:themeColor="text1"/>
          <w:u w:color="000000" w:themeColor="text1"/>
        </w:rPr>
        <w:noBreakHyphen/>
      </w:r>
      <w:r w:rsidRPr="00063187">
        <w:rPr>
          <w:color w:val="000000" w:themeColor="text1"/>
          <w:u w:color="000000" w:themeColor="text1"/>
        </w:rPr>
        <w:t>3</w:t>
      </w:r>
      <w:r>
        <w:rPr>
          <w:color w:val="000000" w:themeColor="text1"/>
          <w:u w:color="000000" w:themeColor="text1"/>
        </w:rPr>
        <w:noBreakHyphen/>
        <w:t>2410.</w:t>
      </w:r>
      <w:r>
        <w:rPr>
          <w:color w:val="000000" w:themeColor="text1"/>
          <w:u w:color="000000" w:themeColor="text1"/>
        </w:rPr>
        <w:tab/>
      </w:r>
      <w:r w:rsidRPr="00063187">
        <w:rPr>
          <w:color w:val="000000" w:themeColor="text1"/>
          <w:u w:color="000000" w:themeColor="text1"/>
        </w:rPr>
        <w:t>A person who commits an offense contained in this chapter with the intent to assault, intimidate, or threaten a person because of his race, religion, color, sex, age, national origin, or sexual orientation is guilty of a felony and, upon conviction, must be fined not less than two thousand dollars nor more than ten thousand dollars, or imprisoned not less than two years nor more than fifteen years, or both. Two thousand dollars of a fine and two years of a sentence imposed pursuant to the provisions of this article may not be suspended.</w:t>
      </w:r>
    </w:p>
    <w:p w:rsidRPr="00063187" w:rsidR="00382B90" w:rsidP="00382B90" w:rsidRDefault="00382B90" w14:paraId="7EAFA219" w14:textId="77777777">
      <w:pPr>
        <w:pStyle w:val="scemptyline"/>
      </w:pPr>
    </w:p>
    <w:p w:rsidRPr="00063187" w:rsidR="00382B90" w:rsidP="00382B90" w:rsidRDefault="00382B90" w14:paraId="32EAA174" w14:textId="14868425">
      <w:pPr>
        <w:pStyle w:val="scdirectionallanguage"/>
      </w:pPr>
      <w:bookmarkStart w:name="bs_num_2_5a53988bf" w:id="7"/>
      <w:r w:rsidRPr="00063187">
        <w:rPr>
          <w:color w:val="000000" w:themeColor="text1"/>
          <w:u w:color="000000" w:themeColor="text1"/>
        </w:rPr>
        <w:t>S</w:t>
      </w:r>
      <w:bookmarkEnd w:id="7"/>
      <w:r>
        <w:t xml:space="preserve">ECTION </w:t>
      </w:r>
      <w:r w:rsidRPr="00063187">
        <w:rPr>
          <w:color w:val="000000" w:themeColor="text1"/>
          <w:u w:color="000000" w:themeColor="text1"/>
        </w:rPr>
        <w:t>2.</w:t>
      </w:r>
      <w:r>
        <w:tab/>
      </w:r>
      <w:bookmarkStart w:name="dl_c12946225" w:id="8"/>
      <w:r w:rsidRPr="00063187">
        <w:rPr>
          <w:color w:val="000000" w:themeColor="text1"/>
          <w:u w:color="000000" w:themeColor="text1"/>
        </w:rPr>
        <w:t>S</w:t>
      </w:r>
      <w:bookmarkEnd w:id="8"/>
      <w:r>
        <w:t>ection 16</w:t>
      </w:r>
      <w:r>
        <w:rPr>
          <w:color w:val="000000" w:themeColor="text1"/>
          <w:u w:color="000000" w:themeColor="text1"/>
        </w:rPr>
        <w:noBreakHyphen/>
      </w:r>
      <w:r w:rsidRPr="00063187">
        <w:rPr>
          <w:color w:val="000000" w:themeColor="text1"/>
          <w:u w:color="000000" w:themeColor="text1"/>
        </w:rPr>
        <w:t>11</w:t>
      </w:r>
      <w:r>
        <w:rPr>
          <w:color w:val="000000" w:themeColor="text1"/>
          <w:u w:color="000000" w:themeColor="text1"/>
        </w:rPr>
        <w:noBreakHyphen/>
      </w:r>
      <w:r w:rsidRPr="00063187">
        <w:rPr>
          <w:color w:val="000000" w:themeColor="text1"/>
          <w:u w:color="000000" w:themeColor="text1"/>
        </w:rPr>
        <w:t xml:space="preserve">510 of the </w:t>
      </w:r>
      <w:r w:rsidR="00555F9F">
        <w:rPr>
          <w:color w:val="000000" w:themeColor="text1"/>
          <w:u w:color="000000" w:themeColor="text1"/>
        </w:rPr>
        <w:t>S.C.</w:t>
      </w:r>
      <w:r w:rsidRPr="00063187">
        <w:rPr>
          <w:color w:val="000000" w:themeColor="text1"/>
          <w:u w:color="000000" w:themeColor="text1"/>
        </w:rPr>
        <w:t xml:space="preserve"> Code</w:t>
      </w:r>
      <w:r>
        <w:rPr>
          <w:color w:val="000000" w:themeColor="text1"/>
          <w:u w:color="000000" w:themeColor="text1"/>
        </w:rPr>
        <w:t xml:space="preserve"> </w:t>
      </w:r>
      <w:r w:rsidRPr="00063187">
        <w:rPr>
          <w:color w:val="000000" w:themeColor="text1"/>
          <w:u w:color="000000" w:themeColor="text1"/>
        </w:rPr>
        <w:t>is amended to read:</w:t>
      </w:r>
    </w:p>
    <w:p w:rsidRPr="00063187" w:rsidR="00382B90" w:rsidP="00382B90" w:rsidRDefault="00382B90" w14:paraId="6E40A918" w14:textId="77777777">
      <w:pPr>
        <w:pStyle w:val="scemptyline"/>
      </w:pPr>
    </w:p>
    <w:p w:rsidRPr="00063187" w:rsidR="00382B90" w:rsidP="00382B90" w:rsidRDefault="00382B90" w14:paraId="41A3E246" w14:textId="77777777">
      <w:pPr>
        <w:pStyle w:val="sccodifiedsection"/>
      </w:pPr>
      <w:bookmarkStart w:name="cs_T16C11N510_11abccf21" w:id="9"/>
      <w:r>
        <w:tab/>
      </w:r>
      <w:bookmarkEnd w:id="9"/>
      <w:r>
        <w:rPr>
          <w:color w:val="000000" w:themeColor="text1"/>
          <w:u w:color="000000" w:themeColor="text1"/>
        </w:rPr>
        <w:t>Section 16</w:t>
      </w:r>
      <w:r>
        <w:rPr>
          <w:color w:val="000000" w:themeColor="text1"/>
          <w:u w:color="000000" w:themeColor="text1"/>
        </w:rPr>
        <w:noBreakHyphen/>
        <w:t>11</w:t>
      </w:r>
      <w:r>
        <w:rPr>
          <w:color w:val="000000" w:themeColor="text1"/>
          <w:u w:color="000000" w:themeColor="text1"/>
        </w:rPr>
        <w:noBreakHyphen/>
        <w:t>510.</w:t>
      </w:r>
      <w:r>
        <w:rPr>
          <w:color w:val="000000" w:themeColor="text1"/>
          <w:u w:color="000000" w:themeColor="text1"/>
        </w:rPr>
        <w:tab/>
      </w:r>
      <w:bookmarkStart w:name="up_a31a8f4f3" w:id="10"/>
      <w:r>
        <w:rPr>
          <w:color w:val="000000" w:themeColor="text1"/>
          <w:u w:color="000000" w:themeColor="text1"/>
        </w:rPr>
        <w:t>(</w:t>
      </w:r>
      <w:bookmarkEnd w:id="10"/>
      <w:r>
        <w:rPr>
          <w:color w:val="000000" w:themeColor="text1"/>
          <w:u w:color="000000" w:themeColor="text1"/>
        </w:rPr>
        <w:t>A)</w:t>
      </w:r>
      <w:r>
        <w:t xml:space="preserve"> </w:t>
      </w:r>
      <w:r w:rsidRPr="00063187">
        <w:rPr>
          <w:color w:val="000000" w:themeColor="text1"/>
          <w:u w:color="000000" w:themeColor="text1"/>
        </w:rPr>
        <w:t>It is unlawful for a person to wilfully and maliciously cut, shoot, maim, wound, or otherwise injure or destroy any horse, mule, cattle, hog, sheep, goat, or any other kind, class, article, or description of personal property, or the goods and chattels of another.</w:t>
      </w:r>
    </w:p>
    <w:p w:rsidRPr="00063187" w:rsidR="00382B90" w:rsidP="00382B90" w:rsidRDefault="00382B90" w14:paraId="472C6847" w14:textId="77777777">
      <w:pPr>
        <w:pStyle w:val="sccodifiedsection"/>
      </w:pPr>
      <w:r w:rsidRPr="00063187">
        <w:rPr>
          <w:color w:val="000000" w:themeColor="text1"/>
          <w:u w:color="000000" w:themeColor="text1"/>
        </w:rPr>
        <w:lastRenderedPageBreak/>
        <w:tab/>
      </w:r>
      <w:bookmarkStart w:name="ss_T16C11N510SB_lv1_adf1a0c19" w:id="11"/>
      <w:r w:rsidRPr="00063187">
        <w:rPr>
          <w:color w:val="000000" w:themeColor="text1"/>
          <w:u w:color="000000" w:themeColor="text1"/>
        </w:rPr>
        <w:t>(</w:t>
      </w:r>
      <w:bookmarkEnd w:id="11"/>
      <w:r w:rsidRPr="00063187">
        <w:rPr>
          <w:color w:val="000000" w:themeColor="text1"/>
          <w:u w:color="000000" w:themeColor="text1"/>
        </w:rPr>
        <w:t>B)</w:t>
      </w:r>
      <w:r w:rsidRPr="00063187">
        <w:t xml:space="preserve"> </w:t>
      </w:r>
      <w:r w:rsidRPr="00063187">
        <w:rPr>
          <w:color w:val="000000" w:themeColor="text1"/>
          <w:u w:color="000000" w:themeColor="text1"/>
        </w:rPr>
        <w:t xml:space="preserve">A person who violates the provisions of this section is guilty of a: </w:t>
      </w:r>
    </w:p>
    <w:p w:rsidRPr="00063187" w:rsidR="00382B90" w:rsidP="00382B90" w:rsidRDefault="00382B90" w14:paraId="0DA94543" w14:textId="77777777">
      <w:pPr>
        <w:pStyle w:val="sccodifiedsection"/>
      </w:pPr>
      <w:r w:rsidRPr="00063187">
        <w:rPr>
          <w:color w:val="000000" w:themeColor="text1"/>
          <w:u w:color="000000" w:themeColor="text1"/>
        </w:rPr>
        <w:tab/>
      </w:r>
      <w:r w:rsidRPr="00063187">
        <w:rPr>
          <w:color w:val="000000" w:themeColor="text1"/>
          <w:u w:color="000000" w:themeColor="text1"/>
        </w:rPr>
        <w:tab/>
      </w:r>
      <w:bookmarkStart w:name="ss_T16C11N510S1_lv2_6fb33ab8c" w:id="12"/>
      <w:r w:rsidRPr="00063187">
        <w:rPr>
          <w:color w:val="000000" w:themeColor="text1"/>
          <w:u w:color="000000" w:themeColor="text1"/>
        </w:rPr>
        <w:t>(</w:t>
      </w:r>
      <w:bookmarkEnd w:id="12"/>
      <w:r w:rsidRPr="00063187">
        <w:rPr>
          <w:color w:val="000000" w:themeColor="text1"/>
          <w:u w:color="000000" w:themeColor="text1"/>
        </w:rPr>
        <w:t>1)</w:t>
      </w:r>
      <w:r w:rsidRPr="00063187">
        <w:t xml:space="preserve"> </w:t>
      </w:r>
      <w:r w:rsidRPr="00063187">
        <w:rPr>
          <w:color w:val="000000" w:themeColor="text1"/>
          <w:u w:color="000000" w:themeColor="text1"/>
        </w:rPr>
        <w:t xml:space="preserve">felony and, upon conviction, must be fined in the discretion of the court or imprisoned not more than ten years, or both, if the injury to the property or the property loss is worth ten thousand dollars or more; </w:t>
      </w:r>
    </w:p>
    <w:p w:rsidRPr="00063187" w:rsidR="00382B90" w:rsidP="00382B90" w:rsidRDefault="00382B90" w14:paraId="31D2CA2C" w14:textId="77777777">
      <w:pPr>
        <w:pStyle w:val="sccodifiedsection"/>
      </w:pPr>
      <w:r w:rsidRPr="00063187">
        <w:rPr>
          <w:color w:val="000000" w:themeColor="text1"/>
          <w:u w:color="000000" w:themeColor="text1"/>
        </w:rPr>
        <w:tab/>
      </w:r>
      <w:r w:rsidRPr="00063187">
        <w:rPr>
          <w:color w:val="000000" w:themeColor="text1"/>
          <w:u w:color="000000" w:themeColor="text1"/>
        </w:rPr>
        <w:tab/>
      </w:r>
      <w:bookmarkStart w:name="ss_T16C11N510S2_lv2_47a0c5d07" w:id="13"/>
      <w:r w:rsidRPr="00063187">
        <w:rPr>
          <w:color w:val="000000" w:themeColor="text1"/>
          <w:u w:color="000000" w:themeColor="text1"/>
        </w:rPr>
        <w:t>(</w:t>
      </w:r>
      <w:bookmarkEnd w:id="13"/>
      <w:r w:rsidRPr="00063187">
        <w:rPr>
          <w:color w:val="000000" w:themeColor="text1"/>
          <w:u w:color="000000" w:themeColor="text1"/>
        </w:rPr>
        <w:t>2)</w:t>
      </w:r>
      <w:r w:rsidRPr="00063187">
        <w:t xml:space="preserve"> </w:t>
      </w:r>
      <w:r w:rsidRPr="00063187">
        <w:rPr>
          <w:color w:val="000000" w:themeColor="text1"/>
          <w:u w:color="000000" w:themeColor="text1"/>
        </w:rPr>
        <w:t xml:space="preserve">felony and, upon conviction, must be fined in the discretion of the court or imprisoned not more than five years, or both, if the injury to the property or the property loss is worth more than two thousand dollars but less than ten thousand dollars; </w:t>
      </w:r>
    </w:p>
    <w:p w:rsidRPr="00063187" w:rsidR="00382B90" w:rsidP="00382B90" w:rsidRDefault="00382B90" w14:paraId="7EA2C19D" w14:textId="77777777">
      <w:pPr>
        <w:pStyle w:val="sccodifiedsection"/>
      </w:pPr>
      <w:r w:rsidRPr="00063187">
        <w:rPr>
          <w:color w:val="000000" w:themeColor="text1"/>
          <w:u w:color="000000" w:themeColor="text1"/>
        </w:rPr>
        <w:tab/>
      </w:r>
      <w:r w:rsidRPr="00063187">
        <w:rPr>
          <w:color w:val="000000" w:themeColor="text1"/>
          <w:u w:color="000000" w:themeColor="text1"/>
        </w:rPr>
        <w:tab/>
      </w:r>
      <w:bookmarkStart w:name="ss_T16C11N510S3_lv2_d2c902b04" w:id="14"/>
      <w:r w:rsidRPr="00063187">
        <w:rPr>
          <w:color w:val="000000" w:themeColor="text1"/>
          <w:u w:color="000000" w:themeColor="text1"/>
        </w:rPr>
        <w:t>(</w:t>
      </w:r>
      <w:bookmarkEnd w:id="14"/>
      <w:r w:rsidRPr="00063187">
        <w:rPr>
          <w:color w:val="000000" w:themeColor="text1"/>
          <w:u w:color="000000" w:themeColor="text1"/>
        </w:rPr>
        <w:t>3)</w:t>
      </w:r>
      <w:r w:rsidRPr="00063187">
        <w:t xml:space="preserve"> </w:t>
      </w:r>
      <w:r w:rsidRPr="00063187">
        <w:rPr>
          <w:color w:val="000000" w:themeColor="text1"/>
          <w:u w:color="000000" w:themeColor="text1"/>
        </w:rPr>
        <w:t>misdemeanor triable in magistrates court or municipal court, notwithstanding the provisions of Sections 22</w:t>
      </w:r>
      <w:r>
        <w:rPr>
          <w:color w:val="000000" w:themeColor="text1"/>
          <w:u w:color="000000" w:themeColor="text1"/>
        </w:rPr>
        <w:noBreakHyphen/>
      </w:r>
      <w:r w:rsidRPr="00063187">
        <w:rPr>
          <w:color w:val="000000" w:themeColor="text1"/>
          <w:u w:color="000000" w:themeColor="text1"/>
        </w:rPr>
        <w:t>3</w:t>
      </w:r>
      <w:r>
        <w:rPr>
          <w:color w:val="000000" w:themeColor="text1"/>
          <w:u w:color="000000" w:themeColor="text1"/>
        </w:rPr>
        <w:noBreakHyphen/>
      </w:r>
      <w:r w:rsidRPr="00063187">
        <w:rPr>
          <w:color w:val="000000" w:themeColor="text1"/>
          <w:u w:color="000000" w:themeColor="text1"/>
        </w:rPr>
        <w:t>540, 22</w:t>
      </w:r>
      <w:r>
        <w:rPr>
          <w:color w:val="000000" w:themeColor="text1"/>
          <w:u w:color="000000" w:themeColor="text1"/>
        </w:rPr>
        <w:noBreakHyphen/>
      </w:r>
      <w:r w:rsidRPr="00063187">
        <w:rPr>
          <w:color w:val="000000" w:themeColor="text1"/>
          <w:u w:color="000000" w:themeColor="text1"/>
        </w:rPr>
        <w:t>3</w:t>
      </w:r>
      <w:r>
        <w:rPr>
          <w:color w:val="000000" w:themeColor="text1"/>
          <w:u w:color="000000" w:themeColor="text1"/>
        </w:rPr>
        <w:noBreakHyphen/>
      </w:r>
      <w:r w:rsidRPr="00063187">
        <w:rPr>
          <w:color w:val="000000" w:themeColor="text1"/>
          <w:u w:color="000000" w:themeColor="text1"/>
        </w:rPr>
        <w:t>545, 22</w:t>
      </w:r>
      <w:r>
        <w:rPr>
          <w:color w:val="000000" w:themeColor="text1"/>
          <w:u w:color="000000" w:themeColor="text1"/>
        </w:rPr>
        <w:noBreakHyphen/>
      </w:r>
      <w:r w:rsidRPr="00063187">
        <w:rPr>
          <w:color w:val="000000" w:themeColor="text1"/>
          <w:u w:color="000000" w:themeColor="text1"/>
        </w:rPr>
        <w:t>3</w:t>
      </w:r>
      <w:r>
        <w:rPr>
          <w:color w:val="000000" w:themeColor="text1"/>
          <w:u w:color="000000" w:themeColor="text1"/>
        </w:rPr>
        <w:noBreakHyphen/>
      </w:r>
      <w:r w:rsidRPr="00063187">
        <w:rPr>
          <w:color w:val="000000" w:themeColor="text1"/>
          <w:u w:color="000000" w:themeColor="text1"/>
        </w:rPr>
        <w:t>550, and 14</w:t>
      </w:r>
      <w:r>
        <w:rPr>
          <w:color w:val="000000" w:themeColor="text1"/>
          <w:u w:color="000000" w:themeColor="text1"/>
        </w:rPr>
        <w:noBreakHyphen/>
      </w:r>
      <w:r w:rsidRPr="00063187">
        <w:rPr>
          <w:color w:val="000000" w:themeColor="text1"/>
          <w:u w:color="000000" w:themeColor="text1"/>
        </w:rPr>
        <w:t>25</w:t>
      </w:r>
      <w:r>
        <w:rPr>
          <w:color w:val="000000" w:themeColor="text1"/>
          <w:u w:color="000000" w:themeColor="text1"/>
        </w:rPr>
        <w:noBreakHyphen/>
      </w:r>
      <w:r w:rsidRPr="00063187">
        <w:rPr>
          <w:color w:val="000000" w:themeColor="text1"/>
          <w:u w:color="000000" w:themeColor="text1"/>
        </w:rPr>
        <w:t>65, if the injury to the property or the property loss is worth two thousand dollars or less.  Upon conviction, the person must be fined not more than one thousand dollars, or imprisoned, not more than thirty days, or both.</w:t>
      </w:r>
    </w:p>
    <w:p w:rsidRPr="00063187" w:rsidR="00382B90" w:rsidP="00382B90" w:rsidRDefault="00382B90" w14:paraId="44EA96C0" w14:textId="2CF1B382">
      <w:pPr>
        <w:pStyle w:val="sccodifiedsection"/>
      </w:pPr>
      <w:r w:rsidRPr="00063187">
        <w:rPr>
          <w:color w:val="000000" w:themeColor="text1"/>
          <w:u w:color="000000" w:themeColor="text1"/>
        </w:rPr>
        <w:tab/>
      </w:r>
      <w:bookmarkStart w:name="ss_T16C11N510SC_lv1_8ee8d319c" w:id="15"/>
      <w:r w:rsidRPr="00063187">
        <w:rPr>
          <w:rStyle w:val="scinsert"/>
        </w:rPr>
        <w:t>(</w:t>
      </w:r>
      <w:bookmarkEnd w:id="15"/>
      <w:r w:rsidRPr="00063187">
        <w:rPr>
          <w:rStyle w:val="scinsert"/>
        </w:rPr>
        <w:t>C)</w:t>
      </w:r>
      <w:r w:rsidRPr="00063187">
        <w:t xml:space="preserve"> </w:t>
      </w:r>
      <w:r w:rsidRPr="00063187">
        <w:rPr>
          <w:rStyle w:val="scinsert"/>
        </w:rPr>
        <w:t xml:space="preserve">A person who violates the provisions of subsection (A) with the intent to assault, intimidate, or threaten a person because of his race, religion, color, sex, age, national origin, or sexual orientation is guilty of a felony and, upon conviction, must be fined not less than two thousand dollars nor more than ten thousand dollars, or imprisoned not less than two years nor more than fifteen years, or both.  Two thousand dollars of a fine and two years of a sentence imposed pursuant to the provisions of this subsection may not be suspended.  For purposes of this section, </w:t>
      </w:r>
      <w:r w:rsidR="00710AA1">
        <w:rPr>
          <w:rStyle w:val="scinsert"/>
        </w:rPr>
        <w:t>“</w:t>
      </w:r>
      <w:r w:rsidRPr="00063187">
        <w:rPr>
          <w:rStyle w:val="scinsert"/>
        </w:rPr>
        <w:t>sexual orientation</w:t>
      </w:r>
      <w:r w:rsidR="00710AA1">
        <w:rPr>
          <w:rStyle w:val="scinsert"/>
        </w:rPr>
        <w:t>”</w:t>
      </w:r>
      <w:r w:rsidRPr="00063187">
        <w:rPr>
          <w:rStyle w:val="scinsert"/>
        </w:rPr>
        <w:t xml:space="preserve"> means a person</w:t>
      </w:r>
      <w:r w:rsidRPr="0017114D">
        <w:rPr>
          <w:rStyle w:val="scinsert"/>
        </w:rPr>
        <w:t>’</w:t>
      </w:r>
      <w:r w:rsidRPr="00063187">
        <w:rPr>
          <w:rStyle w:val="scinsert"/>
        </w:rPr>
        <w:t>s actual or perceived heterosexuality, bisexuality, homosexuality, or gender identity or expression.</w:t>
      </w:r>
    </w:p>
    <w:p w:rsidRPr="00063187" w:rsidR="00382B90" w:rsidP="00382B90" w:rsidRDefault="00382B90" w14:paraId="76A6212F" w14:textId="77777777">
      <w:pPr>
        <w:pStyle w:val="scemptyline"/>
      </w:pPr>
    </w:p>
    <w:p w:rsidRPr="00063187" w:rsidR="00382B90" w:rsidP="00382B90" w:rsidRDefault="00382B90" w14:paraId="5E53F551" w14:textId="66B1474F">
      <w:pPr>
        <w:pStyle w:val="scdirectionallanguage"/>
      </w:pPr>
      <w:bookmarkStart w:name="bs_num_3_ab56d374e" w:id="16"/>
      <w:r w:rsidRPr="00063187">
        <w:rPr>
          <w:color w:val="000000" w:themeColor="text1"/>
          <w:u w:color="000000" w:themeColor="text1"/>
        </w:rPr>
        <w:t>S</w:t>
      </w:r>
      <w:bookmarkEnd w:id="16"/>
      <w:r>
        <w:t xml:space="preserve">ECTION </w:t>
      </w:r>
      <w:r w:rsidRPr="00063187">
        <w:rPr>
          <w:color w:val="000000" w:themeColor="text1"/>
          <w:u w:color="000000" w:themeColor="text1"/>
        </w:rPr>
        <w:t>3.</w:t>
      </w:r>
      <w:r>
        <w:tab/>
      </w:r>
      <w:bookmarkStart w:name="dl_c6d3ae2ff" w:id="17"/>
      <w:r w:rsidRPr="00063187">
        <w:rPr>
          <w:color w:val="000000" w:themeColor="text1"/>
          <w:u w:color="000000" w:themeColor="text1"/>
        </w:rPr>
        <w:t>S</w:t>
      </w:r>
      <w:bookmarkEnd w:id="17"/>
      <w:r>
        <w:t>ection 16</w:t>
      </w:r>
      <w:r>
        <w:rPr>
          <w:color w:val="000000" w:themeColor="text1"/>
          <w:u w:color="000000" w:themeColor="text1"/>
        </w:rPr>
        <w:noBreakHyphen/>
      </w:r>
      <w:r w:rsidRPr="00063187">
        <w:rPr>
          <w:color w:val="000000" w:themeColor="text1"/>
          <w:u w:color="000000" w:themeColor="text1"/>
        </w:rPr>
        <w:t>11</w:t>
      </w:r>
      <w:r>
        <w:rPr>
          <w:color w:val="000000" w:themeColor="text1"/>
          <w:u w:color="000000" w:themeColor="text1"/>
        </w:rPr>
        <w:noBreakHyphen/>
      </w:r>
      <w:r w:rsidRPr="00063187">
        <w:rPr>
          <w:color w:val="000000" w:themeColor="text1"/>
          <w:u w:color="000000" w:themeColor="text1"/>
        </w:rPr>
        <w:t xml:space="preserve">520 of the </w:t>
      </w:r>
      <w:r w:rsidR="00555F9F">
        <w:rPr>
          <w:color w:val="000000" w:themeColor="text1"/>
          <w:u w:color="000000" w:themeColor="text1"/>
        </w:rPr>
        <w:t>S.C.</w:t>
      </w:r>
      <w:r w:rsidRPr="00063187">
        <w:rPr>
          <w:color w:val="000000" w:themeColor="text1"/>
          <w:u w:color="000000" w:themeColor="text1"/>
        </w:rPr>
        <w:t xml:space="preserve"> Code</w:t>
      </w:r>
      <w:r>
        <w:rPr>
          <w:color w:val="000000" w:themeColor="text1"/>
          <w:u w:color="000000" w:themeColor="text1"/>
        </w:rPr>
        <w:t xml:space="preserve"> </w:t>
      </w:r>
      <w:r w:rsidRPr="00063187">
        <w:rPr>
          <w:color w:val="000000" w:themeColor="text1"/>
          <w:u w:color="000000" w:themeColor="text1"/>
        </w:rPr>
        <w:t>is amended to read:</w:t>
      </w:r>
    </w:p>
    <w:p w:rsidRPr="00063187" w:rsidR="00382B90" w:rsidP="00382B90" w:rsidRDefault="00382B90" w14:paraId="55F71E55" w14:textId="77777777">
      <w:pPr>
        <w:pStyle w:val="scemptyline"/>
      </w:pPr>
    </w:p>
    <w:p w:rsidRPr="00063187" w:rsidR="00382B90" w:rsidP="00382B90" w:rsidRDefault="00382B90" w14:paraId="04539107" w14:textId="77777777">
      <w:pPr>
        <w:pStyle w:val="sccodifiedsection"/>
      </w:pPr>
      <w:bookmarkStart w:name="cs_T16C11N520_d5b9a2be1" w:id="18"/>
      <w:r>
        <w:tab/>
      </w:r>
      <w:bookmarkEnd w:id="18"/>
      <w:r w:rsidRPr="00063187">
        <w:rPr>
          <w:color w:val="000000" w:themeColor="text1"/>
          <w:u w:color="000000" w:themeColor="text1"/>
        </w:rPr>
        <w:t>Section 16</w:t>
      </w:r>
      <w:r>
        <w:rPr>
          <w:color w:val="000000" w:themeColor="text1"/>
          <w:u w:color="000000" w:themeColor="text1"/>
        </w:rPr>
        <w:noBreakHyphen/>
      </w:r>
      <w:r w:rsidRPr="00063187">
        <w:rPr>
          <w:color w:val="000000" w:themeColor="text1"/>
          <w:u w:color="000000" w:themeColor="text1"/>
        </w:rPr>
        <w:t>11</w:t>
      </w:r>
      <w:r>
        <w:rPr>
          <w:color w:val="000000" w:themeColor="text1"/>
          <w:u w:color="000000" w:themeColor="text1"/>
        </w:rPr>
        <w:noBreakHyphen/>
      </w:r>
      <w:r w:rsidRPr="00063187">
        <w:rPr>
          <w:color w:val="000000" w:themeColor="text1"/>
          <w:u w:color="000000" w:themeColor="text1"/>
        </w:rPr>
        <w:t>520.</w:t>
      </w:r>
      <w:r w:rsidRPr="00063187">
        <w:rPr>
          <w:color w:val="000000" w:themeColor="text1"/>
          <w:u w:color="000000" w:themeColor="text1"/>
        </w:rPr>
        <w:tab/>
      </w:r>
      <w:bookmarkStart w:name="up_b77ab6b15" w:id="19"/>
      <w:r w:rsidRPr="00063187">
        <w:rPr>
          <w:color w:val="000000" w:themeColor="text1"/>
          <w:u w:color="000000" w:themeColor="text1"/>
        </w:rPr>
        <w:t>(</w:t>
      </w:r>
      <w:bookmarkEnd w:id="19"/>
      <w:r w:rsidRPr="00063187">
        <w:rPr>
          <w:color w:val="000000" w:themeColor="text1"/>
          <w:u w:color="000000" w:themeColor="text1"/>
        </w:rPr>
        <w:t>A)</w:t>
      </w:r>
      <w:r w:rsidRPr="00063187">
        <w:t xml:space="preserve"> </w:t>
      </w:r>
      <w:r w:rsidRPr="00063187">
        <w:rPr>
          <w:color w:val="000000" w:themeColor="text1"/>
          <w:u w:color="000000" w:themeColor="text1"/>
        </w:rPr>
        <w:t xml:space="preserve">It is unlawful for a person to wilfully and maliciously cut, mutilate, deface, or otherwise injure a tree, house, outside fence, or fixture of another or commit </w:t>
      </w:r>
      <w:r>
        <w:rPr>
          <w:rStyle w:val="scstrike"/>
        </w:rPr>
        <w:t>any other</w:t>
      </w:r>
      <w:r w:rsidRPr="00063187">
        <w:rPr>
          <w:color w:val="000000" w:themeColor="text1"/>
          <w:u w:color="000000" w:themeColor="text1"/>
        </w:rPr>
        <w:t xml:space="preserve"> </w:t>
      </w:r>
      <w:r w:rsidRPr="00063187">
        <w:rPr>
          <w:rStyle w:val="scinsert"/>
        </w:rPr>
        <w:t>another</w:t>
      </w:r>
      <w:r w:rsidRPr="00063187">
        <w:rPr>
          <w:color w:val="000000" w:themeColor="text1"/>
          <w:u w:color="000000" w:themeColor="text1"/>
        </w:rPr>
        <w:t xml:space="preserve"> trespass upon real property of another </w:t>
      </w:r>
      <w:r w:rsidRPr="00063187">
        <w:rPr>
          <w:rStyle w:val="scinsert"/>
        </w:rPr>
        <w:t>person</w:t>
      </w:r>
      <w:r w:rsidRPr="00063187">
        <w:rPr>
          <w:color w:val="000000" w:themeColor="text1"/>
          <w:u w:color="000000" w:themeColor="text1"/>
        </w:rPr>
        <w:t>.</w:t>
      </w:r>
    </w:p>
    <w:p w:rsidRPr="00063187" w:rsidR="00382B90" w:rsidP="00382B90" w:rsidRDefault="00382B90" w14:paraId="14EF6D79" w14:textId="77777777">
      <w:pPr>
        <w:pStyle w:val="sccodifiedsection"/>
      </w:pPr>
      <w:r w:rsidRPr="00063187">
        <w:rPr>
          <w:color w:val="000000" w:themeColor="text1"/>
          <w:u w:color="000000" w:themeColor="text1"/>
        </w:rPr>
        <w:tab/>
      </w:r>
      <w:bookmarkStart w:name="ss_T16C11N520SB_lv1_f66de327f" w:id="20"/>
      <w:r w:rsidRPr="00063187">
        <w:rPr>
          <w:color w:val="000000" w:themeColor="text1"/>
          <w:u w:color="000000" w:themeColor="text1"/>
        </w:rPr>
        <w:t>(</w:t>
      </w:r>
      <w:bookmarkEnd w:id="20"/>
      <w:r w:rsidRPr="00063187">
        <w:rPr>
          <w:color w:val="000000" w:themeColor="text1"/>
          <w:u w:color="000000" w:themeColor="text1"/>
        </w:rPr>
        <w:t>B)</w:t>
      </w:r>
      <w:r w:rsidRPr="00063187">
        <w:t xml:space="preserve"> </w:t>
      </w:r>
      <w:r w:rsidRPr="00063187">
        <w:rPr>
          <w:color w:val="000000" w:themeColor="text1"/>
          <w:u w:color="000000" w:themeColor="text1"/>
        </w:rPr>
        <w:t xml:space="preserve">A person who violates the provisions of this section is guilty of a: </w:t>
      </w:r>
    </w:p>
    <w:p w:rsidRPr="00063187" w:rsidR="00382B90" w:rsidP="00382B90" w:rsidRDefault="00382B90" w14:paraId="404769B6" w14:textId="77777777">
      <w:pPr>
        <w:pStyle w:val="sccodifiedsection"/>
      </w:pPr>
      <w:r w:rsidRPr="00063187">
        <w:rPr>
          <w:color w:val="000000" w:themeColor="text1"/>
          <w:u w:color="000000" w:themeColor="text1"/>
        </w:rPr>
        <w:tab/>
      </w:r>
      <w:r w:rsidRPr="00063187">
        <w:rPr>
          <w:color w:val="000000" w:themeColor="text1"/>
          <w:u w:color="000000" w:themeColor="text1"/>
        </w:rPr>
        <w:tab/>
      </w:r>
      <w:bookmarkStart w:name="ss_T16C11N520S1_lv2_7c60d9dbc" w:id="21"/>
      <w:r w:rsidRPr="00063187">
        <w:rPr>
          <w:color w:val="000000" w:themeColor="text1"/>
          <w:u w:color="000000" w:themeColor="text1"/>
        </w:rPr>
        <w:t>(</w:t>
      </w:r>
      <w:bookmarkEnd w:id="21"/>
      <w:r w:rsidRPr="00063187">
        <w:rPr>
          <w:color w:val="000000" w:themeColor="text1"/>
          <w:u w:color="000000" w:themeColor="text1"/>
        </w:rPr>
        <w:t>1)</w:t>
      </w:r>
      <w:r w:rsidRPr="00063187">
        <w:t xml:space="preserve"> </w:t>
      </w:r>
      <w:r w:rsidRPr="00063187">
        <w:rPr>
          <w:color w:val="000000" w:themeColor="text1"/>
          <w:u w:color="000000" w:themeColor="text1"/>
        </w:rPr>
        <w:t xml:space="preserve">felony and, upon conviction, must be fined in the discretion of the court or imprisoned not more than ten years, or both, if the injury to the property or the property loss is worth ten thousand dollars or more; </w:t>
      </w:r>
    </w:p>
    <w:p w:rsidRPr="00063187" w:rsidR="00382B90" w:rsidP="00382B90" w:rsidRDefault="00382B90" w14:paraId="0EAF5226" w14:textId="77777777">
      <w:pPr>
        <w:pStyle w:val="sccodifiedsection"/>
      </w:pPr>
      <w:r w:rsidRPr="00063187">
        <w:rPr>
          <w:color w:val="000000" w:themeColor="text1"/>
          <w:u w:color="000000" w:themeColor="text1"/>
        </w:rPr>
        <w:tab/>
      </w:r>
      <w:r w:rsidRPr="00063187">
        <w:rPr>
          <w:color w:val="000000" w:themeColor="text1"/>
          <w:u w:color="000000" w:themeColor="text1"/>
        </w:rPr>
        <w:tab/>
      </w:r>
      <w:bookmarkStart w:name="ss_T16C11N520S2_lv2_cabe485da" w:id="22"/>
      <w:r w:rsidRPr="00063187">
        <w:rPr>
          <w:color w:val="000000" w:themeColor="text1"/>
          <w:u w:color="000000" w:themeColor="text1"/>
        </w:rPr>
        <w:t>(</w:t>
      </w:r>
      <w:bookmarkEnd w:id="22"/>
      <w:r w:rsidRPr="00063187">
        <w:rPr>
          <w:color w:val="000000" w:themeColor="text1"/>
          <w:u w:color="000000" w:themeColor="text1"/>
        </w:rPr>
        <w:t>2)</w:t>
      </w:r>
      <w:r w:rsidRPr="00063187">
        <w:t xml:space="preserve"> </w:t>
      </w:r>
      <w:r w:rsidRPr="00063187">
        <w:rPr>
          <w:color w:val="000000" w:themeColor="text1"/>
          <w:u w:color="000000" w:themeColor="text1"/>
        </w:rPr>
        <w:t xml:space="preserve">felony and, upon conviction, must be fined in the discretion of the court or imprisoned not more than five years, or both, if the injury to the property or the property loss is worth more than two thousand dollars but less than ten thousand dollars; </w:t>
      </w:r>
    </w:p>
    <w:p w:rsidRPr="00063187" w:rsidR="00382B90" w:rsidP="00382B90" w:rsidRDefault="00382B90" w14:paraId="76EF25E9" w14:textId="77777777">
      <w:pPr>
        <w:pStyle w:val="sccodifiedsection"/>
      </w:pPr>
      <w:r w:rsidRPr="00063187">
        <w:rPr>
          <w:color w:val="000000" w:themeColor="text1"/>
          <w:u w:color="000000" w:themeColor="text1"/>
        </w:rPr>
        <w:tab/>
      </w:r>
      <w:r w:rsidRPr="00063187">
        <w:rPr>
          <w:color w:val="000000" w:themeColor="text1"/>
          <w:u w:color="000000" w:themeColor="text1"/>
        </w:rPr>
        <w:tab/>
      </w:r>
      <w:bookmarkStart w:name="ss_T16C11N520S3_lv2_f1391ad0b" w:id="23"/>
      <w:r w:rsidRPr="00063187">
        <w:rPr>
          <w:color w:val="000000" w:themeColor="text1"/>
          <w:u w:color="000000" w:themeColor="text1"/>
        </w:rPr>
        <w:t>(</w:t>
      </w:r>
      <w:bookmarkEnd w:id="23"/>
      <w:r w:rsidRPr="00063187">
        <w:rPr>
          <w:color w:val="000000" w:themeColor="text1"/>
          <w:u w:color="000000" w:themeColor="text1"/>
        </w:rPr>
        <w:t>3)</w:t>
      </w:r>
      <w:r w:rsidRPr="00063187">
        <w:t xml:space="preserve"> </w:t>
      </w:r>
      <w:r w:rsidRPr="00063187">
        <w:rPr>
          <w:color w:val="000000" w:themeColor="text1"/>
          <w:u w:color="000000" w:themeColor="text1"/>
        </w:rPr>
        <w:t>misdemeanor triable in magistrates court or municipal court, notwithstanding the provisions of Sections 22</w:t>
      </w:r>
      <w:r>
        <w:rPr>
          <w:color w:val="000000" w:themeColor="text1"/>
          <w:u w:color="000000" w:themeColor="text1"/>
        </w:rPr>
        <w:noBreakHyphen/>
      </w:r>
      <w:r w:rsidRPr="00063187">
        <w:rPr>
          <w:color w:val="000000" w:themeColor="text1"/>
          <w:u w:color="000000" w:themeColor="text1"/>
        </w:rPr>
        <w:t>3</w:t>
      </w:r>
      <w:r>
        <w:rPr>
          <w:color w:val="000000" w:themeColor="text1"/>
          <w:u w:color="000000" w:themeColor="text1"/>
        </w:rPr>
        <w:noBreakHyphen/>
      </w:r>
      <w:r w:rsidRPr="00063187">
        <w:rPr>
          <w:color w:val="000000" w:themeColor="text1"/>
          <w:u w:color="000000" w:themeColor="text1"/>
        </w:rPr>
        <w:t>540, 22</w:t>
      </w:r>
      <w:r>
        <w:rPr>
          <w:color w:val="000000" w:themeColor="text1"/>
          <w:u w:color="000000" w:themeColor="text1"/>
        </w:rPr>
        <w:noBreakHyphen/>
      </w:r>
      <w:r w:rsidRPr="00063187">
        <w:rPr>
          <w:color w:val="000000" w:themeColor="text1"/>
          <w:u w:color="000000" w:themeColor="text1"/>
        </w:rPr>
        <w:t>3</w:t>
      </w:r>
      <w:r>
        <w:rPr>
          <w:color w:val="000000" w:themeColor="text1"/>
          <w:u w:color="000000" w:themeColor="text1"/>
        </w:rPr>
        <w:noBreakHyphen/>
      </w:r>
      <w:r w:rsidRPr="00063187">
        <w:rPr>
          <w:color w:val="000000" w:themeColor="text1"/>
          <w:u w:color="000000" w:themeColor="text1"/>
        </w:rPr>
        <w:t>545, 22</w:t>
      </w:r>
      <w:r>
        <w:rPr>
          <w:color w:val="000000" w:themeColor="text1"/>
          <w:u w:color="000000" w:themeColor="text1"/>
        </w:rPr>
        <w:noBreakHyphen/>
      </w:r>
      <w:r w:rsidRPr="00063187">
        <w:rPr>
          <w:color w:val="000000" w:themeColor="text1"/>
          <w:u w:color="000000" w:themeColor="text1"/>
        </w:rPr>
        <w:t>3</w:t>
      </w:r>
      <w:r>
        <w:rPr>
          <w:color w:val="000000" w:themeColor="text1"/>
          <w:u w:color="000000" w:themeColor="text1"/>
        </w:rPr>
        <w:noBreakHyphen/>
      </w:r>
      <w:r w:rsidRPr="00063187">
        <w:rPr>
          <w:color w:val="000000" w:themeColor="text1"/>
          <w:u w:color="000000" w:themeColor="text1"/>
        </w:rPr>
        <w:t>550, and 14</w:t>
      </w:r>
      <w:r>
        <w:rPr>
          <w:color w:val="000000" w:themeColor="text1"/>
          <w:u w:color="000000" w:themeColor="text1"/>
        </w:rPr>
        <w:noBreakHyphen/>
      </w:r>
      <w:r w:rsidRPr="00063187">
        <w:rPr>
          <w:color w:val="000000" w:themeColor="text1"/>
          <w:u w:color="000000" w:themeColor="text1"/>
        </w:rPr>
        <w:t>25</w:t>
      </w:r>
      <w:r>
        <w:rPr>
          <w:color w:val="000000" w:themeColor="text1"/>
          <w:u w:color="000000" w:themeColor="text1"/>
        </w:rPr>
        <w:noBreakHyphen/>
      </w:r>
      <w:r w:rsidRPr="00063187">
        <w:rPr>
          <w:color w:val="000000" w:themeColor="text1"/>
          <w:u w:color="000000" w:themeColor="text1"/>
        </w:rPr>
        <w:t>65, if the injury to the property or the property loss is worth two thousand dollars or less.  Upon conviction, the person must be fined not more than one thousand dollars, or imprisoned not more than thirty days, or both.</w:t>
      </w:r>
    </w:p>
    <w:p w:rsidRPr="00063187" w:rsidR="00382B90" w:rsidP="00382B90" w:rsidRDefault="00382B90" w14:paraId="4F8E5EFE" w14:textId="7004CBED">
      <w:pPr>
        <w:pStyle w:val="sccodifiedsection"/>
      </w:pPr>
      <w:r w:rsidRPr="00063187">
        <w:rPr>
          <w:color w:val="000000" w:themeColor="text1"/>
          <w:u w:color="000000" w:themeColor="text1"/>
        </w:rPr>
        <w:tab/>
      </w:r>
      <w:bookmarkStart w:name="ss_T16C11N520SC_lv1_5723c044c" w:id="24"/>
      <w:r w:rsidRPr="00063187">
        <w:rPr>
          <w:rStyle w:val="scinsert"/>
        </w:rPr>
        <w:t>(</w:t>
      </w:r>
      <w:bookmarkEnd w:id="24"/>
      <w:r w:rsidRPr="00063187">
        <w:rPr>
          <w:rStyle w:val="scinsert"/>
        </w:rPr>
        <w:t>C)</w:t>
      </w:r>
      <w:r w:rsidRPr="00063187">
        <w:t xml:space="preserve"> </w:t>
      </w:r>
      <w:r w:rsidRPr="00063187">
        <w:rPr>
          <w:rStyle w:val="scinsert"/>
        </w:rPr>
        <w:t xml:space="preserve">A person who violates the provisions of subsection (A) with the intent to assault, intimidate, or </w:t>
      </w:r>
      <w:r w:rsidRPr="00063187">
        <w:rPr>
          <w:rStyle w:val="scinsert"/>
        </w:rPr>
        <w:lastRenderedPageBreak/>
        <w:t xml:space="preserve">threaten a person because of his race, religion, color, sex, age, national origin, or sexual orientation is guilty of a felony and, upon conviction, must be fined not less than two thousand dollars nor more than ten thousand dollars, or imprisoned not less than two years nor more than fifteen years, or both.  Two thousand dollars of a fine and two years of a sentence imposed pursuant to the provisions of this subsection may not be suspended.  For purposes of this section, </w:t>
      </w:r>
      <w:r w:rsidR="00C47B9C">
        <w:rPr>
          <w:rStyle w:val="scinsert"/>
        </w:rPr>
        <w:t>“</w:t>
      </w:r>
      <w:r w:rsidRPr="00063187">
        <w:rPr>
          <w:rStyle w:val="scinsert"/>
        </w:rPr>
        <w:t>sexual orientation</w:t>
      </w:r>
      <w:r w:rsidR="00C47B9C">
        <w:rPr>
          <w:rStyle w:val="scinsert"/>
        </w:rPr>
        <w:t>”</w:t>
      </w:r>
      <w:r w:rsidRPr="00063187">
        <w:rPr>
          <w:rStyle w:val="scinsert"/>
        </w:rPr>
        <w:t xml:space="preserve"> means a person</w:t>
      </w:r>
      <w:r w:rsidRPr="0017114D">
        <w:rPr>
          <w:rStyle w:val="scinsert"/>
        </w:rPr>
        <w:t>’</w:t>
      </w:r>
      <w:r w:rsidRPr="00063187">
        <w:rPr>
          <w:rStyle w:val="scinsert"/>
        </w:rPr>
        <w:t>s actual or perceived heterosexuality, bisexuality, homosexuality, or gender identity or expression.</w:t>
      </w:r>
    </w:p>
    <w:p w:rsidRPr="00063187" w:rsidR="00382B90" w:rsidP="00382B90" w:rsidRDefault="00382B90" w14:paraId="23DF2026" w14:textId="77777777">
      <w:pPr>
        <w:pStyle w:val="scemptyline"/>
      </w:pPr>
    </w:p>
    <w:p w:rsidRPr="00063187" w:rsidR="00382B90" w:rsidP="00382B90" w:rsidRDefault="00382B90" w14:paraId="41E11E88" w14:textId="77777777">
      <w:pPr>
        <w:pStyle w:val="scnoncodifiedsection"/>
      </w:pPr>
      <w:bookmarkStart w:name="bs_num_4_511d6eef4" w:id="25"/>
      <w:r w:rsidRPr="00063187">
        <w:rPr>
          <w:color w:val="000000" w:themeColor="text1"/>
          <w:u w:color="000000" w:themeColor="text1"/>
        </w:rPr>
        <w:t>S</w:t>
      </w:r>
      <w:bookmarkEnd w:id="25"/>
      <w:r>
        <w:t xml:space="preserve">ECTION </w:t>
      </w:r>
      <w:r w:rsidRPr="00063187">
        <w:rPr>
          <w:color w:val="000000" w:themeColor="text1"/>
          <w:u w:color="000000" w:themeColor="text1"/>
        </w:rPr>
        <w:t>4.</w:t>
      </w:r>
      <w:r w:rsidRPr="00063187">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382B90" w:rsidP="00382B90" w:rsidRDefault="00382B90" w14:paraId="745D213E" w14:textId="77777777">
      <w:pPr>
        <w:pStyle w:val="scemptyline"/>
      </w:pPr>
    </w:p>
    <w:p w:rsidR="00382B90" w:rsidP="00382B90" w:rsidRDefault="00382B90" w14:paraId="33D13F8F" w14:textId="77777777">
      <w:pPr>
        <w:pStyle w:val="scnoncodifiedsection"/>
      </w:pPr>
      <w:bookmarkStart w:name="eff_date_section" w:id="26"/>
      <w:bookmarkStart w:name="bs_num_5_lastsection" w:id="27"/>
      <w:bookmarkEnd w:id="26"/>
      <w:r>
        <w:t>S</w:t>
      </w:r>
      <w:bookmarkEnd w:id="27"/>
      <w:r>
        <w:t>ECTION 5.</w:t>
      </w:r>
      <w:r>
        <w:tab/>
        <w:t>This act takes effect upon approval by the Governor.</w:t>
      </w:r>
    </w:p>
    <w:p w:rsidRPr="00DF3B44" w:rsidR="005516F6" w:rsidP="009E4191" w:rsidRDefault="00382B90" w14:paraId="7389F665" w14:textId="63FC0417">
      <w:pPr>
        <w:pStyle w:val="scbillendxx"/>
      </w:pPr>
      <w:r>
        <w:noBreakHyphen/>
      </w:r>
      <w:r>
        <w:noBreakHyphen/>
      </w:r>
      <w:r>
        <w:noBreakHyphen/>
      </w:r>
      <w:r>
        <w:noBreakHyphen/>
        <w:t>XX</w:t>
      </w:r>
      <w:r>
        <w:noBreakHyphen/>
      </w:r>
      <w:r>
        <w:noBreakHyphen/>
      </w:r>
      <w:r>
        <w:noBreakHyphen/>
      </w:r>
      <w:r>
        <w:noBreakHyphen/>
      </w:r>
    </w:p>
    <w:sectPr w:rsidRPr="00DF3B44" w:rsidR="005516F6" w:rsidSect="00522E2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709AFAA" w:rsidR="00685035" w:rsidRPr="007B4AF7" w:rsidRDefault="00380B5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[0296]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4BF9"/>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97CA2"/>
    <w:rsid w:val="001A136C"/>
    <w:rsid w:val="001B6DA2"/>
    <w:rsid w:val="001B73A5"/>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0B5C"/>
    <w:rsid w:val="00381998"/>
    <w:rsid w:val="00382B90"/>
    <w:rsid w:val="003A5F1C"/>
    <w:rsid w:val="003C3E2E"/>
    <w:rsid w:val="003D4A3C"/>
    <w:rsid w:val="003D55B2"/>
    <w:rsid w:val="003E0033"/>
    <w:rsid w:val="003E5452"/>
    <w:rsid w:val="003E6C7B"/>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2E20"/>
    <w:rsid w:val="00523F7F"/>
    <w:rsid w:val="00524D54"/>
    <w:rsid w:val="005370C9"/>
    <w:rsid w:val="0054531B"/>
    <w:rsid w:val="00546C24"/>
    <w:rsid w:val="005476FF"/>
    <w:rsid w:val="005516F6"/>
    <w:rsid w:val="00552842"/>
    <w:rsid w:val="00554E89"/>
    <w:rsid w:val="00555F9F"/>
    <w:rsid w:val="0056388B"/>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0E17"/>
    <w:rsid w:val="006D64A5"/>
    <w:rsid w:val="006E0935"/>
    <w:rsid w:val="006E353F"/>
    <w:rsid w:val="006E35AB"/>
    <w:rsid w:val="00710AA1"/>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7D03"/>
    <w:rsid w:val="00B7592C"/>
    <w:rsid w:val="00B809D3"/>
    <w:rsid w:val="00B84B66"/>
    <w:rsid w:val="00B85475"/>
    <w:rsid w:val="00B9090A"/>
    <w:rsid w:val="00B92196"/>
    <w:rsid w:val="00B9228D"/>
    <w:rsid w:val="00B929EC"/>
    <w:rsid w:val="00BA69E7"/>
    <w:rsid w:val="00BB0725"/>
    <w:rsid w:val="00BC408A"/>
    <w:rsid w:val="00BC5023"/>
    <w:rsid w:val="00BC556C"/>
    <w:rsid w:val="00BD42DA"/>
    <w:rsid w:val="00BD4684"/>
    <w:rsid w:val="00BE08A7"/>
    <w:rsid w:val="00BE4391"/>
    <w:rsid w:val="00BF3E48"/>
    <w:rsid w:val="00C15F1B"/>
    <w:rsid w:val="00C16288"/>
    <w:rsid w:val="00C17D1D"/>
    <w:rsid w:val="00C45923"/>
    <w:rsid w:val="00C47B9C"/>
    <w:rsid w:val="00C543E7"/>
    <w:rsid w:val="00C70225"/>
    <w:rsid w:val="00C72198"/>
    <w:rsid w:val="00C73C7D"/>
    <w:rsid w:val="00C75005"/>
    <w:rsid w:val="00C90847"/>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4C9B"/>
    <w:rsid w:val="00E84FE5"/>
    <w:rsid w:val="00E879A5"/>
    <w:rsid w:val="00E879FC"/>
    <w:rsid w:val="00EA2574"/>
    <w:rsid w:val="00EA2F1F"/>
    <w:rsid w:val="00EA3F2E"/>
    <w:rsid w:val="00EA57EC"/>
    <w:rsid w:val="00EB120E"/>
    <w:rsid w:val="00EB271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6178"/>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10AA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96&amp;session=125&amp;summary=B" TargetMode="External" Id="R28468c01ae504fad" /><Relationship Type="http://schemas.openxmlformats.org/officeDocument/2006/relationships/hyperlink" Target="https://www.scstatehouse.gov/sess125_2023-2024/prever/296_20221207.docx" TargetMode="External" Id="R1330e61419e4405e" /><Relationship Type="http://schemas.openxmlformats.org/officeDocument/2006/relationships/hyperlink" Target="https://www.scstatehouse.gov/sess125_2023-2024/prever/296_20230209.docx" TargetMode="External" Id="R9d18a738733c4c17" /><Relationship Type="http://schemas.openxmlformats.org/officeDocument/2006/relationships/hyperlink" Target="h:\sj\20230110.docx" TargetMode="External" Id="R8e5ecaedc868441c" /><Relationship Type="http://schemas.openxmlformats.org/officeDocument/2006/relationships/hyperlink" Target="h:\sj\20230110.docx" TargetMode="External" Id="R6d97f44b048f45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dedaba5f-b3cd-4b22-8ea2-188bec0e1f7b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f9e8b4ba-f18e-41f8-b629-fd02438283b2</T_BILL_REQUEST_REQUEST>
  <T_BILL_R_ORIGINALDRAFT>ac734fa6-9165-428d-90f8-f798f6c79b99</T_BILL_R_ORIGINALDRAFT>
  <T_BILL_SPONSOR_SPONSOR>c8590ea6-80ed-44e0-978a-e70b6b476276</T_BILL_SPONSOR_SPONSOR>
  <T_BILL_T_ACTNUMBER>None</T_BILL_T_ACTNUMBER>
  <T_BILL_T_BILLNAME>[0296]</T_BILL_T_BILLNAME>
  <T_BILL_T_BILLNUMBER>296</T_BILL_T_BILLNUMBER>
  <T_BILL_T_BILLTITLE>to amend the South Carolina Code of Laws by adding Section 16-3-2410 so as to provide penalties for a person convicted of a crime contained in this chapter with the intent to assault, intimidate, or threaten a person because of his race, religion, color, seX, age, national origin, or sexual orientation; by amending Section 16-11-510, relating to malicious injury to personal property, so as to so as to revise the penalties for malicious injury to personal property; and by amending Section 16-11-520, relating to Malicious injury to real property, so as to revise the PENALTIES for malicious injury to real property and to provide additional PENALTIES for persons who maliciously injure personal or real property of another person with the intent to assault, intimidate, or threaten that person.</T_BILL_T_BILLTITLE>
  <T_BILL_T_CHAMBER>senate</T_BILL_T_CHAMBER>
  <T_BILL_T_FILENAME> </T_BILL_T_FILENAME>
  <T_BILL_T_LEGTYPE>bill_statewide</T_BILL_T_LEGTYPE>
  <T_BILL_T_RATNUMBER>None</T_BILL_T_RATNUMBER>
  <T_BILL_T_SECTIONS>[{"SectionUUID":"b14b8898-60af-4888-b8af-1fa66eda06dc","SectionName":"code_section","SectionNumber":1,"SectionType":"code_section","CodeSections":[{"CodeSectionBookmarkName":"ns_T16C3N2410_fb78ad266","IsConstitutionSection":false,"Identity":"16-3-2410","IsNew":true,"SubSections":[],"TitleRelatedTo":"","TitleSoAsTo":"provide penalties for a person convicted of a crime contained in this chapter with the intent to assault, intimidate, or threaten a person because of his race, religion, color, set, age, national origin, or sexual orientation ","Deleted":false}],"TitleText":"","DisableControls":false,"Deleted":false,"RepealItems":[],"SectionBookmarkName":"bs_num_1_1b8272adb"},{"SectionUUID":"9940b674-528a-443f-8214-11fd1ed66150","SectionName":"code_section","SectionNumber":2,"SectionType":"code_section","CodeSections":[{"CodeSectionBookmarkName":"cs_T16C11N510_11abccf21","IsConstitutionSection":false,"Identity":"16-11-510","IsNew":false,"SubSections":[{"Level":1,"Identity":"T16C11N510SB","SubSectionBookmarkName":"ss_T16C11N510SB_lv1_adf1a0c19","IsNewSubSection":false},{"Level":2,"Identity":"T16C11N510S1","SubSectionBookmarkName":"ss_T16C11N510S1_lv2_6fb33ab8c","IsNewSubSection":false},{"Level":2,"Identity":"T16C11N510S2","SubSectionBookmarkName":"ss_T16C11N510S2_lv2_47a0c5d07","IsNewSubSection":false},{"Level":2,"Identity":"T16C11N510S3","SubSectionBookmarkName":"ss_T16C11N510S3_lv2_d2c902b04","IsNewSubSection":false},{"Level":1,"Identity":"T16C11N510SC","SubSectionBookmarkName":"ss_T16C11N510SC_lv1_8ee8d319c","IsNewSubSection":false}],"TitleRelatedTo":"relating to malicious injury to personal property","TitleSoAsTo":"so as to revise the penalties for malicious injury to personal property ","Deleted":false}],"TitleText":"","DisableControls":false,"Deleted":false,"RepealItems":[],"SectionBookmarkName":"bs_num_2_5a53988bf"},{"SectionUUID":"00dbfcbf-1d5c-499a-a2c8-a1780a84cbbb","SectionName":"code_section","SectionNumber":3,"SectionType":"code_section","CodeSections":[{"CodeSectionBookmarkName":"cs_T16C11N520_d5b9a2be1","IsConstitutionSection":false,"Identity":"16-11-520","IsNew":false,"SubSections":[{"Level":1,"Identity":"T16C11N520SB","SubSectionBookmarkName":"ss_T16C11N520SB_lv1_f66de327f","IsNewSubSection":false},{"Level":2,"Identity":"T16C11N520S1","SubSectionBookmarkName":"ss_T16C11N520S1_lv2_7c60d9dbc","IsNewSubSection":false},{"Level":2,"Identity":"T16C11N520S2","SubSectionBookmarkName":"ss_T16C11N520S2_lv2_cabe485da","IsNewSubSection":false},{"Level":2,"Identity":"T16C11N520S3","SubSectionBookmarkName":"ss_T16C11N520S3_lv2_f1391ad0b","IsNewSubSection":false},{"Level":1,"Identity":"T16C11N520SC","SubSectionBookmarkName":"ss_T16C11N520SC_lv1_5723c044c","IsNewSubSection":false}],"TitleRelatedTo":"Malicious injury to real property","TitleSoAsTo":"revise the penalites for malicious injury to real property and to provide additional penalities for persons who maliciously injure personal or real property of another person with the intent to assault, intimidate, or threaten that person. ","Deleted":false}],"TitleText":"","DisableControls":false,"Deleted":false,"RepealItems":[],"SectionBookmarkName":"bs_num_3_ab56d374e"},{"SectionUUID":"c296b010-cf71-498d-ba2b-7013179dc6c9","SectionName":"code_section","SectionNumber":4,"SectionType":"code_section","CodeSections":[],"TitleText":"","DisableControls":false,"Deleted":false,"RepealItems":[],"SectionBookmarkName":"bs_num_4_511d6eef4"},{"SectionUUID":"33a49ff0-9788-4797-98b8-f7ba47a61791","SectionName":"standard_eff_date_section","SectionNumber":5,"SectionType":"drafting_clause","CodeSections":[],"TitleText":"","DisableControls":false,"Deleted":false,"RepealItems":[],"SectionBookmarkName":"bs_num_5_lastsection"}]</T_BILL_T_SECTIONS>
  <T_BILL_T_SECTIONSHISTORY>[{"Id":4,"SectionsList":[{"SectionUUID":"b14b8898-60af-4888-b8af-1fa66eda06dc","SectionName":"code_section","SectionNumber":1,"SectionType":"code_section","CodeSections":[{"CodeSectionBookmarkName":"ns_T16C3N2410_fb78ad266","IsConstitutionSection":false,"Identity":"16-3-2410","IsNew":true,"SubSections":[],"TitleRelatedTo":"","TitleSoAsTo":"provide penalties for a person convicted of a crime contained in this chapter with the intent to assault, intimidate, or threaten a person because of his race, religion, color, set, age, national origin, or sexual orientation ","Deleted":false}],"TitleText":"","DisableControls":false,"Deleted":false,"RepealItems":[],"SectionBookmarkName":"bs_num_1_1b8272adb"},{"SectionUUID":"9940b674-528a-443f-8214-11fd1ed66150","SectionName":"code_section","SectionNumber":2,"SectionType":"code_section","CodeSections":[{"CodeSectionBookmarkName":"cs_T16C11N510_11abccf21","IsConstitutionSection":false,"Identity":"16-11-510","IsNew":false,"SubSections":[],"TitleRelatedTo":"relating to malicious injury to personal property","TitleSoAsTo":"so as to revise the penalties for malicious injury to personal property ","Deleted":false}],"TitleText":"","DisableControls":false,"Deleted":false,"RepealItems":[],"SectionBookmarkName":"bs_num_2_5a53988bf"},{"SectionUUID":"00dbfcbf-1d5c-499a-a2c8-a1780a84cbbb","SectionName":"code_section","SectionNumber":3,"SectionType":"code_section","CodeSections":[{"CodeSectionBookmarkName":"cs_T16C11N520_d5b9a2be1","IsConstitutionSection":false,"Identity":"16-11-520","IsNew":false,"SubSections":[],"TitleRelatedTo":"Malicious injury to real property","TitleSoAsTo":"revise the penalites for malicious injury to real property and to provide additional penalities for persons who maliciously injure personal or real property of another person with the intent to assault, intimidate, or threaten that person. ","Deleted":false}],"TitleText":"","DisableControls":false,"Deleted":false,"RepealItems":[],"SectionBookmarkName":"bs_num_3_ab56d374e"},{"SectionUUID":"c296b010-cf71-498d-ba2b-7013179dc6c9","SectionName":"code_section","SectionNumber":4,"SectionType":"code_section","CodeSections":[],"TitleText":"","DisableControls":false,"Deleted":false,"RepealItems":[],"SectionBookmarkName":"bs_num_4_511d6eef4"},{"SectionUUID":"33a49ff0-9788-4797-98b8-f7ba47a61791","SectionName":"standard_eff_date_section","SectionNumber":5,"SectionType":"drafting_clause","CodeSections":[],"TitleText":"","DisableControls":false,"Deleted":false,"RepealItems":[],"SectionBookmarkName":"bs_num_5_lastsection"}],"Timestamp":"2022-12-05T09:49:55.3796147-05:00","Username":null},{"Id":3,"SectionsList":[{"SectionUUID":"b14b8898-60af-4888-b8af-1fa66eda06dc","SectionName":"code_section","SectionNumber":1,"SectionType":"code_section","CodeSections":[{"CodeSectionBookmarkName":"ns_T16C3N2410_fb78ad266","IsConstitutionSection":false,"Identity":"16-3-2410","IsNew":true,"SubSections":[],"TitleRelatedTo":"","TitleSoAsTo":"","Deleted":false}],"TitleText":"So as to provide penalties for a person convicted of a crime contained in this chapter with the intent to assault, intimidate, or threaten a person because of his race, religion, color, set, age, national origin, or sexual orientation ","DisableControls":false,"Deleted":false,"RepealItems":[],"SectionBookmarkName":"bs_num_1_1b8272adb"},{"SectionUUID":"9940b674-528a-443f-8214-11fd1ed66150","SectionName":"code_section","SectionNumber":2,"SectionType":"code_section","CodeSections":[{"CodeSectionBookmarkName":"cs_T16C11N510_11abccf21","IsConstitutionSection":false,"Identity":"16-11-510","IsNew":false,"SubSections":[],"TitleRelatedTo":"relating to malicious injury to personal property","TitleSoAsTo":"so as to revise the penaltiesfor malicious injury to personal property ","Deleted":false}],"TitleText":"","DisableControls":false,"Deleted":false,"RepealItems":[],"SectionBookmarkName":"bs_num_2_5a53988bf"},{"SectionUUID":"00dbfcbf-1d5c-499a-a2c8-a1780a84cbbb","SectionName":"code_section","SectionNumber":3,"SectionType":"code_section","CodeSections":[{"CodeSectionBookmarkName":"cs_T16C11N520_d5b9a2be1","IsConstitutionSection":false,"Identity":"16-11-520","IsNew":false,"SubSections":[],"TitleRelatedTo":"Malicious injury to real property","TitleSoAsTo":"so as to revise the penalites for malicious injury to real property and to provide additional penalities for persons who maliciously injure personal or real property of another person with the intent to assault, intimidate, or threaten that person. ","Deleted":false}],"TitleText":"","DisableControls":false,"Deleted":false,"RepealItems":[],"SectionBookmarkName":"bs_num_3_ab56d374e"},{"SectionUUID":"c296b010-cf71-498d-ba2b-7013179dc6c9","SectionName":"code_section","SectionNumber":4,"SectionType":"code_section","CodeSections":[],"TitleText":"","DisableControls":false,"Deleted":false,"RepealItems":[],"SectionBookmarkName":"bs_num_4_511d6eef4"},{"SectionUUID":"33a49ff0-9788-4797-98b8-f7ba47a61791","SectionName":"standard_eff_date_section","SectionNumber":5,"SectionType":"drafting_clause","CodeSections":[],"TitleText":"","DisableControls":false,"Deleted":false,"RepealItems":[],"SectionBookmarkName":"bs_num_5_lastsection"}],"Timestamp":"2022-12-02T14:33:06.6878646-05:00","Username":null},{"Id":2,"SectionsList":[{"SectionUUID":"b14b8898-60af-4888-b8af-1fa66eda06dc","SectionName":"code_section","SectionNumber":1,"SectionType":"code_section","CodeSections":[{"CodeSectionBookmarkName":"ns_T16C3N2410_fb78ad266","IsConstitutionSection":false,"Identity":"16-3-2410","IsNew":true,"SubSections":[],"TitleRelatedTo":"","TitleSoAsTo":"","Deleted":false}],"TitleText":"","DisableControls":false,"Deleted":false,"RepealItems":[],"SectionBookmarkName":"bs_num_1_1b8272adb"},{"SectionUUID":"9940b674-528a-443f-8214-11fd1ed66150","SectionName":"code_section","SectionNumber":2,"SectionType":"code_section","CodeSections":[{"CodeSectionBookmarkName":"cs_T16C11N510_11abccf21","IsConstitutionSection":false,"Identity":"16-11-510","IsNew":false,"SubSections":[],"TitleRelatedTo":"Malicious injury to animals and other personal property","TitleSoAsTo":"","Deleted":false}],"TitleText":"","DisableControls":false,"Deleted":false,"RepealItems":[],"SectionBookmarkName":"bs_num_2_5a53988bf"},{"SectionUUID":"00dbfcbf-1d5c-499a-a2c8-a1780a84cbbb","SectionName":"code_section","SectionNumber":3,"SectionType":"code_section","CodeSections":[{"CodeSectionBookmarkName":"cs_T16C11N520_d5b9a2be1","IsConstitutionSection":false,"Identity":"16-11-520","IsNew":false,"SubSections":[],"TitleRelatedTo":"Malicious injury to tree, house, outside fence, or fixture;  trespass upon real property","TitleSoAsTo":"","Deleted":false}],"TitleText":"","DisableControls":false,"Deleted":false,"RepealItems":[],"SectionBookmarkName":"bs_num_3_ab56d374e"},{"SectionUUID":"c296b010-cf71-498d-ba2b-7013179dc6c9","SectionName":"code_section","SectionNumber":4,"SectionType":"code_section","CodeSections":[],"TitleText":"","DisableControls":false,"Deleted":false,"RepealItems":[],"SectionBookmarkName":"bs_num_4_511d6eef4"},{"SectionUUID":"33a49ff0-9788-4797-98b8-f7ba47a61791","SectionName":"standard_eff_date_section","SectionNumber":5,"SectionType":"drafting_clause","CodeSections":[],"TitleText":"","DisableControls":false,"Deleted":false,"RepealItems":[],"SectionBookmarkName":"bs_num_5_lastsection"}],"Timestamp":"2022-12-02T10:00:02.6651134-05:00","Username":null},{"Id":1,"SectionsList":[{"SectionUUID":"b14b8898-60af-4888-b8af-1fa66eda06dc","SectionName":"code_section","SectionNumber":1,"SectionType":"code_section","CodeSections":[{"CodeSectionBookmarkName":"ns_T16C3N2410_fb78ad266","IsConstitutionSection":false,"Identity":"16-3-2410","IsNew":true,"SubSections":[],"TitleRelatedTo":"","TitleSoAsTo":"","Deleted":false}],"TitleText":"","DisableControls":false,"Deleted":false,"RepealItems":[],"SectionBookmarkName":"bs_num_1_1b8272adb"},{"SectionUUID":"9940b674-528a-443f-8214-11fd1ed66150","SectionName":"code_section","SectionNumber":2,"SectionType":"code_section","CodeSections":[{"CodeSectionBookmarkName":"cs_T16C11N510_11abccf21","IsConstitutionSection":false,"Identity":"16-11-510","IsNew":false,"SubSections":[],"TitleRelatedTo":"Malicious injury to animals and other personal property.","TitleSoAsTo":"","Deleted":false}],"TitleText":"","DisableControls":false,"Deleted":false,"RepealItems":[],"SectionBookmarkName":"bs_num_2_5a53988bf"},{"SectionUUID":"00dbfcbf-1d5c-499a-a2c8-a1780a84cbbb","SectionName":"code_section","SectionNumber":3,"SectionType":"code_section","CodeSections":[{"CodeSectionBookmarkName":"cs_T16C11N520_d5b9a2be1","IsConstitutionSection":false,"Identity":"16-11-520","IsNew":false,"SubSections":[],"TitleRelatedTo":"Malicious injury to tree, house, outside fence, or fixture;  trespass upon real property.","TitleSoAsTo":"","Deleted":false}],"TitleText":"","DisableControls":false,"Deleted":false,"RepealItems":[],"SectionBookmarkName":"bs_num_3_ab56d374e"},{"SectionUUID":"c296b010-cf71-498d-ba2b-7013179dc6c9","SectionName":"code_section","SectionNumber":4,"SectionType":"code_section","CodeSections":[],"TitleText":"","DisableControls":false,"Deleted":false,"RepealItems":[],"SectionBookmarkName":"bs_num_4_511d6eef4"},{"SectionUUID":"33a49ff0-9788-4797-98b8-f7ba47a61791","SectionName":"standard_eff_date_section","SectionNumber":5,"SectionType":"drafting_clause","CodeSections":[],"TitleText":"","DisableControls":false,"Deleted":false,"RepealItems":[],"SectionBookmarkName":"bs_num_5_lastsection"}],"Timestamp":"2022-12-01T16:24:35.4743402-05:00","Username":null},{"Id":5,"SectionsList":[{"SectionUUID":"b14b8898-60af-4888-b8af-1fa66eda06dc","SectionName":"code_section","SectionNumber":1,"SectionType":"code_section","CodeSections":[{"CodeSectionBookmarkName":"ns_T16C3N2410_fb78ad266","IsConstitutionSection":false,"Identity":"16-3-2410","IsNew":true,"SubSections":[],"TitleRelatedTo":"","TitleSoAsTo":"provide penalties for a person convicted of a crime contained in this chapter with the intent to assault, intimidate, or threaten a person because of his race, religion, color, set, age, national origin, or sexual orientation ","Deleted":false}],"TitleText":"","DisableControls":false,"Deleted":false,"RepealItems":[],"SectionBookmarkName":"bs_num_1_1b8272adb"},{"SectionUUID":"9940b674-528a-443f-8214-11fd1ed66150","SectionName":"code_section","SectionNumber":2,"SectionType":"code_section","CodeSections":[{"CodeSectionBookmarkName":"cs_T16C11N510_11abccf21","IsConstitutionSection":false,"Identity":"16-11-510","IsNew":false,"SubSections":[{"Level":1,"Identity":"T16C11N510SB","SubSectionBookmarkName":"ss_T16C11N510SB_lv1_adf1a0c19","IsNewSubSection":false},{"Level":2,"Identity":"T16C11N510S1","SubSectionBookmarkName":"ss_T16C11N510S1_lv2_6fb33ab8c","IsNewSubSection":false},{"Level":2,"Identity":"T16C11N510S2","SubSectionBookmarkName":"ss_T16C11N510S2_lv2_47a0c5d07","IsNewSubSection":false},{"Level":2,"Identity":"T16C11N510S3","SubSectionBookmarkName":"ss_T16C11N510S3_lv2_d2c902b04","IsNewSubSection":false},{"Level":1,"Identity":"T16C11N510SC","SubSectionBookmarkName":"ss_T16C11N510SC_lv1_8ee8d319c","IsNewSubSection":false}],"TitleRelatedTo":"relating to malicious injury to personal property","TitleSoAsTo":"so as to revise the penalties for malicious injury to personal property ","Deleted":false}],"TitleText":"","DisableControls":false,"Deleted":false,"RepealItems":[],"SectionBookmarkName":"bs_num_2_5a53988bf"},{"SectionUUID":"00dbfcbf-1d5c-499a-a2c8-a1780a84cbbb","SectionName":"code_section","SectionNumber":3,"SectionType":"code_section","CodeSections":[{"CodeSectionBookmarkName":"cs_T16C11N520_d5b9a2be1","IsConstitutionSection":false,"Identity":"16-11-520","IsNew":false,"SubSections":[{"Level":1,"Identity":"T16C11N520SB","SubSectionBookmarkName":"ss_T16C11N520SB_lv1_f66de327f","IsNewSubSection":false},{"Level":2,"Identity":"T16C11N520S1","SubSectionBookmarkName":"ss_T16C11N520S1_lv2_7c60d9dbc","IsNewSubSection":false},{"Level":2,"Identity":"T16C11N520S2","SubSectionBookmarkName":"ss_T16C11N520S2_lv2_cabe485da","IsNewSubSection":false},{"Level":2,"Identity":"T16C11N520S3","SubSectionBookmarkName":"ss_T16C11N520S3_lv2_f1391ad0b","IsNewSubSection":false},{"Level":1,"Identity":"T16C11N520SC","SubSectionBookmarkName":"ss_T16C11N520SC_lv1_5723c044c","IsNewSubSection":false}],"TitleRelatedTo":"Malicious injury to real property","TitleSoAsTo":"revise the penalites for malicious injury to real property and to provide additional penalities for persons who maliciously injure personal or real property of another person with the intent to assault, intimidate, or threaten that person. ","Deleted":false}],"TitleText":"","DisableControls":false,"Deleted":false,"RepealItems":[],"SectionBookmarkName":"bs_num_3_ab56d374e"},{"SectionUUID":"c296b010-cf71-498d-ba2b-7013179dc6c9","SectionName":"code_section","SectionNumber":4,"SectionType":"code_section","CodeSections":[],"TitleText":"","DisableControls":false,"Deleted":false,"RepealItems":[],"SectionBookmarkName":"bs_num_4_511d6eef4"},{"SectionUUID":"33a49ff0-9788-4797-98b8-f7ba47a61791","SectionName":"standard_eff_date_section","SectionNumber":5,"SectionType":"drafting_clause","CodeSections":[],"TitleText":"","DisableControls":false,"Deleted":false,"RepealItems":[],"SectionBookmarkName":"bs_num_5_lastsection"}],"Timestamp":"2022-12-05T09:51:29.3020975-05:00","Username":"hannahwarner@scsenate.gov"}]</T_BILL_T_SECTIONSHISTORY>
  <T_BILL_T_SUBJECT>Hate crimes; provide penalties</T_BILL_T_SUBJECT>
  <T_BILL_UR_DRAFTER>melaniewiedel@scsenate.gov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1069</Words>
  <Characters>5350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39</cp:revision>
  <dcterms:created xsi:type="dcterms:W3CDTF">2022-06-03T11:45:00Z</dcterms:created>
  <dcterms:modified xsi:type="dcterms:W3CDTF">2023-02-10T00:17:00Z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