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W. Newton and Pope</w:t>
      </w:r>
    </w:p>
    <w:p>
      <w:pPr>
        <w:widowControl w:val="false"/>
        <w:spacing w:after="0"/>
        <w:jc w:val="left"/>
      </w:pPr>
      <w:r>
        <w:rPr>
          <w:rFonts w:ascii="Times New Roman"/>
          <w:sz w:val="22"/>
        </w:rPr>
        <w:t xml:space="preserve">Document Path: LC-0029AHB23.docx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Victim Services Coordinating Council membership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4e3288c19bd44c1a">
        <w:r w:rsidRPr="00770434">
          <w:rPr>
            <w:rStyle w:val="Hyperlink"/>
          </w:rPr>
          <w:t>House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1558d087699b4136">
        <w:r w:rsidRPr="00770434">
          <w:rPr>
            <w:rStyle w:val="Hyperlink"/>
          </w:rPr>
          <w:t>House Journal</w:t>
        </w:r>
        <w:r w:rsidRPr="00770434">
          <w:rPr>
            <w:rStyle w:val="Hyperlink"/>
          </w:rPr>
          <w:noBreakHyphen/>
          <w:t>page 56</w:t>
        </w:r>
      </w:hyperlink>
      <w:r>
        <w:t>)</w:t>
      </w:r>
    </w:p>
    <w:p>
      <w:pPr>
        <w:widowControl w:val="false"/>
        <w:spacing w:after="0"/>
        <w:jc w:val="left"/>
      </w:pPr>
    </w:p>
    <w:p>
      <w:pPr>
        <w:widowControl w:val="false"/>
        <w:spacing w:after="0"/>
        <w:jc w:val="left"/>
      </w:pPr>
      <w:r>
        <w:rPr>
          <w:rFonts w:ascii="Times New Roman"/>
          <w:sz w:val="22"/>
        </w:rPr>
        <w:t xml:space="preserve">View the latest </w:t>
      </w:r>
      <w:hyperlink r:id="R2a9e4e65c6e24e4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f5dd5980ee149f9">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E84F8E" w:rsidRDefault="00432135" w14:paraId="47642A99" w14:textId="16F05927">
      <w:pPr>
        <w:pStyle w:val="scemptylineheader"/>
      </w:pPr>
    </w:p>
    <w:p w:rsidRPr="00BB0725" w:rsidR="00A73EFA" w:rsidP="00E84F8E" w:rsidRDefault="00A73EFA" w14:paraId="7B72410E" w14:textId="1D98E119">
      <w:pPr>
        <w:pStyle w:val="scemptylineheader"/>
      </w:pPr>
    </w:p>
    <w:p w:rsidRPr="00BB0725" w:rsidR="00A73EFA" w:rsidP="00E84F8E" w:rsidRDefault="00A73EFA" w14:paraId="6AD935C9" w14:textId="0D002AD7">
      <w:pPr>
        <w:pStyle w:val="scemptylineheader"/>
      </w:pPr>
    </w:p>
    <w:p w:rsidRPr="00DF3B44" w:rsidR="00A73EFA" w:rsidP="00E84F8E" w:rsidRDefault="00A73EFA" w14:paraId="51A98227" w14:textId="5A783AC4">
      <w:pPr>
        <w:pStyle w:val="scemptylineheader"/>
      </w:pPr>
    </w:p>
    <w:p w:rsidRPr="00DF3B44" w:rsidR="00A73EFA" w:rsidP="00E84F8E" w:rsidRDefault="00A73EFA" w14:paraId="3858851A" w14:textId="5173680A">
      <w:pPr>
        <w:pStyle w:val="scemptylineheader"/>
      </w:pPr>
    </w:p>
    <w:p w:rsidRPr="00DF3B44" w:rsidR="00A73EFA" w:rsidP="00E84F8E" w:rsidRDefault="00A73EFA" w14:paraId="4E3DDE20" w14:textId="536B249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B5753" w14:paraId="40FEFADA" w14:textId="7EB87758">
          <w:pPr>
            <w:pStyle w:val="scbilltitle"/>
            <w:tabs>
              <w:tab w:val="left" w:pos="2104"/>
            </w:tabs>
          </w:pPr>
          <w:r>
            <w:t>to amend the South Carolina Code of Laws by amending Section 16</w:t>
          </w:r>
          <w:r w:rsidR="008B4945">
            <w:t>‑</w:t>
          </w:r>
          <w:r>
            <w:t>3</w:t>
          </w:r>
          <w:r w:rsidR="008B4945">
            <w:t>‑</w:t>
          </w:r>
          <w:r>
            <w:t>1430, relating to Victim assistance services and membership of Victim Services Coordinating Council, so as to replace the representatives of the State Office of Victim Assistance with representatives appointed by the chair of the victim services coordinating council.</w:t>
          </w:r>
        </w:p>
      </w:sdtContent>
    </w:sdt>
    <w:bookmarkStart w:name="at_ef24dd4f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0078e17c" w:id="1"/>
      <w:r w:rsidRPr="0094541D">
        <w:t>B</w:t>
      </w:r>
      <w:bookmarkEnd w:id="1"/>
      <w:r w:rsidRPr="0094541D">
        <w:t>e it enacted by the General Assembly of the State of South Carolina:</w:t>
      </w:r>
    </w:p>
    <w:p w:rsidR="001468B5" w:rsidP="003F2F24" w:rsidRDefault="001468B5" w14:paraId="1A0F8955" w14:textId="77777777">
      <w:pPr>
        <w:pStyle w:val="scemptyline"/>
      </w:pPr>
    </w:p>
    <w:p w:rsidR="001468B5" w:rsidP="003F2F24" w:rsidRDefault="001468B5" w14:paraId="02F03562" w14:textId="588743F1">
      <w:pPr>
        <w:pStyle w:val="scdirectionallanguage"/>
      </w:pPr>
      <w:bookmarkStart w:name="bs_num_1_87b1e3cf0" w:id="2"/>
      <w:r>
        <w:t>S</w:t>
      </w:r>
      <w:bookmarkEnd w:id="2"/>
      <w:r>
        <w:t>ECTION 1.</w:t>
      </w:r>
      <w:r>
        <w:tab/>
      </w:r>
      <w:bookmarkStart w:name="dl_eb05ff95f" w:id="3"/>
      <w:r>
        <w:t>S</w:t>
      </w:r>
      <w:bookmarkEnd w:id="3"/>
      <w:r>
        <w:t>ection 16</w:t>
      </w:r>
      <w:r w:rsidR="008B4945">
        <w:t>‑</w:t>
      </w:r>
      <w:r>
        <w:t>3</w:t>
      </w:r>
      <w:r w:rsidR="008B4945">
        <w:t>‑</w:t>
      </w:r>
      <w:r>
        <w:t>1430(B)</w:t>
      </w:r>
      <w:r w:rsidR="003F2F24">
        <w:t>(14)</w:t>
      </w:r>
      <w:r>
        <w:t xml:space="preserve"> of the S.C. Code is amended to read:</w:t>
      </w:r>
    </w:p>
    <w:p w:rsidR="001468B5" w:rsidP="003F2F24" w:rsidRDefault="001468B5" w14:paraId="32EB81E9" w14:textId="77777777">
      <w:pPr>
        <w:pStyle w:val="scemptyline"/>
      </w:pPr>
    </w:p>
    <w:p w:rsidR="001468B5" w:rsidP="003F2F24" w:rsidRDefault="001468B5" w14:paraId="4161AE4F" w14:textId="34ADDD29">
      <w:pPr>
        <w:pStyle w:val="sccodifiedsection"/>
      </w:pPr>
      <w:bookmarkStart w:name="cs_T16C3N1430_5950a3c42" w:id="4"/>
      <w:r>
        <w:tab/>
      </w:r>
      <w:bookmarkEnd w:id="4"/>
      <w:r>
        <w:tab/>
      </w:r>
      <w:bookmarkStart w:name="ss_T16C3N1430S14_lv1_5bab076d5" w:id="5"/>
      <w:r>
        <w:t>(</w:t>
      </w:r>
      <w:bookmarkEnd w:id="5"/>
      <w:r>
        <w:t xml:space="preserve">14) three representatives appointed by the </w:t>
      </w:r>
      <w:r>
        <w:rPr>
          <w:rStyle w:val="scstrike"/>
        </w:rPr>
        <w:t xml:space="preserve">State Office of Victim </w:t>
      </w:r>
      <w:proofErr w:type="spellStart"/>
      <w:r>
        <w:rPr>
          <w:rStyle w:val="scstrike"/>
        </w:rPr>
        <w:t>Assistance</w:t>
      </w:r>
      <w:r w:rsidR="003F2F24">
        <w:rPr>
          <w:rStyle w:val="scinsert"/>
        </w:rPr>
        <w:t>chair</w:t>
      </w:r>
      <w:proofErr w:type="spellEnd"/>
      <w:r w:rsidR="003F2F24">
        <w:rPr>
          <w:rStyle w:val="scinsert"/>
        </w:rPr>
        <w:t xml:space="preserve"> of the Victim Services Coordinating Council</w:t>
      </w:r>
      <w:r>
        <w:t xml:space="preserve"> for a term of two years and until their successors are appointed and qualified for each of the following categories:</w:t>
      </w:r>
    </w:p>
    <w:p w:rsidR="001468B5" w:rsidP="001468B5" w:rsidRDefault="001468B5" w14:paraId="6166F90E" w14:textId="77777777">
      <w:pPr>
        <w:pStyle w:val="sccodifiedsection"/>
      </w:pPr>
      <w:r>
        <w:tab/>
      </w:r>
      <w:r>
        <w:tab/>
      </w:r>
      <w:r>
        <w:tab/>
      </w:r>
      <w:bookmarkStart w:name="ss_T16C3N1430Sa_lv2_c625b38e3" w:id="6"/>
      <w:r>
        <w:t>(</w:t>
      </w:r>
      <w:bookmarkEnd w:id="6"/>
      <w:r>
        <w:t>a) one representative of university or campus services;</w:t>
      </w:r>
    </w:p>
    <w:p w:rsidR="001468B5" w:rsidP="001468B5" w:rsidRDefault="001468B5" w14:paraId="70244AA7" w14:textId="77777777">
      <w:pPr>
        <w:pStyle w:val="sccodifiedsection"/>
      </w:pPr>
      <w:r>
        <w:tab/>
      </w:r>
      <w:r>
        <w:tab/>
      </w:r>
      <w:r>
        <w:tab/>
      </w:r>
      <w:bookmarkStart w:name="ss_T16C3N1430Sb_lv2_78670f2fb" w:id="7"/>
      <w:r>
        <w:t>(</w:t>
      </w:r>
      <w:bookmarkEnd w:id="7"/>
      <w:r>
        <w:t>b) one representative of a statewide child advocacy organization; and</w:t>
      </w:r>
    </w:p>
    <w:p w:rsidR="001468B5" w:rsidP="001468B5" w:rsidRDefault="001468B5" w14:paraId="27D1FDE7" w14:textId="77777777">
      <w:pPr>
        <w:pStyle w:val="sccodifiedsection"/>
      </w:pPr>
      <w:r>
        <w:tab/>
      </w:r>
      <w:r>
        <w:tab/>
      </w:r>
      <w:r>
        <w:tab/>
      </w:r>
      <w:bookmarkStart w:name="ss_T16C3N1430Sc_lv2_86ecbe18d" w:id="8"/>
      <w:r>
        <w:t>(</w:t>
      </w:r>
      <w:bookmarkEnd w:id="8"/>
      <w:r>
        <w:t>c) one crime victim; and</w:t>
      </w:r>
    </w:p>
    <w:p w:rsidRPr="00DF3B44" w:rsidR="007E06BB" w:rsidP="003F2F24" w:rsidRDefault="007E06BB" w14:paraId="3D8F1FED" w14:textId="611436B4">
      <w:pPr>
        <w:pStyle w:val="scemptyline"/>
      </w:pPr>
    </w:p>
    <w:p w:rsidRPr="00DF3B44" w:rsidR="007A10F1" w:rsidP="007A10F1" w:rsidRDefault="001468B5" w14:paraId="0E9393B4" w14:textId="0A4AE2A5">
      <w:pPr>
        <w:pStyle w:val="scnoncodifiedsection"/>
      </w:pPr>
      <w:bookmarkStart w:name="bs_num_2_lastsection" w:id="9"/>
      <w:bookmarkStart w:name="eff_date_section" w:id="10"/>
      <w:bookmarkStart w:name="_Hlk77157096" w:id="11"/>
      <w:r>
        <w:t>S</w:t>
      </w:r>
      <w:bookmarkEnd w:id="9"/>
      <w:r>
        <w:t>ECTION 2.</w:t>
      </w:r>
      <w:r w:rsidRPr="00DF3B44" w:rsidR="005D3013">
        <w:tab/>
      </w:r>
      <w:r w:rsidRPr="00DF3B44" w:rsidR="007A10F1">
        <w:t>This act takes effect upon approval by the Governor.</w:t>
      </w:r>
      <w:bookmarkEnd w:id="10"/>
    </w:p>
    <w:bookmarkEnd w:id="1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B3B5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B71095B" w:rsidR="00685035" w:rsidRPr="007B4AF7" w:rsidRDefault="000B3B5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468B5">
              <w:rPr>
                <w:noProof/>
              </w:rPr>
              <w:t>LC-0029AHB23.docx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3B50"/>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468B5"/>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2F24"/>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4945"/>
    <w:rsid w:val="008B5BF4"/>
    <w:rsid w:val="008C0CEE"/>
    <w:rsid w:val="008C1B18"/>
    <w:rsid w:val="008D0394"/>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5753"/>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8E"/>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468B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64&amp;session=125&amp;summary=B" TargetMode="External" Id="R2a9e4e65c6e24e43" /><Relationship Type="http://schemas.openxmlformats.org/officeDocument/2006/relationships/hyperlink" Target="https://www.scstatehouse.gov/sess125_2023-2024/prever/3064_20221208.docx" TargetMode="External" Id="R2f5dd5980ee149f9" /><Relationship Type="http://schemas.openxmlformats.org/officeDocument/2006/relationships/hyperlink" Target="h:\hj\20230110.docx" TargetMode="External" Id="R4e3288c19bd44c1a" /><Relationship Type="http://schemas.openxmlformats.org/officeDocument/2006/relationships/hyperlink" Target="h:\hj\20230110.docx" TargetMode="External" Id="R1558d087699b413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3b04286e-8a58-484b-abf6-0ed4f9a948d5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8827e598-4f78-420f-ab1e-b9c45002fc74</T_BILL_REQUEST_REQUEST>
  <T_BILL_R_ORIGINALDRAFT>d1673fe3-4a22-4061-97bc-a44a9a38a9fc</T_BILL_R_ORIGINALDRAFT>
  <T_BILL_SPONSOR_SPONSOR>61c5b3f0-f337-4f04-8e20-97bf445abe6a</T_BILL_SPONSOR_SPONSOR>
  <T_BILL_T_ACTNUMBER>None</T_BILL_T_ACTNUMBER>
  <T_BILL_T_BILLNAME>[3064]</T_BILL_T_BILLNAME>
  <T_BILL_T_BILLNUMBER>3064</T_BILL_T_BILLNUMBER>
  <T_BILL_T_BILLTITLE>to amend the South Carolina Code of Laws by amending Section 16‑3‑1430, relating to Victim assistance services and membership of Victim Services Coordinating Council, so as to replace the representatives of the State Office of Victim Assistance with representatives appointed by the chair of the victim services coordinating council.</T_BILL_T_BILLTITLE>
  <T_BILL_T_CHAMBER>house</T_BILL_T_CHAMBER>
  <T_BILL_T_FILENAME> </T_BILL_T_FILENAME>
  <T_BILL_T_LEGTYPE>bill_statewide</T_BILL_T_LEGTYPE>
  <T_BILL_T_RATNUMBER>None</T_BILL_T_RATNUMBER>
  <T_BILL_T_SECTIONS>[{"SectionUUID":"15854dfe-2548-4717-8a28-0b78a5e14920","SectionName":"code_section","SectionNumber":1,"SectionType":"code_section","CodeSections":[{"CodeSectionBookmarkName":"cs_T16C3N1430_5950a3c42","IsConstitutionSection":false,"Identity":"16-3-1430","IsNew":false,"SubSections":[{"Level":1,"Identity":"T16C3N1430S14","SubSectionBookmarkName":"ss_T16C3N1430S14_lv1_5bab076d5","IsNewSubSection":false},{"Level":2,"Identity":"T16C3N1430Sa","SubSectionBookmarkName":"ss_T16C3N1430Sa_lv2_c625b38e3","IsNewSubSection":false},{"Level":2,"Identity":"T16C3N1430Sb","SubSectionBookmarkName":"ss_T16C3N1430Sb_lv2_78670f2fb","IsNewSubSection":false},{"Level":2,"Identity":"T16C3N1430Sc","SubSectionBookmarkName":"ss_T16C3N1430Sc_lv2_86ecbe18d","IsNewSubSection":false}],"TitleRelatedTo":"Victim assistance services and membership of Victim Services Coordinating Council","TitleSoAsTo":"replace the representatives of the State Office of Victim Assistance with representatives appointed by the chair of the victim services coordinating council","Deleted":false}],"TitleText":"","DisableControls":false,"Deleted":false,"SectionBookmarkName":"bs_num_1_87b1e3cf0"},{"SectionUUID":"8f03ca95-8faa-4d43-a9c2-8afc498075bd","SectionName":"standard_eff_date_section","SectionNumber":2,"SectionType":"drafting_clause","CodeSections":[],"TitleText":"","DisableControls":false,"Deleted":false,"SectionBookmarkName":"bs_num_2_lastsection"}]</T_BILL_T_SECTIONS>
  <T_BILL_T_SECTIONSHISTORY>[{"Id":3,"SectionsList":[{"SectionUUID":"8f03ca95-8faa-4d43-a9c2-8afc498075bd","SectionName":"standard_eff_date_section","SectionNumber":2,"SectionType":"drafting_clause","CodeSections":[],"TitleText":"","DisableControls":false,"Deleted":false,"SectionBookmarkName":"bs_num_2_lastsection"},{"SectionUUID":"15854dfe-2548-4717-8a28-0b78a5e14920","SectionName":"code_section","SectionNumber":1,"SectionType":"code_section","CodeSections":[{"CodeSectionBookmarkName":"cs_T16C3N1430_5950a3c42","IsConstitutionSection":false,"Identity":"16-3-1430","IsNew":false,"SubSections":[],"TitleRelatedTo":"Victim assistance services and membership of Victim Services Coordinating Council","TitleSoAsTo":"replace the representatives of the State Office of Victim Assistance with representatives appointed by the chair of the victim services coordinating council","Deleted":false}],"TitleText":"","DisableControls":false,"Deleted":false,"SectionBookmarkName":"bs_num_1_87b1e3cf0"}],"Timestamp":"2022-10-18T18:10:02.4232072-04:00","Username":null},{"Id":2,"SectionsList":[{"SectionUUID":"8f03ca95-8faa-4d43-a9c2-8afc498075bd","SectionName":"standard_eff_date_section","SectionNumber":2,"SectionType":"drafting_clause","CodeSections":[],"TitleText":"","DisableControls":false,"Deleted":false,"SectionBookmarkName":"bs_num_2_lastsection"},{"SectionUUID":"15854dfe-2548-4717-8a28-0b78a5e14920","SectionName":"code_section","SectionNumber":1,"SectionType":"code_section","CodeSections":[{"CodeSectionBookmarkName":"cs_T16C3N1430_5950a3c42","IsConstitutionSection":false,"Identity":"16-3-1430","IsNew":false,"SubSections":[],"TitleRelatedTo":"Victim assistance services; membership of Victim Services Coordinating Council.","TitleSoAsTo":"","Deleted":false}],"TitleText":"","DisableControls":false,"Deleted":false,"SectionBookmarkName":"bs_num_1_87b1e3cf0"}],"Timestamp":"2022-10-18T18:07:43.1597404-04:00","Username":null},{"Id":1,"SectionsList":[{"SectionUUID":"8f03ca95-8faa-4d43-a9c2-8afc498075bd","SectionName":"standard_eff_date_section","SectionNumber":2,"SectionType":"drafting_clause","CodeSections":[],"TitleText":"","DisableControls":false,"Deleted":false,"SectionBookmarkName":"bs_num_2_lastsection"},{"SectionUUID":"15854dfe-2548-4717-8a28-0b78a5e14920","SectionName":"code_section","SectionNumber":1,"SectionType":"code_section","CodeSections":[{"CodeSectionBookmarkName":"cs_T16C3N1430_5950a3c42","IsConstitutionSection":false,"Identity":"16-3-1430","IsNew":false,"SubSections":[{"Level":1,"Identity":"T16C3N1430SB","SubSectionBookmarkName":"ss_T16C3N1430SB_lv1_4e9d19050","IsNewSubSection":false}],"TitleRelatedTo":"Victim assistance services; membership of Victim Services Coordinating Council.","TitleSoAsTo":"","Deleted":false}],"TitleText":"","DisableControls":false,"Deleted":false,"SectionBookmarkName":"bs_num_1_87b1e3cf0"}],"Timestamp":"2022-10-18T18:07:29.7583624-04:00","Username":null},{"Id":4,"SectionsList":[{"SectionUUID":"15854dfe-2548-4717-8a28-0b78a5e14920","SectionName":"code_section","SectionNumber":1,"SectionType":"code_section","CodeSections":[{"CodeSectionBookmarkName":"cs_T16C3N1430_5950a3c42","IsConstitutionSection":false,"Identity":"16-3-1430","IsNew":false,"SubSections":[{"Level":1,"Identity":"T16C3N1430S14","SubSectionBookmarkName":"ss_T16C3N1430S14_lv1_5bab076d5","IsNewSubSection":false},{"Level":2,"Identity":"T16C3N1430Sa","SubSectionBookmarkName":"ss_T16C3N1430Sa_lv2_c625b38e3","IsNewSubSection":false},{"Level":2,"Identity":"T16C3N1430Sb","SubSectionBookmarkName":"ss_T16C3N1430Sb_lv2_78670f2fb","IsNewSubSection":false},{"Level":2,"Identity":"T16C3N1430Sc","SubSectionBookmarkName":"ss_T16C3N1430Sc_lv2_86ecbe18d","IsNewSubSection":false}],"TitleRelatedTo":"Victim assistance services and membership of Victim Services Coordinating Council","TitleSoAsTo":"replace the representatives of the State Office of Victim Assistance with representatives appointed by the chair of the victim services coordinating council","Deleted":false}],"TitleText":"","DisableControls":false,"Deleted":false,"SectionBookmarkName":"bs_num_1_87b1e3cf0"},{"SectionUUID":"8f03ca95-8faa-4d43-a9c2-8afc498075bd","SectionName":"standard_eff_date_section","SectionNumber":2,"SectionType":"drafting_clause","CodeSections":[],"TitleText":"","DisableControls":false,"Deleted":false,"SectionBookmarkName":"bs_num_2_lastsection"}],"Timestamp":"2022-11-28T12:43:14.3783092-05:00","Username":"nikidowney@scstatehouse.gov"}]</T_BILL_T_SECTIONSHISTORY>
  <T_BILL_T_SUBJECT>Victim Services Coordinating Council membership</T_BILL_T_SUBJECT>
  <T_BILL_UR_DRAFTER>ashleyharwellbeach@scstatehouse.gov</T_BILL_UR_DRAFTER>
  <T_BILL_UR_DRAFTINGASSISTANT>nikidowney@scstatehouse.gov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153</Words>
  <Characters>830</Characters>
  <Application>Microsoft Office Word</Application>
  <DocSecurity>0</DocSecurity>
  <Lines>30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21</cp:revision>
  <dcterms:created xsi:type="dcterms:W3CDTF">2022-06-03T11:45:00Z</dcterms:created>
  <dcterms:modified xsi:type="dcterms:W3CDTF">2022-12-02T16:32:00Z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