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Companion/Similar bill(s): 59</w:t>
      </w:r>
    </w:p>
    <w:p>
      <w:pPr>
        <w:widowControl w:val="false"/>
        <w:spacing w:after="0"/>
        <w:jc w:val="left"/>
      </w:pPr>
      <w:r>
        <w:rPr>
          <w:rFonts w:ascii="Times New Roman"/>
          <w:sz w:val="22"/>
        </w:rPr>
        <w:t xml:space="preserve">Document Path: LC-0061DG23.docx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Medicaid expansion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795ca983ffd45ed">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d88f66eb406e41e1">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acbd7331944a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659dfb027344e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14CF6" w14:paraId="4E30D107" w14:textId="440DD234">
          <w:pPr>
            <w:pStyle w:val="scbilltitle"/>
          </w:pPr>
          <w:r>
            <w:t>TO PROVIDE THAT A STATEWIDE ADVISORY REFERENDUM MUST BE CONDUCTED BY THE STATE ELECTION COMMISSION AT THE SAME TIME AS THE 202</w:t>
          </w:r>
          <w:r w:rsidR="007C2D21">
            <w:t>4</w:t>
          </w:r>
          <w:r>
            <w:t xml:space="preserve"> GENERAL ELECTION ON THE QUESTION OF WHETHER SOUTH CAROLINA SHOULD PARTICIPATE IN MEDICAID EXPANSION.</w:t>
          </w:r>
        </w:p>
      </w:sdtContent>
    </w:sdt>
    <w:bookmarkStart w:name="at_bed2cac7d" w:displacedByCustomXml="prev" w:id="0"/>
    <w:bookmarkEnd w:id="0"/>
    <w:p w:rsidR="00207826" w:rsidP="00207826" w:rsidRDefault="00207826" w14:paraId="69B9DA7F" w14:textId="77777777">
      <w:pPr>
        <w:pStyle w:val="scbillwhereasclause"/>
      </w:pPr>
    </w:p>
    <w:p w:rsidR="00714CF6" w:rsidP="00FF6450" w:rsidRDefault="00714CF6" w14:paraId="60E2D461" w14:textId="77777777">
      <w:pPr>
        <w:pStyle w:val="scenactingwords"/>
      </w:pPr>
      <w:bookmarkStart w:name="ew_b82de007e" w:id="1"/>
      <w:r>
        <w:t>B</w:t>
      </w:r>
      <w:bookmarkEnd w:id="1"/>
      <w:r>
        <w:t>e it enacted by the General Assembly of the State of South Carolina:</w:t>
      </w:r>
    </w:p>
    <w:p w:rsidR="00714CF6" w:rsidP="00FF6450" w:rsidRDefault="00714CF6" w14:paraId="78FA78AF" w14:textId="77777777">
      <w:pPr>
        <w:pStyle w:val="scemptyline"/>
      </w:pPr>
    </w:p>
    <w:p w:rsidRPr="00C36165" w:rsidR="00714CF6" w:rsidP="005D28D5" w:rsidRDefault="00714CF6" w14:paraId="3BF4BD8C" w14:textId="736EDFFD">
      <w:pPr>
        <w:pStyle w:val="scnoncodifiedsection"/>
      </w:pPr>
      <w:bookmarkStart w:name="bs_num_1_08e007320" w:id="2"/>
      <w:r>
        <w:t>S</w:t>
      </w:r>
      <w:bookmarkEnd w:id="2"/>
      <w:r>
        <w:t>ECTION 1.</w:t>
      </w:r>
      <w:r>
        <w:tab/>
      </w:r>
      <w:r w:rsidRPr="00C36165">
        <w:rPr>
          <w:color w:val="000000" w:themeColor="text1"/>
          <w:u w:color="000000" w:themeColor="text1"/>
        </w:rPr>
        <w:t>(A)</w:t>
      </w:r>
      <w:r w:rsidRPr="00C36165">
        <w:rPr>
          <w:color w:val="000000" w:themeColor="text1"/>
          <w:u w:color="000000" w:themeColor="text1"/>
        </w:rPr>
        <w:tab/>
        <w:t>A statewide advisory referendum must be conducted by the State Election Commission at the same time as the 202</w:t>
      </w:r>
      <w:r w:rsidR="007C2D21">
        <w:rPr>
          <w:color w:val="000000" w:themeColor="text1"/>
          <w:u w:color="000000" w:themeColor="text1"/>
        </w:rPr>
        <w:t>4</w:t>
      </w:r>
      <w:r w:rsidRPr="00C36165">
        <w:rPr>
          <w:color w:val="000000" w:themeColor="text1"/>
          <w:u w:color="000000" w:themeColor="text1"/>
        </w:rPr>
        <w:t xml:space="preserve"> </w:t>
      </w:r>
      <w:r w:rsidRPr="00C36165" w:rsidR="009A12E8">
        <w:rPr>
          <w:color w:val="000000" w:themeColor="text1"/>
          <w:u w:color="000000" w:themeColor="text1"/>
        </w:rPr>
        <w:t xml:space="preserve">General Election </w:t>
      </w:r>
      <w:r w:rsidRPr="00C36165">
        <w:rPr>
          <w:color w:val="000000" w:themeColor="text1"/>
          <w:u w:color="000000" w:themeColor="text1"/>
        </w:rPr>
        <w:t>on the question of whether South Carolina should participate in Medicaid expansion so that beginning January 1, 202</w:t>
      </w:r>
      <w:r w:rsidR="007C2D21">
        <w:rPr>
          <w:color w:val="000000" w:themeColor="text1"/>
          <w:u w:color="000000" w:themeColor="text1"/>
        </w:rPr>
        <w:t>6</w:t>
      </w:r>
      <w:r w:rsidRPr="00C36165">
        <w:rPr>
          <w:color w:val="000000" w:themeColor="text1"/>
          <w:u w:color="000000" w:themeColor="text1"/>
        </w:rPr>
        <w:t>, an adult sixty</w:t>
      </w:r>
      <w:r>
        <w:rPr>
          <w:color w:val="000000" w:themeColor="text1"/>
          <w:u w:color="000000" w:themeColor="text1"/>
        </w:rPr>
        <w:noBreakHyphen/>
      </w:r>
      <w:r w:rsidRPr="00C36165">
        <w:rPr>
          <w:color w:val="000000" w:themeColor="text1"/>
          <w:u w:color="000000" w:themeColor="text1"/>
        </w:rPr>
        <w:t>five years of age and younger whose income is at or below one hundred thirty</w:t>
      </w:r>
      <w:r>
        <w:rPr>
          <w:color w:val="000000" w:themeColor="text1"/>
          <w:u w:color="000000" w:themeColor="text1"/>
        </w:rPr>
        <w:noBreakHyphen/>
        <w:t>three</w:t>
      </w:r>
      <w:r w:rsidRPr="00C36165">
        <w:rPr>
          <w:color w:val="000000" w:themeColor="text1"/>
          <w:u w:color="000000" w:themeColor="text1"/>
        </w:rPr>
        <w:t xml:space="preserve"> percent </w:t>
      </w:r>
      <w:r>
        <w:rPr>
          <w:color w:val="000000" w:themeColor="text1"/>
          <w:u w:color="000000" w:themeColor="text1"/>
        </w:rPr>
        <w:t xml:space="preserve">of </w:t>
      </w:r>
      <w:r w:rsidRPr="00C36165">
        <w:rPr>
          <w:color w:val="000000" w:themeColor="text1"/>
          <w:u w:color="000000" w:themeColor="text1"/>
        </w:rPr>
        <w:t>the federal poverty level</w:t>
      </w:r>
      <w:r>
        <w:rPr>
          <w:color w:val="000000" w:themeColor="text1"/>
          <w:u w:color="000000" w:themeColor="text1"/>
        </w:rPr>
        <w:t>, with a five percent income disregard,</w:t>
      </w:r>
      <w:r w:rsidRPr="00C36165">
        <w:rPr>
          <w:color w:val="000000" w:themeColor="text1"/>
          <w:u w:color="000000" w:themeColor="text1"/>
        </w:rPr>
        <w:t xml:space="preserve"> is eligible for Medicaid as provided for in the </w:t>
      </w:r>
      <w:r w:rsidRPr="00BC5DF4">
        <w:rPr>
          <w:color w:val="000000" w:themeColor="text1"/>
          <w:u w:color="000000" w:themeColor="text1"/>
        </w:rPr>
        <w:t>‘</w:t>
      </w:r>
      <w:r w:rsidRPr="00C36165">
        <w:rPr>
          <w:color w:val="000000" w:themeColor="text1"/>
          <w:u w:color="000000" w:themeColor="text1"/>
        </w:rPr>
        <w:t>Patient Protection and Affordable Care Act</w:t>
      </w:r>
      <w:r w:rsidRPr="00BC5DF4">
        <w:rPr>
          <w:color w:val="000000" w:themeColor="text1"/>
          <w:u w:color="000000" w:themeColor="text1"/>
        </w:rPr>
        <w:t>’</w:t>
      </w:r>
      <w:r w:rsidRPr="00C36165">
        <w:rPr>
          <w:color w:val="000000" w:themeColor="text1"/>
          <w:u w:color="000000" w:themeColor="text1"/>
        </w:rPr>
        <w:t xml:space="preserve"> (</w:t>
      </w:r>
      <w:proofErr w:type="spellStart"/>
      <w:r w:rsidRPr="00C36165">
        <w:rPr>
          <w:color w:val="000000" w:themeColor="text1"/>
          <w:u w:color="000000" w:themeColor="text1"/>
        </w:rPr>
        <w:t>P.L</w:t>
      </w:r>
      <w:proofErr w:type="spellEnd"/>
      <w:r w:rsidRPr="00C36165">
        <w:rPr>
          <w:color w:val="000000" w:themeColor="text1"/>
          <w:u w:color="000000" w:themeColor="text1"/>
        </w:rPr>
        <w:t>. No. 111</w:t>
      </w:r>
      <w:r>
        <w:rPr>
          <w:color w:val="000000" w:themeColor="text1"/>
          <w:u w:color="000000" w:themeColor="text1"/>
        </w:rPr>
        <w:noBreakHyphen/>
      </w:r>
      <w:r w:rsidRPr="00C36165">
        <w:rPr>
          <w:color w:val="000000" w:themeColor="text1"/>
          <w:u w:color="000000" w:themeColor="text1"/>
        </w:rPr>
        <w:t>148), and amendments to that act. The state election laws shall apply to the referendum, with the appropriate changes being made.  The State Board of Canvassers shall publish the results of the referendum and certify them to the Governor and each house of the General Assembly.</w:t>
      </w:r>
    </w:p>
    <w:p w:rsidRPr="00C36165" w:rsidR="00714CF6" w:rsidP="005D28D5" w:rsidRDefault="00714CF6" w14:paraId="371873F5" w14:textId="77777777">
      <w:pPr>
        <w:pStyle w:val="scnoncodifiedsection"/>
      </w:pPr>
      <w:r w:rsidRPr="00C36165">
        <w:rPr>
          <w:color w:val="000000" w:themeColor="text1"/>
          <w:u w:color="000000" w:themeColor="text1"/>
        </w:rPr>
        <w:tab/>
      </w:r>
      <w:bookmarkStart w:name="up_eb657a212" w:id="3"/>
      <w:r w:rsidRPr="00C36165">
        <w:rPr>
          <w:color w:val="000000" w:themeColor="text1"/>
          <w:u w:color="000000" w:themeColor="text1"/>
        </w:rPr>
        <w:t>(</w:t>
      </w:r>
      <w:bookmarkEnd w:id="3"/>
      <w:r w:rsidRPr="00C36165">
        <w:rPr>
          <w:color w:val="000000" w:themeColor="text1"/>
          <w:u w:color="000000" w:themeColor="text1"/>
        </w:rPr>
        <w:t>B)</w:t>
      </w:r>
      <w:r w:rsidRPr="00C36165">
        <w:rPr>
          <w:color w:val="000000" w:themeColor="text1"/>
          <w:u w:color="000000" w:themeColor="text1"/>
        </w:rPr>
        <w:tab/>
        <w:t>Ballots must be provided to all qualified electors participating in the referendum with the following question printed on the ballot:</w:t>
      </w:r>
    </w:p>
    <w:p w:rsidRPr="00C36165" w:rsidR="00714CF6" w:rsidP="005D28D5" w:rsidRDefault="00714CF6" w14:paraId="40255E83" w14:textId="77777777">
      <w:pPr>
        <w:pStyle w:val="scnoncodifiedsection"/>
      </w:pPr>
    </w:p>
    <w:p w:rsidR="00714CF6" w:rsidP="005D28D5" w:rsidRDefault="00714CF6" w14:paraId="74A79FA1" w14:textId="4C7A78B9">
      <w:pPr>
        <w:pStyle w:val="scnoncodifiedsection"/>
      </w:pPr>
      <w:r w:rsidRPr="00C36165">
        <w:rPr>
          <w:color w:val="000000" w:themeColor="text1"/>
          <w:u w:color="000000" w:themeColor="text1"/>
        </w:rPr>
        <w:tab/>
      </w:r>
      <w:bookmarkStart w:name="up_d31470867" w:id="4"/>
      <w:r w:rsidRPr="00C36165">
        <w:rPr>
          <w:color w:val="000000" w:themeColor="text1"/>
          <w:u w:color="000000" w:themeColor="text1"/>
        </w:rPr>
        <w:t>“</w:t>
      </w:r>
      <w:bookmarkEnd w:id="4"/>
      <w:r w:rsidRPr="00C36165">
        <w:rPr>
          <w:color w:val="000000" w:themeColor="text1"/>
          <w:u w:color="000000" w:themeColor="text1"/>
        </w:rPr>
        <w:t>Do you favor the State of South Carolina to participate in Medicaid expansion so that beginning January 1, 202</w:t>
      </w:r>
      <w:r w:rsidR="007C2D21">
        <w:rPr>
          <w:color w:val="000000" w:themeColor="text1"/>
          <w:u w:color="000000" w:themeColor="text1"/>
        </w:rPr>
        <w:t>6</w:t>
      </w:r>
      <w:r w:rsidRPr="00C36165">
        <w:rPr>
          <w:color w:val="000000" w:themeColor="text1"/>
          <w:u w:color="000000" w:themeColor="text1"/>
        </w:rPr>
        <w:t>, an adult sixty</w:t>
      </w:r>
      <w:r>
        <w:rPr>
          <w:color w:val="000000" w:themeColor="text1"/>
          <w:u w:color="000000" w:themeColor="text1"/>
        </w:rPr>
        <w:noBreakHyphen/>
      </w:r>
      <w:r w:rsidRPr="00C36165">
        <w:rPr>
          <w:color w:val="000000" w:themeColor="text1"/>
          <w:u w:color="000000" w:themeColor="text1"/>
        </w:rPr>
        <w:t>five years of age and younger whose income is at or below one hundred thirty</w:t>
      </w:r>
      <w:r>
        <w:rPr>
          <w:color w:val="000000" w:themeColor="text1"/>
          <w:u w:color="000000" w:themeColor="text1"/>
        </w:rPr>
        <w:noBreakHyphen/>
        <w:t>three</w:t>
      </w:r>
      <w:r w:rsidRPr="00C36165">
        <w:rPr>
          <w:color w:val="000000" w:themeColor="text1"/>
          <w:u w:color="000000" w:themeColor="text1"/>
        </w:rPr>
        <w:t xml:space="preserve"> percent</w:t>
      </w:r>
      <w:r>
        <w:rPr>
          <w:color w:val="000000" w:themeColor="text1"/>
          <w:u w:color="000000" w:themeColor="text1"/>
        </w:rPr>
        <w:t xml:space="preserve"> of</w:t>
      </w:r>
      <w:r w:rsidRPr="00C36165">
        <w:rPr>
          <w:color w:val="000000" w:themeColor="text1"/>
          <w:u w:color="000000" w:themeColor="text1"/>
        </w:rPr>
        <w:t xml:space="preserve"> the federal poverty leve</w:t>
      </w:r>
      <w:r>
        <w:rPr>
          <w:color w:val="000000" w:themeColor="text1"/>
          <w:u w:color="000000" w:themeColor="text1"/>
        </w:rPr>
        <w:t>l, with a five percent income disregard,</w:t>
      </w:r>
      <w:r w:rsidRPr="00C36165">
        <w:rPr>
          <w:color w:val="000000" w:themeColor="text1"/>
          <w:u w:color="000000" w:themeColor="text1"/>
        </w:rPr>
        <w:t xml:space="preserve"> is eligible for Medicaid as provided for in the </w:t>
      </w:r>
      <w:r w:rsidRPr="00BC5DF4">
        <w:rPr>
          <w:color w:val="000000" w:themeColor="text1"/>
          <w:u w:color="000000" w:themeColor="text1"/>
        </w:rPr>
        <w:t>‘</w:t>
      </w:r>
      <w:r w:rsidRPr="00C36165">
        <w:rPr>
          <w:color w:val="000000" w:themeColor="text1"/>
          <w:u w:color="000000" w:themeColor="text1"/>
        </w:rPr>
        <w:t>Patient Protection and Affordable Care Act</w:t>
      </w:r>
      <w:r w:rsidRPr="00BC5DF4">
        <w:rPr>
          <w:color w:val="000000" w:themeColor="text1"/>
          <w:u w:color="000000" w:themeColor="text1"/>
        </w:rPr>
        <w:t>’</w:t>
      </w:r>
      <w:r w:rsidRPr="00C36165">
        <w:rPr>
          <w:color w:val="000000" w:themeColor="text1"/>
          <w:u w:color="000000" w:themeColor="text1"/>
        </w:rPr>
        <w:t xml:space="preserve"> (</w:t>
      </w:r>
      <w:proofErr w:type="spellStart"/>
      <w:r w:rsidRPr="00C36165">
        <w:rPr>
          <w:color w:val="000000" w:themeColor="text1"/>
          <w:u w:color="000000" w:themeColor="text1"/>
        </w:rPr>
        <w:t>P.L</w:t>
      </w:r>
      <w:proofErr w:type="spellEnd"/>
      <w:r w:rsidRPr="00C36165">
        <w:rPr>
          <w:color w:val="000000" w:themeColor="text1"/>
          <w:u w:color="000000" w:themeColor="text1"/>
        </w:rPr>
        <w:t>. No. 111</w:t>
      </w:r>
      <w:r>
        <w:rPr>
          <w:color w:val="000000" w:themeColor="text1"/>
          <w:u w:color="000000" w:themeColor="text1"/>
        </w:rPr>
        <w:noBreakHyphen/>
      </w:r>
      <w:r w:rsidRPr="00C36165">
        <w:rPr>
          <w:color w:val="000000" w:themeColor="text1"/>
          <w:u w:color="000000" w:themeColor="text1"/>
        </w:rPr>
        <w:t>148), and amendments to that act?</w:t>
      </w:r>
    </w:p>
    <w:p w:rsidR="00714CF6" w:rsidP="005D28D5" w:rsidRDefault="00714CF6" w14:paraId="5DA3CDBC" w14:textId="77777777">
      <w:pPr>
        <w:pStyle w:val="scnoncodifiedsection"/>
      </w:pPr>
    </w:p>
    <w:p w:rsidR="00714CF6" w:rsidP="005D28D5" w:rsidRDefault="00714CF6" w14:paraId="70189503" w14:textId="77777777">
      <w:pPr>
        <w:pStyle w:val="scnoncodifiedsection"/>
        <w:jc w:val="center"/>
      </w:pPr>
      <w:bookmarkStart w:name="up_5ae758149" w:id="5"/>
      <w:r>
        <w:t>Y</w:t>
      </w:r>
      <w:bookmarkEnd w:id="5"/>
      <w:r>
        <w:t>es</w:t>
      </w:r>
      <w:r>
        <w:tab/>
      </w:r>
      <w:r>
        <w:rPr>
          <w:rFonts w:ascii="Wingdings" w:hAnsi="Wingdings"/>
        </w:rPr>
        <w:t></w:t>
      </w:r>
    </w:p>
    <w:p w:rsidR="00714CF6" w:rsidP="005D28D5" w:rsidRDefault="00714CF6" w14:paraId="7A198D9F" w14:textId="77777777">
      <w:pPr>
        <w:pStyle w:val="scnoncodifiedsection"/>
        <w:jc w:val="center"/>
      </w:pPr>
    </w:p>
    <w:p w:rsidR="00714CF6" w:rsidP="005D28D5" w:rsidRDefault="00714CF6" w14:paraId="415AFE94" w14:textId="77777777">
      <w:pPr>
        <w:pStyle w:val="scnoncodifiedsection"/>
        <w:jc w:val="center"/>
      </w:pPr>
      <w:bookmarkStart w:name="up_c0c1012ac" w:id="6"/>
      <w:r>
        <w:t>N</w:t>
      </w:r>
      <w:bookmarkEnd w:id="6"/>
      <w:r>
        <w:t>o</w:t>
      </w:r>
      <w:r>
        <w:tab/>
      </w:r>
      <w:r>
        <w:rPr>
          <w:rFonts w:ascii="Wingdings" w:hAnsi="Wingdings"/>
        </w:rPr>
        <w:t></w:t>
      </w:r>
    </w:p>
    <w:p w:rsidR="00714CF6" w:rsidP="005D28D5" w:rsidRDefault="00714CF6" w14:paraId="5AE54A4E" w14:textId="77777777">
      <w:pPr>
        <w:pStyle w:val="scnoncodifiedsection"/>
        <w:jc w:val="center"/>
      </w:pPr>
    </w:p>
    <w:p w:rsidRPr="00C36165" w:rsidR="00714CF6" w:rsidP="005D28D5" w:rsidRDefault="00714CF6" w14:paraId="29608AAC" w14:textId="77777777">
      <w:pPr>
        <w:pStyle w:val="scnoncodifiedsection"/>
      </w:pPr>
      <w:bookmarkStart w:name="up_82dd182ea" w:id="7"/>
      <w:r w:rsidRPr="00C36165">
        <w:rPr>
          <w:color w:val="000000" w:themeColor="text1"/>
          <w:u w:color="000000" w:themeColor="text1"/>
        </w:rPr>
        <w:t>T</w:t>
      </w:r>
      <w:bookmarkEnd w:id="7"/>
      <w:r w:rsidRPr="00C36165">
        <w:rPr>
          <w:color w:val="000000" w:themeColor="text1"/>
          <w:u w:color="000000" w:themeColor="text1"/>
        </w:rPr>
        <w:t xml:space="preserve">hose voting in favor of the question shall deposit a ballot with a check or cross mark in the square </w:t>
      </w:r>
      <w:r w:rsidRPr="00C36165">
        <w:rPr>
          <w:color w:val="000000" w:themeColor="text1"/>
          <w:u w:color="000000" w:themeColor="text1"/>
        </w:rPr>
        <w:lastRenderedPageBreak/>
        <w:t xml:space="preserve">after the word </w:t>
      </w:r>
      <w:r w:rsidRPr="00BC5DF4">
        <w:rPr>
          <w:color w:val="000000" w:themeColor="text1"/>
          <w:u w:color="000000" w:themeColor="text1"/>
        </w:rPr>
        <w:t>‘</w:t>
      </w:r>
      <w:r w:rsidRPr="00C36165">
        <w:rPr>
          <w:color w:val="000000" w:themeColor="text1"/>
          <w:u w:color="000000" w:themeColor="text1"/>
        </w:rPr>
        <w:t>Yes</w:t>
      </w:r>
      <w:r w:rsidRPr="00BC5DF4">
        <w:rPr>
          <w:color w:val="000000" w:themeColor="text1"/>
          <w:u w:color="000000" w:themeColor="text1"/>
        </w:rPr>
        <w:t>’</w:t>
      </w:r>
      <w:r w:rsidRPr="00C36165">
        <w:rPr>
          <w:color w:val="000000" w:themeColor="text1"/>
          <w:u w:color="000000" w:themeColor="text1"/>
        </w:rPr>
        <w:t xml:space="preserve">, and those voting against the question shall deposit a ballot with a check or cross mark in the square after the word </w:t>
      </w:r>
      <w:r w:rsidRPr="00BC5DF4">
        <w:rPr>
          <w:color w:val="000000" w:themeColor="text1"/>
          <w:u w:color="000000" w:themeColor="text1"/>
        </w:rPr>
        <w:t>‘</w:t>
      </w:r>
      <w:r w:rsidRPr="00C36165">
        <w:rPr>
          <w:color w:val="000000" w:themeColor="text1"/>
          <w:u w:color="000000" w:themeColor="text1"/>
        </w:rPr>
        <w:t>No</w:t>
      </w:r>
      <w:r w:rsidRPr="00BC5DF4">
        <w:rPr>
          <w:color w:val="000000" w:themeColor="text1"/>
          <w:u w:color="000000" w:themeColor="text1"/>
        </w:rPr>
        <w:t>’</w:t>
      </w:r>
      <w:r w:rsidRPr="00C36165">
        <w:rPr>
          <w:color w:val="000000" w:themeColor="text1"/>
          <w:u w:color="000000" w:themeColor="text1"/>
        </w:rPr>
        <w:t>.”</w:t>
      </w:r>
    </w:p>
    <w:p w:rsidRPr="005D28D5" w:rsidR="00714CF6" w:rsidP="005D28D5" w:rsidRDefault="00714CF6" w14:paraId="77B4B761" w14:textId="77777777">
      <w:pPr>
        <w:pStyle w:val="scnoncodifiedsection"/>
      </w:pPr>
      <w:r w:rsidRPr="00C36165">
        <w:rPr>
          <w:color w:val="000000" w:themeColor="text1"/>
          <w:u w:color="000000" w:themeColor="text1"/>
        </w:rPr>
        <w:tab/>
      </w:r>
      <w:bookmarkStart w:name="up_7fccbdbf5" w:id="8"/>
      <w:r w:rsidRPr="00C36165">
        <w:rPr>
          <w:color w:val="000000" w:themeColor="text1"/>
          <w:u w:color="000000" w:themeColor="text1"/>
        </w:rPr>
        <w:t>(</w:t>
      </w:r>
      <w:bookmarkEnd w:id="8"/>
      <w:r w:rsidRPr="00C36165">
        <w:rPr>
          <w:color w:val="000000" w:themeColor="text1"/>
          <w:u w:color="000000" w:themeColor="text1"/>
        </w:rPr>
        <w:t>C)</w:t>
      </w:r>
      <w:r w:rsidRPr="00C36165">
        <w:rPr>
          <w:color w:val="000000" w:themeColor="text1"/>
          <w:u w:color="000000" w:themeColor="text1"/>
        </w:rPr>
        <w:tab/>
        <w:t>The cost of the referendum must be paid from funds appropriated to the State Election Commission and the results of the referendum are advisory only.</w:t>
      </w:r>
    </w:p>
    <w:p w:rsidR="00714CF6" w:rsidP="00FF6450" w:rsidRDefault="00714CF6" w14:paraId="6AEC0EB4" w14:textId="77777777">
      <w:pPr>
        <w:pStyle w:val="scemptyline"/>
      </w:pPr>
    </w:p>
    <w:p w:rsidR="00714CF6" w:rsidP="00FF6450" w:rsidRDefault="00714CF6" w14:paraId="7CFD0300" w14:textId="77777777">
      <w:pPr>
        <w:pStyle w:val="scnoncodifiedsection"/>
      </w:pPr>
      <w:bookmarkStart w:name="eff_date_section" w:id="9"/>
      <w:bookmarkStart w:name="bs_num_2_lastsection" w:id="10"/>
      <w:bookmarkEnd w:id="9"/>
      <w:r>
        <w:t>S</w:t>
      </w:r>
      <w:bookmarkEnd w:id="10"/>
      <w:r>
        <w:t>ECTION 2.</w:t>
      </w:r>
      <w:r>
        <w:tab/>
        <w:t>This joint resolution takes effect upon approval by the Governor.</w:t>
      </w:r>
    </w:p>
    <w:p w:rsidRPr="00105D52" w:rsidR="00997553" w:rsidP="00D73569" w:rsidRDefault="00714CF6" w14:paraId="4D179924" w14:textId="23384404">
      <w:pPr>
        <w:pStyle w:val="scbillendxx"/>
      </w:pPr>
      <w:r>
        <w:noBreakHyphen/>
      </w:r>
      <w:r>
        <w:noBreakHyphen/>
      </w:r>
      <w:r>
        <w:noBreakHyphen/>
      </w:r>
      <w:r>
        <w:noBreakHyphen/>
        <w:t>XX</w:t>
      </w:r>
      <w:r>
        <w:noBreakHyphen/>
      </w:r>
      <w:r>
        <w:noBreakHyphen/>
      </w:r>
      <w:r>
        <w:noBreakHyphen/>
      </w:r>
      <w:r>
        <w:noBreakHyphen/>
      </w:r>
    </w:p>
    <w:sectPr w:rsidRPr="00105D52" w:rsidR="00997553" w:rsidSect="000727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7F6FD1AC" w:rsidR="00674220" w:rsidRDefault="00072760"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4CF6">
          <w:rPr>
            <w:noProof/>
          </w:rPr>
          <w:t>LC-0061DG23.docx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2760"/>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678DE"/>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14CF6"/>
    <w:rsid w:val="007262F1"/>
    <w:rsid w:val="00741923"/>
    <w:rsid w:val="00747A48"/>
    <w:rsid w:val="0077594C"/>
    <w:rsid w:val="00777280"/>
    <w:rsid w:val="007834CB"/>
    <w:rsid w:val="007B2941"/>
    <w:rsid w:val="007C2D2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A12E8"/>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55B9E"/>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70&amp;session=125&amp;summary=B" TargetMode="External" Id="Rc2acbd7331944a1b" /><Relationship Type="http://schemas.openxmlformats.org/officeDocument/2006/relationships/hyperlink" Target="https://www.scstatehouse.gov/sess125_2023-2024/prever/3070_20221208.docx" TargetMode="External" Id="Rb8659dfb027344ed" /><Relationship Type="http://schemas.openxmlformats.org/officeDocument/2006/relationships/hyperlink" Target="h:\hj\20230110.docx" TargetMode="External" Id="R8795ca983ffd45ed" /><Relationship Type="http://schemas.openxmlformats.org/officeDocument/2006/relationships/hyperlink" Target="h:\hj\20230110.docx" TargetMode="External" Id="Rd88f66eb406e41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lwb360Metadata xmlns="http://schemas.openxmlformats.org/package/2006/metadata/lwb360-metadata">
  <FILENAME>&lt;&lt;filename&gt;&gt;</FILENAME>
  <ID>b445185b-f5b1-4e98-a4b3-8d92a5e233ce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b2fe0757-cb39-4ca2-8f3e-1b66453c86df</T_BILL_REQUEST_REQUEST>
  <T_BILL_R_ORIGINALDRAFT>e5c334dd-6d70-4a2f-8b7f-021752131861</T_BILL_R_ORIGINALDRAFT>
  <T_BILL_SPONSOR_SPONSOR>9a9b1937-785f-4ec4-b409-7a0eca3c9756</T_BILL_SPONSOR_SPONSOR>
  <T_BILL_T_ACTNUMBER>None</T_BILL_T_ACTNUMBER>
  <T_BILL_T_BILLNAME>[3070]</T_BILL_T_BILLNAME>
  <T_BILL_T_BILLNUMBER>3070</T_BILL_T_BILLNUMBER>
  <T_BILL_T_BILLTITLE>TO PROVIDE THAT A STATEWIDE ADVISORY REFERENDUM MUST BE CONDUCTED BY THE STATE ELECTION COMMISSION AT THE SAME TIME AS THE 2024 GENERAL ELECTION ON THE QUESTION OF WHETHER SOUTH CAROLINA SHOULD PARTICIPATE IN MEDICAID EXPANSION.</T_BILL_T_BILLTITLE>
  <T_BILL_T_CHAMBER>house</T_BILL_T_CHAMBER>
  <T_BILL_T_FILENAME> </T_BILL_T_FILENAME>
  <T_BILL_T_LEGTYPE>joint_resolution</T_BILL_T_LEGTYPE>
  <T_BILL_T_RATNUMBER>None</T_BILL_T_RATNUMBER>
  <T_BILL_T_SECTIONS>[{"SectionUUID":"bd164e31-09d6-469f-859e-6d539108fa33","SectionName":"code_section","SectionNumber":1,"SectionType":"code_section","CodeSections":[],"TitleText":"","DisableControls":false,"Deleted":false,"SectionBookmarkName":"bs_num_1_08e007320"},{"SectionUUID":"afd67b39-db26-44f9-91aa-10c10349175e","SectionName":"standard_eff_date_section","SectionNumber":2,"SectionType":"drafting_clause","CodeSections":[],"TitleText":"","DisableControls":false,"Deleted":false,"SectionBookmarkName":"bs_num_2_lastsection"}]</T_BILL_T_SECTIONS>
  <T_BILL_T_SECTIONSHISTORY>[{"Id":1,"SectionsList":[{"SectionUUID":"bd164e31-09d6-469f-859e-6d539108fa33","SectionName":"code_section","SectionNumber":1,"SectionType":"code_section","CodeSections":[],"TitleText":"","DisableControls":false,"Deleted":false,"SectionBookmarkName":"bs_num_1_08e007320"},{"SectionUUID":"afd67b39-db26-44f9-91aa-10c10349175e","SectionName":"standard_eff_date_section","SectionNumber":2,"SectionType":"drafting_clause","CodeSections":[],"TitleText":"","DisableControls":false,"Deleted":false,"SectionBookmarkName":"bs_num_2_lastsection"}],"Timestamp":"2022-12-01T10:27:23.5691891-05:00","Username":"nikidowney@scstatehouse.gov"}]</T_BILL_T_SECTIONSHISTORY>
  <T_BILL_T_SUBJECT>Medicaid expansion</T_BILL_T_SUBJECT>
  <T_BILL_UR_DRAFTER>davidgood@scstatehouse.gov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372</Words>
  <Characters>1856</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84</cp:revision>
  <cp:lastPrinted>2022-12-01T15:03:00Z</cp:lastPrinted>
  <dcterms:created xsi:type="dcterms:W3CDTF">2021-07-15T11:46:00Z</dcterms:created>
  <dcterms:modified xsi:type="dcterms:W3CDTF">2022-12-01T15:27:00Z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