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B. Newton, McCravy, Pope and Gilliam</w:t>
      </w:r>
    </w:p>
    <w:p>
      <w:pPr>
        <w:widowControl w:val="false"/>
        <w:spacing w:after="0"/>
        <w:jc w:val="left"/>
      </w:pPr>
      <w:r>
        <w:rPr>
          <w:rFonts w:ascii="Times New Roman"/>
          <w:sz w:val="22"/>
        </w:rPr>
        <w:t xml:space="preserve">Document Path: LC-0054HDB23.docx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Corrections, returning retired employees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af514bcaf2f4d8e">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87b9fbbe61624f70">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e6362bedc14142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1c45ba86ba48d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545A" w14:paraId="40FEFADA" w14:textId="0A568164">
          <w:pPr>
            <w:pStyle w:val="scbilltitle"/>
            <w:tabs>
              <w:tab w:val="left" w:pos="2104"/>
            </w:tabs>
          </w:pPr>
          <w:r>
            <w:t>to amend the South Carolina Code of Laws by amending Section 9-1-1790, relating to 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w:t>
          </w:r>
        </w:p>
      </w:sdtContent>
    </w:sdt>
    <w:bookmarkStart w:name="at_7078663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5db67805" w:id="1"/>
      <w:r w:rsidRPr="0094541D">
        <w:t>B</w:t>
      </w:r>
      <w:bookmarkEnd w:id="1"/>
      <w:r w:rsidRPr="0094541D">
        <w:t>e it enacted by the General Assembly of the State of South Carolina:</w:t>
      </w:r>
    </w:p>
    <w:p w:rsidR="00150DA3" w:rsidP="00150DA3" w:rsidRDefault="00150DA3" w14:paraId="113B2BBE" w14:textId="77777777">
      <w:pPr>
        <w:pStyle w:val="scemptyline"/>
      </w:pPr>
    </w:p>
    <w:p w:rsidR="00150DA3" w:rsidP="00150DA3" w:rsidRDefault="00150DA3" w14:paraId="61F12E2B" w14:textId="238D80A0">
      <w:pPr>
        <w:pStyle w:val="scdirectionallanguage"/>
      </w:pPr>
      <w:bookmarkStart w:name="bs_num_1_173fe30cf" w:id="2"/>
      <w:r>
        <w:t>S</w:t>
      </w:r>
      <w:bookmarkEnd w:id="2"/>
      <w:r>
        <w:t>ECTION 1.</w:t>
      </w:r>
      <w:r>
        <w:tab/>
      </w:r>
      <w:bookmarkStart w:name="dl_7fc5ffa88" w:id="3"/>
      <w:r>
        <w:t>S</w:t>
      </w:r>
      <w:bookmarkEnd w:id="3"/>
      <w:r>
        <w:t>ection 9‑1‑1790(A)(2) of the S.C. Code is amended to read:</w:t>
      </w:r>
    </w:p>
    <w:p w:rsidR="00150DA3" w:rsidP="00150DA3" w:rsidRDefault="00150DA3" w14:paraId="186FFCB1" w14:textId="77777777">
      <w:pPr>
        <w:pStyle w:val="scemptyline"/>
      </w:pPr>
    </w:p>
    <w:p w:rsidR="00150DA3" w:rsidP="00150DA3" w:rsidRDefault="00150DA3" w14:paraId="7694FC0B" w14:textId="7D9D4BE8">
      <w:pPr>
        <w:pStyle w:val="sccodifiedsection"/>
      </w:pPr>
      <w:bookmarkStart w:name="cs_T9C1N1790_9c6393e2d" w:id="4"/>
      <w:r>
        <w:tab/>
      </w:r>
      <w:bookmarkStart w:name="ss_T9C1N1790SA_lv1_cd604e50f" w:id="5"/>
      <w:bookmarkEnd w:id="4"/>
      <w:r>
        <w:t>(</w:t>
      </w:r>
      <w:bookmarkEnd w:id="5"/>
      <w:r>
        <w:t>2) The earnings limitation imposed pursuant to this item does not apply if the member meets at least one of the following qualifications:</w:t>
      </w:r>
    </w:p>
    <w:p w:rsidR="00150DA3" w:rsidP="00150DA3" w:rsidRDefault="00150DA3" w14:paraId="399A9A11" w14:textId="7737000C">
      <w:pPr>
        <w:pStyle w:val="sccodifiedsection"/>
      </w:pPr>
      <w:r>
        <w:tab/>
      </w:r>
      <w:r>
        <w:tab/>
      </w:r>
      <w:bookmarkStart w:name="ss_T9C1N1790Sa_lv2_98ec3c600" w:id="6"/>
      <w:r>
        <w:t>(</w:t>
      </w:r>
      <w:bookmarkEnd w:id="6"/>
      <w:r>
        <w:t>a) the member retired before January 2, 2013;</w:t>
      </w:r>
    </w:p>
    <w:p w:rsidR="00150DA3" w:rsidP="00150DA3" w:rsidRDefault="00150DA3" w14:paraId="7CF28237" w14:textId="41641B20">
      <w:pPr>
        <w:pStyle w:val="sccodifiedsection"/>
      </w:pPr>
      <w:r>
        <w:tab/>
      </w:r>
      <w:r>
        <w:tab/>
      </w:r>
      <w:bookmarkStart w:name="ss_T9C1N1790Sb_lv2_89450b259" w:id="7"/>
      <w:r>
        <w:t>(</w:t>
      </w:r>
      <w:bookmarkEnd w:id="7"/>
      <w:r>
        <w:t xml:space="preserve">b) the member has attained the age of sixty‑two years at retirement; </w:t>
      </w:r>
      <w:r>
        <w:rPr>
          <w:rStyle w:val="scstrike"/>
        </w:rPr>
        <w:t>or</w:t>
      </w:r>
    </w:p>
    <w:p w:rsidR="00150DA3" w:rsidP="00150DA3" w:rsidRDefault="00150DA3" w14:paraId="648DF41B" w14:textId="65EBDB37">
      <w:pPr>
        <w:pStyle w:val="sccodifiedsection"/>
      </w:pPr>
      <w:r>
        <w:tab/>
      </w:r>
      <w:r>
        <w:tab/>
      </w:r>
      <w:bookmarkStart w:name="ss_T9C1N1790Sc_lv2_f106095a8" w:id="8"/>
      <w:r>
        <w:t>(</w:t>
      </w:r>
      <w:bookmarkEnd w:id="8"/>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Pr>
          <w:rStyle w:val="scstrike"/>
        </w:rPr>
        <w:t>.</w:t>
      </w:r>
      <w:r>
        <w:rPr>
          <w:rStyle w:val="scinsert"/>
        </w:rPr>
        <w:t>; or</w:t>
      </w:r>
    </w:p>
    <w:p w:rsidR="00150DA3" w:rsidP="00150DA3" w:rsidRDefault="00150DA3" w14:paraId="7D1D79E7" w14:textId="731B8203">
      <w:pPr>
        <w:pStyle w:val="sccodifiedsection"/>
      </w:pPr>
      <w:r>
        <w:rPr>
          <w:rStyle w:val="scinsert"/>
        </w:rPr>
        <w:tab/>
      </w:r>
      <w:r>
        <w:rPr>
          <w:rStyle w:val="scinsert"/>
        </w:rPr>
        <w:tab/>
      </w:r>
      <w:bookmarkStart w:name="ss_T9C1N1790Sd_lv2_fb93d8c06" w:id="9"/>
      <w:r>
        <w:rPr>
          <w:rStyle w:val="scinsert"/>
        </w:rPr>
        <w:t>(</w:t>
      </w:r>
      <w:bookmarkEnd w:id="9"/>
      <w:r>
        <w:rPr>
          <w:rStyle w:val="scinsert"/>
        </w:rPr>
        <w:t>d) the member is a retired employee of the Department of Corrections who returns to covered employment with the department and works in a critical needs area.</w:t>
      </w:r>
    </w:p>
    <w:p w:rsidRPr="00DF3B44" w:rsidR="007E06BB" w:rsidP="00150DA3" w:rsidRDefault="007E06BB" w14:paraId="3D8F1FED" w14:textId="2609E474">
      <w:pPr>
        <w:pStyle w:val="scemptyline"/>
      </w:pPr>
    </w:p>
    <w:p w:rsidRPr="00DF3B44" w:rsidR="007A10F1" w:rsidP="007A10F1" w:rsidRDefault="00150DA3" w14:paraId="0E9393B4" w14:textId="43E46259">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E54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4FE93A" w:rsidR="00685035" w:rsidRPr="007B4AF7" w:rsidRDefault="00DE5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0DA3">
              <w:rPr>
                <w:noProof/>
              </w:rPr>
              <w:t>LC-0054HDB23.docx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DA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257D"/>
    <w:rsid w:val="002A7989"/>
    <w:rsid w:val="002B02F3"/>
    <w:rsid w:val="002C3463"/>
    <w:rsid w:val="002D266D"/>
    <w:rsid w:val="002D5B3D"/>
    <w:rsid w:val="002D7447"/>
    <w:rsid w:val="002E315A"/>
    <w:rsid w:val="002E4F8C"/>
    <w:rsid w:val="002F560C"/>
    <w:rsid w:val="002F5847"/>
    <w:rsid w:val="0030425A"/>
    <w:rsid w:val="003421F1"/>
    <w:rsid w:val="0034279C"/>
    <w:rsid w:val="00350D6D"/>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4057"/>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B04"/>
    <w:rsid w:val="00D57D57"/>
    <w:rsid w:val="00D62E42"/>
    <w:rsid w:val="00D772FB"/>
    <w:rsid w:val="00DA1AA0"/>
    <w:rsid w:val="00DC44A8"/>
    <w:rsid w:val="00DE4BEE"/>
    <w:rsid w:val="00DE545A"/>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50DA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5&amp;session=125&amp;summary=B" TargetMode="External" Id="Re6362bedc141426a" /><Relationship Type="http://schemas.openxmlformats.org/officeDocument/2006/relationships/hyperlink" Target="https://www.scstatehouse.gov/sess125_2023-2024/prever/3195_20221208.docx" TargetMode="External" Id="Rf41c45ba86ba48d4" /><Relationship Type="http://schemas.openxmlformats.org/officeDocument/2006/relationships/hyperlink" Target="h:\hj\20230110.docx" TargetMode="External" Id="R1af514bcaf2f4d8e" /><Relationship Type="http://schemas.openxmlformats.org/officeDocument/2006/relationships/hyperlink" Target="h:\hj\20230110.docx" TargetMode="External" Id="R87b9fbbe61624f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749cb6d7-42a5-48a0-8f82-bf525806c58d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deb06e9a-04d0-4d8c-ae28-82321a6e4b33</T_BILL_REQUEST_REQUEST>
  <T_BILL_R_ORIGINALDRAFT>9ecdd843-58e8-4660-9086-0acc5c5b297f</T_BILL_R_ORIGINALDRAFT>
  <T_BILL_SPONSOR_SPONSOR>61c5b3f0-f337-4f04-8e20-97bf445abe6a</T_BILL_SPONSOR_SPONSOR>
  <T_BILL_T_ACTNUMBER>None</T_BILL_T_ACTNUMBER>
  <T_BILL_T_BILLNAME>[3195]</T_BILL_T_BILLNAME>
  <T_BILL_T_BILLNUMBER>3195</T_BILL_T_BILLNUMBER>
  <T_BILL_T_BILLTITLE>to amend the South Carolina Code of Laws by amending Section 9-1-1790, relating to 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_BILL_T_BILLTITLE>
  <T_BILL_T_CHAMBER>house</T_BILL_T_CHAMBER>
  <T_BILL_T_FILENAME> </T_BILL_T_FILENAME>
  <T_BILL_T_LEGTYPE>bill_statewide</T_BILL_T_LEGTYPE>
  <T_BILL_T_RATNUMBER>None</T_BILL_T_RATNUMBER>
  <T_BILL_T_SECTIONS>[{"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Level":2,"Identity":"T9C1N1790Sa","SubSectionBookmarkName":"ss_T9C1N1790Sa_lv2_98ec3c600","IsNewSubSection":false},{"Level":2,"Identity":"T9C1N1790Sb","SubSectionBookmarkName":"ss_T9C1N1790Sb_lv2_89450b259","IsNewSubSection":false},{"Level":2,"Identity":"T9C1N1790Sc","SubSectionBookmarkName":"ss_T9C1N1790Sc_lv2_f106095a8","IsNewSubSection":false},{"Level":2,"Identity":"T9C1N1790Sd","SubSectionBookmarkName":"ss_T9C1N1790Sd_lv2_fb93d8c06","IsNewSubSection":false}],"TitleRelatedTo":"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itleSoAsTo":"","Deleted":false}],"TitleText":"","DisableControls":false,"Deleted":false,"SectionBookmarkName":"bs_num_1_173fe30cf"},{"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TitleRelatedTo":"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itleSoAsTo":"","Deleted":false}],"TitleText":"","DisableControls":false,"Deleted":false,"SectionBookmarkName":"bs_num_1_173fe30cf"}],"Timestamp":"2022-11-15T10:27:19.316396-05:00","Username":null},{"Id":1,"SectionsList":[{"SectionUUID":"8f03ca95-8faa-4d43-a9c2-8afc498075bd","SectionName":"standard_eff_date_section","SectionNumber":2,"SectionType":"drafting_clause","CodeSections":[],"TitleText":"","DisableControls":false,"Deleted":false,"SectionBookmarkName":"bs_num_2_lastsection"},{"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TitleRelatedTo":"Amount which may be earned upon return to covered employment.","TitleSoAsTo":"","Deleted":false}],"TitleText":"","DisableControls":false,"Deleted":false,"SectionBookmarkName":"bs_num_1_173fe30cf"}],"Timestamp":"2022-11-15T10:23:16.1068628-05:00","Username":null},{"Id":3,"SectionsList":[{"SectionUUID":"8f03ca95-8faa-4d43-a9c2-8afc498075bd","SectionName":"standard_eff_date_section","SectionNumber":2,"SectionType":"drafting_clause","CodeSections":[],"TitleText":"","DisableControls":false,"Deleted":false,"SectionBookmarkName":"bs_num_2_lastsection"},{"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Level":2,"Identity":"T9C1N1790Sa","SubSectionBookmarkName":"ss_T9C1N1790Sa_lv2_98ec3c600","IsNewSubSection":false},{"Level":2,"Identity":"T9C1N1790Sb","SubSectionBookmarkName":"ss_T9C1N1790Sb_lv2_89450b259","IsNewSubSection":false},{"Level":2,"Identity":"T9C1N1790Sc","SubSectionBookmarkName":"ss_T9C1N1790Sc_lv2_f106095a8","IsNewSubSection":false},{"Level":2,"Identity":"T9C1N1790Sd","SubSectionBookmarkName":"ss_T9C1N1790Sd_lv2_fb93d8c06","IsNewSubSection":false}],"TitleRelatedTo":"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AREA","TitleSoAsTo":"","Deleted":false}],"TitleText":"","DisableControls":false,"Deleted":false,"SectionBookmarkName":"bs_num_1_173fe30cf"}],"Timestamp":"2022-11-15T10:28:08.2753789-05:00","Username":"julienewboult@scstatehouse.gov"}]</T_BILL_T_SECTIONSHISTORY>
  <T_BILL_T_SUBJECT>Corrections, returning retired employees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1149</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