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McCravy, Chapman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LC-0002VR23.docx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Divorce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0f15e2e9dbf428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fe54409b8634f1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15cbe6f8f1047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5a1228c36748b5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44DB5" w14:paraId="40FEFADA" w14:textId="60CE7F24">
          <w:pPr>
            <w:pStyle w:val="scbilltitle"/>
            <w:tabs>
              <w:tab w:val="left" w:pos="2104"/>
            </w:tabs>
          </w:pPr>
          <w:r>
            <w:t>to amend the South Carolina Code of Laws by amending Section 20-3-10, relating to Grounds for divorce, so as to include physical cruelty toward a minor child of the petitioning party as a ground for divorce.</w:t>
          </w:r>
        </w:p>
      </w:sdtContent>
    </w:sdt>
    <w:bookmarkStart w:name="at_c3108074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b7f12e96" w:id="1"/>
      <w:r w:rsidRPr="0094541D">
        <w:t>B</w:t>
      </w:r>
      <w:bookmarkEnd w:id="1"/>
      <w:r w:rsidRPr="0094541D">
        <w:t>e it enacted by the General Assembly of the State of South Carolina:</w:t>
      </w:r>
    </w:p>
    <w:p w:rsidR="001C317B" w:rsidP="001C317B" w:rsidRDefault="001C317B" w14:paraId="66AC9B3C" w14:textId="77777777">
      <w:pPr>
        <w:pStyle w:val="scemptyline"/>
      </w:pPr>
    </w:p>
    <w:p w:rsidR="001C317B" w:rsidP="001C317B" w:rsidRDefault="001C317B" w14:paraId="70A91F03" w14:textId="77777777">
      <w:pPr>
        <w:pStyle w:val="scdirectionallanguage"/>
      </w:pPr>
      <w:bookmarkStart w:name="bs_num_1_351bd5313" w:id="2"/>
      <w:r>
        <w:t>S</w:t>
      </w:r>
      <w:bookmarkEnd w:id="2"/>
      <w:r>
        <w:t>ECTION 1.</w:t>
      </w:r>
      <w:r>
        <w:tab/>
      </w:r>
      <w:bookmarkStart w:name="dl_c4a378179" w:id="3"/>
      <w:r>
        <w:t>S</w:t>
      </w:r>
      <w:bookmarkEnd w:id="3"/>
      <w:r>
        <w:t>ection 20-3-10(3) of the S.C. Code is amended to read:</w:t>
      </w:r>
    </w:p>
    <w:p w:rsidR="001C317B" w:rsidP="001C317B" w:rsidRDefault="001C317B" w14:paraId="5C01B7B9" w14:textId="77777777">
      <w:pPr>
        <w:pStyle w:val="scemptyline"/>
      </w:pPr>
    </w:p>
    <w:p w:rsidR="001C317B" w:rsidP="001C317B" w:rsidRDefault="001C317B" w14:paraId="63405260" w14:textId="05AF40BF">
      <w:pPr>
        <w:pStyle w:val="sccodifiedsection"/>
      </w:pPr>
      <w:bookmarkStart w:name="cs_T20C3N10_a6f02f045" w:id="4"/>
      <w:r>
        <w:tab/>
      </w:r>
      <w:bookmarkStart w:name="ss_T20C3N10S3_lv1_6c393a261" w:id="5"/>
      <w:bookmarkEnd w:id="4"/>
      <w:r>
        <w:t>(</w:t>
      </w:r>
      <w:bookmarkEnd w:id="5"/>
      <w:r>
        <w:t>3) physical cruelty</w:t>
      </w:r>
      <w:r>
        <w:rPr>
          <w:rStyle w:val="scinsert"/>
        </w:rPr>
        <w:t xml:space="preserve"> toward the petitioning party or a minor child of the petitioning party</w:t>
      </w:r>
      <w:r>
        <w:t>;</w:t>
      </w:r>
    </w:p>
    <w:p w:rsidRPr="00DF3B44" w:rsidR="007E06BB" w:rsidP="001C317B" w:rsidRDefault="007E06BB" w14:paraId="3D8F1FED" w14:textId="06CC3600">
      <w:pPr>
        <w:pStyle w:val="scemptyline"/>
      </w:pPr>
    </w:p>
    <w:p w:rsidRPr="00DF3B44" w:rsidR="007A10F1" w:rsidP="007A10F1" w:rsidRDefault="001C317B" w14:paraId="0E9393B4" w14:textId="346901BA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56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89DBE6" w:rsidR="00685035" w:rsidRPr="007B4AF7" w:rsidRDefault="00856F1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C317B">
              <w:rPr>
                <w:noProof/>
              </w:rPr>
              <w:t>LC-0002VR23.docx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49F1"/>
    <w:rsid w:val="001164F9"/>
    <w:rsid w:val="0011719C"/>
    <w:rsid w:val="00140049"/>
    <w:rsid w:val="00171601"/>
    <w:rsid w:val="001730EB"/>
    <w:rsid w:val="00173276"/>
    <w:rsid w:val="00182736"/>
    <w:rsid w:val="0019025B"/>
    <w:rsid w:val="00192AF7"/>
    <w:rsid w:val="00197366"/>
    <w:rsid w:val="001A136C"/>
    <w:rsid w:val="001B6DA2"/>
    <w:rsid w:val="001C25EC"/>
    <w:rsid w:val="001C317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4DB5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60D4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6F14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6289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23FE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1C317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23&amp;session=125&amp;summary=B" TargetMode="External" Id="R015cbe6f8f104700" /><Relationship Type="http://schemas.openxmlformats.org/officeDocument/2006/relationships/hyperlink" Target="https://www.scstatehouse.gov/sess125_2023-2024/prever/3223_20221208.docx" TargetMode="External" Id="R795a1228c36748b5" /><Relationship Type="http://schemas.openxmlformats.org/officeDocument/2006/relationships/hyperlink" Target="h:\hj\20230110.docx" TargetMode="External" Id="R60f15e2e9dbf4280" /><Relationship Type="http://schemas.openxmlformats.org/officeDocument/2006/relationships/hyperlink" Target="h:\hj\20230110.docx" TargetMode="External" Id="Rbfe54409b8634f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7c732fed-ceed-4050-8efe-324cad5c7347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9e1ad7a8-5183-4104-b6a6-95ac790f245e</T_BILL_REQUEST_REQUEST>
  <T_BILL_R_ORIGINALDRAFT>331856bf-16ab-47b9-80c0-d22bdcfcd44a</T_BILL_R_ORIGINALDRAFT>
  <T_BILL_SPONSOR_SPONSOR>2bb1de6f-3207-40bc-b8f4-0499f89bb554</T_BILL_SPONSOR_SPONSOR>
  <T_BILL_T_ACTNUMBER>None</T_BILL_T_ACTNUMBER>
  <T_BILL_T_BILLNAME>[3223]</T_BILL_T_BILLNAME>
  <T_BILL_T_BILLNUMBER>3223</T_BILL_T_BILLNUMBER>
  <T_BILL_T_BILLTITLE>to amend the South Carolina Code of Laws by amending Section 20-3-10, relating to Grounds for divorce, so as to include physical cruelty toward a minor child of the petitioning party as a ground for divorce.</T_BILL_T_BILLTITLE>
  <T_BILL_T_CHAMBER>house</T_BILL_T_CHAMBER>
  <T_BILL_T_FILENAME> </T_BILL_T_FILENAME>
  <T_BILL_T_LEGTYPE>bill_statewide</T_BILL_T_LEGTYPE>
  <T_BILL_T_RATNUMBER>None</T_BILL_T_RATNUMBER>
  <T_BILL_T_SECTIONS>[{"SectionUUID":"6a685cf8-a715-4507-a35f-f82941a90b2b","SectionName":"code_section","SectionNumber":1,"SectionType":"code_section","CodeSections":[{"CodeSectionBookmarkName":"cs_T20C3N10_a6f02f045","IsConstitutionSection":false,"Identity":"20-3-10","IsNew":false,"SubSections":[{"Level":1,"Identity":"T20C3N10S3","SubSectionBookmarkName":"ss_T20C3N10S3_lv1_6c393a261","IsNewSubSection":false}],"TitleRelatedTo":"Grounds for divorce","TitleSoAsTo":"include physical cruelty toward a minor child of the petitioning party as a ground for divorce","Deleted":false}],"TitleText":"","DisableControls":false,"Deleted":false,"SectionBookmarkName":"bs_num_1_351bd5313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a685cf8-a715-4507-a35f-f82941a90b2b","SectionName":"code_section","SectionNumber":1,"SectionType":"code_section","CodeSections":[{"CodeSectionBookmarkName":"cs_T20C3N10_a6f02f045","IsConstitutionSection":false,"Identity":"20-3-10","IsNew":false,"SubSections":[{"Level":1,"Identity":"T20C3N10S3","SubSectionBookmarkName":"ss_T20C3N10S3_lv1_6c393a261","IsNewSubSection":false}],"TitleRelatedTo":"Grounds for divorce.","TitleSoAsTo":"","Deleted":false}],"TitleText":"","DisableControls":false,"Deleted":false,"SectionBookmarkName":"bs_num_1_351bd5313"}],"Timestamp":"2022-10-13T09:21:21.3212675-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a685cf8-a715-4507-a35f-f82941a90b2b","SectionName":"code_section","SectionNumber":1,"SectionType":"code_section","CodeSections":[{"CodeSectionBookmarkName":"cs_T20C3N10_a6f02f045","IsConstitutionSection":false,"Identity":"20-3-10","IsNew":false,"SubSections":[{"Level":1,"Identity":"T20C3N10S3","SubSectionBookmarkName":"ss_T20C3N10S3_lv1_6c393a261","IsNewSubSection":false}],"TitleRelatedTo":"Grounds for divorce","TitleSoAsTo":"include physical cruelty toward a minor child of the petitioning party as a ground for divorce","Deleted":false}],"TitleText":"","DisableControls":false,"Deleted":false,"SectionBookmarkName":"bs_num_1_351bd5313"}],"Timestamp":"2022-10-13T09:23:24.3805117-04:00","Username":"virginiaravenel@scstatehouse.gov"}]</T_BILL_T_SECTIONSHISTORY>
  <T_BILL_T_SUBJECT>Divorce</T_BILL_T_SUBJECT>
  <T_BILL_UR_DRAFTER>virginiaravenel@scstatehouse.gov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443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20</cp:revision>
  <cp:lastPrinted>2022-10-13T13:24:00Z</cp:lastPrinted>
  <dcterms:created xsi:type="dcterms:W3CDTF">2022-06-03T11:45:00Z</dcterms:created>
  <dcterms:modified xsi:type="dcterms:W3CDTF">2022-10-25T15:25:00Z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