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3227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Rutherford, Crawford, Gagnon, Mitchell, Taylor, Guffey, O'Neal, Pope, Felder and Ligon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LC-0041VR23.docx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2,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Status Offenses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12/8/2022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d8181fbb10eb442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d03e5140480f4b1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2/28/2023</w:t>
      </w:r>
      <w:r>
        <w:tab/>
        <w:t>House</w:t>
      </w:r>
      <w:r>
        <w:tab/>
        <w:t>Member(s) request name added as sponsor:
 Crawford, Gagnon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3/27/2024</w:t>
      </w:r>
      <w:r>
        <w:tab/>
        <w:t>House</w:t>
      </w:r>
      <w:r>
        <w:tab/>
        <w:t>Member(s) request name added as sponsor: Mitchell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3/27/2024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Judiciary</w:t>
      </w:r>
      <w:r>
        <w:t xml:space="preserve"> (</w:t>
      </w:r>
      <w:hyperlink w:history="true" r:id="R90528463d8fc429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3/28/2024</w:t>
      </w:r>
      <w:r>
        <w:tab/>
        <w:t>House</w:t>
      </w:r>
      <w:r>
        <w:tab/>
        <w:t>Member(s) request name added as sponsor: Taylor, 
 Guffey, O'Neal, Pope, Felder, Ligon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3/28/2024</w:t>
      </w:r>
      <w:r>
        <w:tab/>
        <w:t>House</w:t>
      </w:r>
      <w:r>
        <w:tab/>
        <w:t xml:space="preserve">Read second time</w:t>
      </w:r>
      <w:r>
        <w:t xml:space="preserve"> (</w:t>
      </w:r>
      <w:hyperlink w:history="true" r:id="R3ee08a1495d14f7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3/28/2024</w:t>
      </w:r>
      <w:r>
        <w:tab/>
        <w:t>House</w:t>
      </w:r>
      <w:r>
        <w:tab/>
        <w:t xml:space="preserve">Roll call</w:t>
      </w:r>
      <w:r>
        <w:t xml:space="preserve"> Yeas-111  Nays-0</w:t>
      </w:r>
      <w:r>
        <w:t xml:space="preserve"> (</w:t>
      </w:r>
      <w:hyperlink w:history="true" r:id="Rde97707c083f427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3/28/2024</w:t>
      </w:r>
      <w:r>
        <w:tab/>
        <w:t>House</w:t>
      </w:r>
      <w:r>
        <w:tab/>
        <w:t xml:space="preserve">Unanimous consent for third reading on next legislative day</w:t>
      </w:r>
      <w:r>
        <w:t xml:space="preserve"> (</w:t>
      </w:r>
      <w:hyperlink w:history="true" r:id="R53d4c7065f054eb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3/29/2024</w:t>
      </w:r>
      <w:r>
        <w:tab/>
        <w:t>House</w:t>
      </w:r>
      <w:r>
        <w:tab/>
        <w:t xml:space="preserve">Read third time and sent to Senate</w:t>
      </w:r>
      <w:r>
        <w:t xml:space="preserve"> (</w:t>
      </w:r>
      <w:hyperlink w:history="true" r:id="R1c1aa701641d495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4/2/2024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a9b42dab26bc4cd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54369775295946d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5116c4f6dc84c3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c17e0d7cc414716">
        <w:r>
          <w:rPr>
            <w:rStyle w:val="Hyperlink"/>
            <w:u w:val="single"/>
          </w:rPr>
          <w:t>12/08/2022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f621119f7d24452">
        <w:r>
          <w:rPr>
            <w:rStyle w:val="Hyperlink"/>
            <w:u w:val="single"/>
          </w:rPr>
          <w:t>03/27/2024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C2531E" w:rsidP="00C2531E" w:rsidRDefault="00C2531E" w14:paraId="5CED9897" w14:textId="77777777">
      <w:pPr>
        <w:pStyle w:val="sccoversheetstricken"/>
      </w:pPr>
      <w:r w:rsidRPr="00B07BF4">
        <w:t>Indicates Matter Stricken</w:t>
      </w:r>
    </w:p>
    <w:p w:rsidRPr="00B07BF4" w:rsidR="00C2531E" w:rsidP="00C2531E" w:rsidRDefault="00C2531E" w14:paraId="2203D28B" w14:textId="77777777">
      <w:pPr>
        <w:pStyle w:val="sccoversheetunderline"/>
      </w:pPr>
      <w:r w:rsidRPr="00B07BF4">
        <w:t>Indicates New Matter</w:t>
      </w:r>
    </w:p>
    <w:p w:rsidRPr="00B07BF4" w:rsidR="00C2531E" w:rsidP="00C2531E" w:rsidRDefault="00C2531E" w14:paraId="07B0D160" w14:textId="77777777">
      <w:pPr>
        <w:pStyle w:val="sccoversheetemptyline"/>
      </w:pPr>
    </w:p>
    <w:sdt>
      <w:sdtPr>
        <w:alias w:val="status"/>
        <w:tag w:val="status"/>
        <w:id w:val="854397200"/>
        <w:placeholder>
          <w:docPart w:val="027835B0B0134870820C5E466E458FFA"/>
        </w:placeholder>
      </w:sdtPr>
      <w:sdtContent>
        <w:p w:rsidRPr="00B07BF4" w:rsidR="00C2531E" w:rsidP="00C2531E" w:rsidRDefault="00C2531E" w14:paraId="255D102A" w14:textId="09CCC254">
          <w:pPr>
            <w:pStyle w:val="sccoversheetstatus"/>
          </w:pPr>
          <w:r>
            <w:t>Committee Report</w:t>
          </w:r>
        </w:p>
      </w:sdtContent>
    </w:sdt>
    <w:sdt>
      <w:sdtPr>
        <w:alias w:val="printed"/>
        <w:tag w:val="printed"/>
        <w:id w:val="-1779714481"/>
        <w:placeholder>
          <w:docPart w:val="027835B0B0134870820C5E466E458FFA"/>
        </w:placeholder>
        <w:text/>
      </w:sdtPr>
      <w:sdtContent>
        <w:p w:rsidR="00C2531E" w:rsidP="00C2531E" w:rsidRDefault="008A478A" w14:paraId="7E41EF40" w14:textId="5AC7BEC9">
          <w:pPr>
            <w:pStyle w:val="sccoversheetinfo"/>
          </w:pPr>
          <w:r>
            <w:t>March 27, 2024</w:t>
          </w:r>
        </w:p>
      </w:sdtContent>
    </w:sdt>
    <w:p w:rsidRPr="00B07BF4" w:rsidR="008A478A" w:rsidP="00C2531E" w:rsidRDefault="008A478A" w14:paraId="1A577E6C" w14:textId="77777777">
      <w:pPr>
        <w:pStyle w:val="sccoversheetinfo"/>
      </w:pPr>
    </w:p>
    <w:sdt>
      <w:sdtPr>
        <w:alias w:val="billnumber"/>
        <w:tag w:val="billnumber"/>
        <w:id w:val="-897512070"/>
        <w:placeholder>
          <w:docPart w:val="027835B0B0134870820C5E466E458FFA"/>
        </w:placeholder>
        <w:text/>
      </w:sdtPr>
      <w:sdtContent>
        <w:p w:rsidRPr="00B07BF4" w:rsidR="00C2531E" w:rsidP="00C2531E" w:rsidRDefault="00C2531E" w14:paraId="42845BD7" w14:textId="6571C0C8">
          <w:pPr>
            <w:pStyle w:val="sccoversheetbillno"/>
          </w:pPr>
          <w:r>
            <w:t>H. 3227</w:t>
          </w:r>
        </w:p>
      </w:sdtContent>
    </w:sdt>
    <w:p w:rsidR="008A478A" w:rsidP="00C2531E" w:rsidRDefault="008A478A" w14:paraId="6ED35D32" w14:textId="77777777">
      <w:pPr>
        <w:pStyle w:val="sccoversheetsponsor6"/>
        <w:jc w:val="center"/>
      </w:pPr>
    </w:p>
    <w:p w:rsidRPr="00B07BF4" w:rsidR="00C2531E" w:rsidP="00C2531E" w:rsidRDefault="00C2531E" w14:paraId="6AC42F07" w14:textId="1F6A5499">
      <w:pPr>
        <w:pStyle w:val="sccoversheetsponsor6"/>
        <w:jc w:val="center"/>
      </w:pPr>
      <w:r w:rsidRPr="00B07BF4">
        <w:t xml:space="preserve">Introduced by </w:t>
      </w:r>
      <w:sdt>
        <w:sdtPr>
          <w:alias w:val="sponsortype"/>
          <w:tag w:val="sponsortype"/>
          <w:id w:val="1707217765"/>
          <w:placeholder>
            <w:docPart w:val="027835B0B0134870820C5E466E458FFA"/>
          </w:placeholder>
          <w:text/>
        </w:sdtPr>
        <w:sdtContent>
          <w:r>
            <w:t>Reps</w:t>
          </w:r>
          <w:r w:rsidR="008A478A">
            <w:t>.</w:t>
          </w:r>
        </w:sdtContent>
      </w:sdt>
      <w:r w:rsidRPr="00B07BF4">
        <w:t xml:space="preserve"> </w:t>
      </w:r>
      <w:sdt>
        <w:sdtPr>
          <w:alias w:val="sponsors"/>
          <w:tag w:val="sponsors"/>
          <w:id w:val="716862734"/>
          <w:placeholder>
            <w:docPart w:val="027835B0B0134870820C5E466E458FFA"/>
          </w:placeholder>
          <w:text/>
        </w:sdtPr>
        <w:sdtContent>
          <w:r>
            <w:t>Rutherford, Crawford and Gagnon</w:t>
          </w:r>
        </w:sdtContent>
      </w:sdt>
      <w:r w:rsidRPr="00B07BF4">
        <w:t xml:space="preserve"> </w:t>
      </w:r>
    </w:p>
    <w:p w:rsidRPr="00B07BF4" w:rsidR="00C2531E" w:rsidP="00C2531E" w:rsidRDefault="00C2531E" w14:paraId="034D1D47" w14:textId="77777777">
      <w:pPr>
        <w:pStyle w:val="sccoversheetsponsor6"/>
      </w:pPr>
    </w:p>
    <w:p w:rsidRPr="00B07BF4" w:rsidR="00C2531E" w:rsidP="00C2531E" w:rsidRDefault="00C2531E" w14:paraId="4068D854" w14:textId="1AE5CCAE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027835B0B0134870820C5E466E458FFA"/>
          </w:placeholder>
          <w:text/>
        </w:sdtPr>
        <w:sdtContent>
          <w:r>
            <w:t>S</w:t>
          </w:r>
        </w:sdtContent>
      </w:sdt>
      <w:r w:rsidRPr="00B07BF4">
        <w:t xml:space="preserve">. Printed </w:t>
      </w:r>
      <w:sdt>
        <w:sdtPr>
          <w:alias w:val="printed"/>
          <w:tag w:val="printed"/>
          <w:id w:val="-774643221"/>
          <w:placeholder>
            <w:docPart w:val="027835B0B0134870820C5E466E458FFA"/>
          </w:placeholder>
          <w:text/>
        </w:sdtPr>
        <w:sdtContent>
          <w:r>
            <w:t>03/27/24</w:t>
          </w:r>
        </w:sdtContent>
      </w:sdt>
      <w:r w:rsidRPr="00B07BF4">
        <w:t>--</w:t>
      </w:r>
      <w:sdt>
        <w:sdtPr>
          <w:alias w:val="residingchamber"/>
          <w:tag w:val="residingchamber"/>
          <w:id w:val="1651789982"/>
          <w:placeholder>
            <w:docPart w:val="027835B0B0134870820C5E466E458FFA"/>
          </w:placeholder>
          <w:text/>
        </w:sdtPr>
        <w:sdtContent>
          <w:r>
            <w:t>H</w:t>
          </w:r>
        </w:sdtContent>
      </w:sdt>
      <w:r w:rsidRPr="00B07BF4">
        <w:t>.</w:t>
      </w:r>
    </w:p>
    <w:p w:rsidRPr="00B07BF4" w:rsidR="00C2531E" w:rsidP="00C2531E" w:rsidRDefault="00C2531E" w14:paraId="113FD674" w14:textId="4DEC27D1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027835B0B0134870820C5E466E458FFA"/>
          </w:placeholder>
          <w:text/>
        </w:sdtPr>
        <w:sdtContent>
          <w:r>
            <w:t>January 10, 2023</w:t>
          </w:r>
        </w:sdtContent>
      </w:sdt>
    </w:p>
    <w:p w:rsidRPr="00B07BF4" w:rsidR="00C2531E" w:rsidP="00C2531E" w:rsidRDefault="00C2531E" w14:paraId="5912D2A4" w14:textId="77777777">
      <w:pPr>
        <w:pStyle w:val="sccoversheetemptyline"/>
      </w:pPr>
    </w:p>
    <w:p w:rsidRPr="00B07BF4" w:rsidR="00C2531E" w:rsidP="00C2531E" w:rsidRDefault="00C2531E" w14:paraId="4227C7C0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C2531E" w:rsidP="00C2531E" w:rsidRDefault="00C2531E" w14:paraId="0B26F95A" w14:textId="77777777">
      <w:pPr>
        <w:pStyle w:val="sccoversheetemptyline"/>
        <w:jc w:val="center"/>
        <w:rPr>
          <w:u w:val="single"/>
        </w:rPr>
      </w:pPr>
    </w:p>
    <w:p w:rsidRPr="00B07BF4" w:rsidR="00C2531E" w:rsidP="00C2531E" w:rsidRDefault="00C2531E" w14:paraId="7138BB0C" w14:textId="5A13D2D2">
      <w:pPr>
        <w:pStyle w:val="sccoversheetcommitteereportheader"/>
      </w:pPr>
      <w:r w:rsidRPr="00B07BF4">
        <w:t xml:space="preserve">The committee on </w:t>
      </w:r>
      <w:sdt>
        <w:sdtPr>
          <w:alias w:val="committeename"/>
          <w:tag w:val="committeename"/>
          <w:id w:val="-1151050561"/>
          <w:placeholder>
            <w:docPart w:val="027835B0B0134870820C5E466E458FFA"/>
          </w:placeholder>
          <w:text/>
        </w:sdtPr>
        <w:sdtContent>
          <w:r>
            <w:t>House Judiciary</w:t>
          </w:r>
        </w:sdtContent>
      </w:sdt>
    </w:p>
    <w:p w:rsidRPr="00B07BF4" w:rsidR="00C2531E" w:rsidP="00C2531E" w:rsidRDefault="00C2531E" w14:paraId="286CB4E5" w14:textId="1D23F506">
      <w:pPr>
        <w:pStyle w:val="sccommitteereporttitle"/>
      </w:pPr>
      <w:r w:rsidRPr="00B07BF4">
        <w:t>To who</w:t>
      </w:r>
      <w:r w:rsidR="008A478A">
        <w:t>m</w:t>
      </w:r>
      <w:r w:rsidRPr="00B07BF4">
        <w:t xml:space="preserve"> was referred a </w:t>
      </w:r>
      <w:sdt>
        <w:sdtPr>
          <w:alias w:val="doctype"/>
          <w:tag w:val="doctype"/>
          <w:id w:val="-95182141"/>
          <w:placeholder>
            <w:docPart w:val="027835B0B0134870820C5E466E458FFA"/>
          </w:placeholder>
          <w:text/>
        </w:sdtPr>
        <w:sdtContent>
          <w:r>
            <w:t>Bill</w:t>
          </w:r>
        </w:sdtContent>
      </w:sdt>
      <w:r w:rsidRPr="00B07BF4">
        <w:t xml:space="preserve"> (</w:t>
      </w:r>
      <w:sdt>
        <w:sdtPr>
          <w:alias w:val="billnumber"/>
          <w:tag w:val="billnumber"/>
          <w:id w:val="249784876"/>
          <w:placeholder>
            <w:docPart w:val="027835B0B0134870820C5E466E458FFA"/>
          </w:placeholder>
          <w:text/>
        </w:sdtPr>
        <w:sdtContent>
          <w:r>
            <w:t>H. 3227</w:t>
          </w:r>
        </w:sdtContent>
      </w:sdt>
      <w:r w:rsidRPr="00B07BF4">
        <w:t xml:space="preserve">) </w:t>
      </w:r>
      <w:sdt>
        <w:sdtPr>
          <w:alias w:val="billtitle"/>
          <w:tag w:val="billtitle"/>
          <w:id w:val="660268815"/>
          <w:placeholder>
            <w:docPart w:val="027835B0B0134870820C5E466E458FFA"/>
          </w:placeholder>
          <w:text/>
        </w:sdtPr>
        <w:sdtContent>
          <w:r>
            <w:t>to amend the South Carolina Code of Laws by amending Sections 63‑1‑40 and 63‑19‑20, both relating to status offenses, so as to eliminate playing a pinball machine</w:t>
          </w:r>
        </w:sdtContent>
      </w:sdt>
      <w:r w:rsidRPr="00B07BF4">
        <w:t>, etc., respectfully</w:t>
      </w:r>
    </w:p>
    <w:p w:rsidRPr="00B07BF4" w:rsidR="00C2531E" w:rsidP="00C2531E" w:rsidRDefault="00C2531E" w14:paraId="6D6480A4" w14:textId="77777777">
      <w:pPr>
        <w:pStyle w:val="sccoversheetcommitteereportheader"/>
      </w:pPr>
      <w:r w:rsidRPr="00B07BF4">
        <w:t>Report:</w:t>
      </w:r>
    </w:p>
    <w:sdt>
      <w:sdtPr>
        <w:alias w:val="committeetitle"/>
        <w:tag w:val="committeetitle"/>
        <w:id w:val="1407110167"/>
        <w:placeholder>
          <w:docPart w:val="027835B0B0134870820C5E466E458FFA"/>
        </w:placeholder>
        <w:text/>
      </w:sdtPr>
      <w:sdtContent>
        <w:p w:rsidRPr="00B07BF4" w:rsidR="00C2531E" w:rsidP="00C2531E" w:rsidRDefault="00C2531E" w14:paraId="43A81069" w14:textId="350D63F1">
          <w:pPr>
            <w:pStyle w:val="sccommitteereporttitle"/>
          </w:pPr>
          <w:r>
            <w:t>That they have duly and carefully considered the same, and recommend that the same do pass:</w:t>
          </w:r>
        </w:p>
      </w:sdtContent>
    </w:sdt>
    <w:p w:rsidRPr="00B07BF4" w:rsidR="00C2531E" w:rsidP="00C2531E" w:rsidRDefault="00C2531E" w14:paraId="218A574D" w14:textId="77777777">
      <w:pPr>
        <w:pStyle w:val="sccoversheetcommitteereportemplyline"/>
      </w:pPr>
    </w:p>
    <w:p w:rsidRPr="00B07BF4" w:rsidR="00C2531E" w:rsidP="00C2531E" w:rsidRDefault="00C2531E" w14:paraId="75D4B1C7" w14:textId="5FF995F0">
      <w:pPr>
        <w:pStyle w:val="sccoversheetcommitteereportchairperson"/>
      </w:pPr>
      <w:sdt>
        <w:sdtPr>
          <w:alias w:val="chairperson"/>
          <w:tag w:val="chairperson"/>
          <w:id w:val="-1033958730"/>
          <w:placeholder>
            <w:docPart w:val="027835B0B0134870820C5E466E458FFA"/>
          </w:placeholder>
          <w:text/>
        </w:sdtPr>
        <w:sdtContent>
          <w:r>
            <w:t>W. NEWTON</w:t>
          </w:r>
        </w:sdtContent>
      </w:sdt>
      <w:r w:rsidRPr="00B07BF4">
        <w:t xml:space="preserve"> for Committee.</w:t>
      </w:r>
    </w:p>
    <w:p w:rsidRPr="00B07BF4" w:rsidR="00C2531E" w:rsidP="00C2531E" w:rsidRDefault="00C2531E" w14:paraId="7BB5111B" w14:textId="77777777">
      <w:pPr>
        <w:pStyle w:val="sccoversheetcommitteereportemplyline"/>
      </w:pPr>
    </w:p>
    <w:p w:rsidRPr="00B07BF4" w:rsidR="00C2531E" w:rsidP="00C2531E" w:rsidRDefault="00C2531E" w14:paraId="0A7D7B4F" w14:textId="77777777">
      <w:pPr>
        <w:pStyle w:val="sccoversheetemptyline"/>
        <w:jc w:val="center"/>
      </w:pPr>
      <w:r w:rsidRPr="00B07BF4">
        <w:t>________</w:t>
      </w:r>
    </w:p>
    <w:p w:rsidRPr="00B07BF4" w:rsidR="00C2531E" w:rsidP="00C2531E" w:rsidRDefault="00C2531E" w14:paraId="0AF04C0F" w14:textId="77777777">
      <w:pPr>
        <w:rPr>
          <w:rFonts w:ascii="Times New Roman" w:hAnsi="Times New Roman"/>
        </w:rPr>
      </w:pPr>
      <w:r w:rsidRPr="00B07BF4">
        <w:br w:type="page"/>
      </w:r>
    </w:p>
    <w:p w:rsidRPr="00BB0725" w:rsidR="00A73EFA" w:rsidP="00125FB2" w:rsidRDefault="00A73EFA" w14:paraId="7B72410E" w14:textId="49E6E10C">
      <w:pPr>
        <w:pStyle w:val="scemptylineheader"/>
      </w:pPr>
    </w:p>
    <w:p w:rsidRPr="00BB0725" w:rsidR="00A73EFA" w:rsidP="00125FB2" w:rsidRDefault="00A73EFA" w14:paraId="6AD935C9" w14:textId="3954605A">
      <w:pPr>
        <w:pStyle w:val="scemptylineheader"/>
      </w:pPr>
    </w:p>
    <w:p w:rsidRPr="00DF3B44" w:rsidR="00A73EFA" w:rsidP="00125FB2" w:rsidRDefault="00A73EFA" w14:paraId="51A98227" w14:textId="7501321C">
      <w:pPr>
        <w:pStyle w:val="scemptylineheader"/>
      </w:pPr>
    </w:p>
    <w:p w:rsidRPr="00DF3B44" w:rsidR="00A73EFA" w:rsidP="00125FB2" w:rsidRDefault="00A73EFA" w14:paraId="3858851A" w14:textId="49EC5F12">
      <w:pPr>
        <w:pStyle w:val="scemptylineheader"/>
      </w:pPr>
    </w:p>
    <w:p w:rsidRPr="00DF3B44" w:rsidR="00A73EFA" w:rsidP="00125FB2" w:rsidRDefault="00A73EFA" w14:paraId="4E3DDE20" w14:textId="0C081BF8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="00C2531E" w:rsidP="00446987" w:rsidRDefault="00C2531E" w14:paraId="0FAE40C1" w14:textId="77777777">
      <w:pPr>
        <w:pStyle w:val="scemptylineheader"/>
      </w:pPr>
    </w:p>
    <w:p w:rsidRPr="00DF3B44" w:rsidR="008E61A1" w:rsidP="00446987" w:rsidRDefault="008E61A1" w14:paraId="3B5B27A6" w14:textId="32B97445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DE7AB1" w14:paraId="40FEFADA" w14:textId="08E3683E">
          <w:pPr>
            <w:pStyle w:val="scbilltitle"/>
            <w:tabs>
              <w:tab w:val="left" w:pos="2104"/>
            </w:tabs>
          </w:pPr>
          <w:r>
            <w:t xml:space="preserve">to amend the South Carolina Code of Laws by amending SECTIONS 63‑1‑40 AND 63‑19‑20, BOTH RELATING TO STATUS OFFENSES, SO AS TO ELIMINATE PLAYING A PINBALL MACHINE AS A STATUS OFFENSE; AND </w:t>
          </w:r>
          <w:r w:rsidR="00007686">
            <w:t xml:space="preserve">by </w:t>
          </w:r>
          <w:r>
            <w:t>REPEAL</w:t>
          </w:r>
          <w:r w:rsidR="00007686">
            <w:t>ing</w:t>
          </w:r>
          <w:r>
            <w:t xml:space="preserve"> SECTION 63</w:t>
          </w:r>
          <w:r w:rsidR="00007686">
            <w:t>‑</w:t>
          </w:r>
          <w:r>
            <w:t>19</w:t>
          </w:r>
          <w:r w:rsidR="00007686">
            <w:t>‑</w:t>
          </w:r>
          <w:r>
            <w:t>2430 RELATING TO THE PLAYING OF PINBALL MACHINES BY A MINOR</w:t>
          </w:r>
          <w:r w:rsidR="00007686">
            <w:t>.</w:t>
          </w:r>
        </w:p>
      </w:sdtContent>
    </w:sdt>
    <w:bookmarkStart w:name="at_f6857ae77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de8de13c9" w:id="1"/>
      <w:r w:rsidRPr="0094541D">
        <w:t>B</w:t>
      </w:r>
      <w:bookmarkEnd w:id="1"/>
      <w:r w:rsidRPr="0094541D">
        <w:t>e it enacted by the General Assembly of the State of South Carolina:</w:t>
      </w:r>
    </w:p>
    <w:p w:rsidR="00761EF8" w:rsidP="00761EF8" w:rsidRDefault="00761EF8" w14:paraId="7CC41C77" w14:textId="77777777">
      <w:pPr>
        <w:pStyle w:val="scemptyline"/>
      </w:pPr>
    </w:p>
    <w:p w:rsidR="00761EF8" w:rsidP="00761EF8" w:rsidRDefault="00203A40" w14:paraId="1366F8AA" w14:textId="66E8EBF3">
      <w:pPr>
        <w:pStyle w:val="scdirectionallanguage"/>
      </w:pPr>
      <w:bookmarkStart w:name="bs_num_1_4a351cedb" w:id="2"/>
      <w:r>
        <w:t>S</w:t>
      </w:r>
      <w:bookmarkEnd w:id="2"/>
      <w:r>
        <w:t>ECTION 1.</w:t>
      </w:r>
      <w:r w:rsidR="00761EF8">
        <w:tab/>
      </w:r>
      <w:bookmarkStart w:name="dl_5fa2d6834" w:id="3"/>
      <w:r w:rsidR="00761EF8">
        <w:t>S</w:t>
      </w:r>
      <w:bookmarkEnd w:id="3"/>
      <w:r w:rsidR="00761EF8">
        <w:t>ection 63‑1‑40(6) of the S.C. Code is amended to read:</w:t>
      </w:r>
    </w:p>
    <w:p w:rsidR="00761EF8" w:rsidP="00761EF8" w:rsidRDefault="00761EF8" w14:paraId="6E7B5EF9" w14:textId="77777777">
      <w:pPr>
        <w:pStyle w:val="scemptyline"/>
      </w:pPr>
    </w:p>
    <w:p w:rsidR="00761EF8" w:rsidP="00761EF8" w:rsidRDefault="00761EF8" w14:paraId="2B7AF250" w14:textId="29E43A5A">
      <w:pPr>
        <w:pStyle w:val="sccodifiedsection"/>
      </w:pPr>
      <w:bookmarkStart w:name="cs_T63C1N40_cf6d79f99" w:id="4"/>
      <w:r>
        <w:tab/>
      </w:r>
      <w:bookmarkEnd w:id="4"/>
      <w:r>
        <w:tab/>
      </w:r>
      <w:bookmarkStart w:name="ss_T63C1N40S6_lv1_93a7702fe" w:id="5"/>
      <w:r>
        <w:t>(</w:t>
      </w:r>
      <w:bookmarkEnd w:id="5"/>
      <w:r>
        <w:t xml:space="preserve">6) “Status offense” means any offense which would not be a misdemeanor or felony if committed by an adult, such as, but not limited to, incorrigibility (beyond the control of parents), truancy, running away, playing or loitering in a billiard room, </w:t>
      </w:r>
      <w:r>
        <w:rPr>
          <w:rStyle w:val="scstrike"/>
        </w:rPr>
        <w:t>playing a pinball machine</w:t>
      </w:r>
      <w:r>
        <w:t xml:space="preserve"> or gaining admission to a theater by false identification.</w:t>
      </w:r>
    </w:p>
    <w:p w:rsidR="00761EF8" w:rsidP="00761EF8" w:rsidRDefault="00761EF8" w14:paraId="3C18BDE0" w14:textId="77777777">
      <w:pPr>
        <w:pStyle w:val="scemptyline"/>
      </w:pPr>
    </w:p>
    <w:p w:rsidR="00761EF8" w:rsidP="00761EF8" w:rsidRDefault="00203A40" w14:paraId="4C3DE011" w14:textId="65CA2C69">
      <w:pPr>
        <w:pStyle w:val="scdirectionallanguage"/>
      </w:pPr>
      <w:bookmarkStart w:name="bs_num_2_9128fdcf1" w:id="6"/>
      <w:r>
        <w:t>S</w:t>
      </w:r>
      <w:bookmarkEnd w:id="6"/>
      <w:r>
        <w:t>ECTION 2.</w:t>
      </w:r>
      <w:r w:rsidR="00761EF8">
        <w:tab/>
      </w:r>
      <w:bookmarkStart w:name="dl_99590b09c" w:id="7"/>
      <w:r w:rsidR="00761EF8">
        <w:t>S</w:t>
      </w:r>
      <w:bookmarkEnd w:id="7"/>
      <w:r w:rsidR="00761EF8">
        <w:t>ection 63‑19‑20(9) of the S.C. Code is amended to read:</w:t>
      </w:r>
    </w:p>
    <w:p w:rsidR="00761EF8" w:rsidP="00761EF8" w:rsidRDefault="00761EF8" w14:paraId="621D8BE0" w14:textId="77777777">
      <w:pPr>
        <w:pStyle w:val="scemptyline"/>
      </w:pPr>
    </w:p>
    <w:p w:rsidR="00761EF8" w:rsidP="00761EF8" w:rsidRDefault="00761EF8" w14:paraId="56674107" w14:textId="7D286E2B">
      <w:pPr>
        <w:pStyle w:val="sccodifiedsection"/>
      </w:pPr>
      <w:bookmarkStart w:name="cs_T63C19N20_c9bed126d" w:id="8"/>
      <w:r>
        <w:tab/>
      </w:r>
      <w:bookmarkEnd w:id="8"/>
      <w:r>
        <w:tab/>
      </w:r>
      <w:bookmarkStart w:name="ss_T63C19N20S9_lv1_aaab184f1" w:id="9"/>
      <w:r>
        <w:t>(</w:t>
      </w:r>
      <w:bookmarkEnd w:id="9"/>
      <w:r>
        <w:t xml:space="preserve">9) “Status offense” means an offense which would not be a misdemeanor or felony if committed by an adult including, but not limited to, incorrigibility or beyond the control of parents, truancy, running away, playing or loitering in a billiard room, </w:t>
      </w:r>
      <w:r>
        <w:rPr>
          <w:rStyle w:val="scstrike"/>
        </w:rPr>
        <w:t>playing a pinball machine,</w:t>
      </w:r>
      <w:r>
        <w:t xml:space="preserve"> or gaining admission to a theater by false identification.</w:t>
      </w:r>
    </w:p>
    <w:p w:rsidR="00007686" w:rsidP="00007686" w:rsidRDefault="00007686" w14:paraId="0ADB1D6C" w14:textId="77777777">
      <w:pPr>
        <w:pStyle w:val="scemptyline"/>
      </w:pPr>
    </w:p>
    <w:p w:rsidR="00007686" w:rsidP="00203A40" w:rsidRDefault="00203A40" w14:paraId="2DB5DEFF" w14:textId="3635166B">
      <w:pPr>
        <w:pStyle w:val="scnoncodifiedsection"/>
      </w:pPr>
      <w:bookmarkStart w:name="bs_num_3_11e293e9e" w:id="10"/>
      <w:r>
        <w:t>S</w:t>
      </w:r>
      <w:bookmarkEnd w:id="10"/>
      <w:r>
        <w:t>ECTION 3.</w:t>
      </w:r>
      <w:r w:rsidR="00007686">
        <w:tab/>
      </w:r>
      <w:r>
        <w:t xml:space="preserve"> </w:t>
      </w:r>
      <w:r w:rsidR="00D7061A">
        <w:t>Section 63‑19‑2430 of the S.C. Code is repealed.</w:t>
      </w:r>
    </w:p>
    <w:p w:rsidRPr="00DF3B44" w:rsidR="007E06BB" w:rsidP="00007686" w:rsidRDefault="007E06BB" w14:paraId="3D8F1FED" w14:textId="13047980">
      <w:pPr>
        <w:pStyle w:val="scemptyline"/>
      </w:pPr>
    </w:p>
    <w:p w:rsidRPr="00DF3B44" w:rsidR="007A10F1" w:rsidP="007A10F1" w:rsidRDefault="00203A40" w14:paraId="0E9393B4" w14:textId="68F3E221">
      <w:pPr>
        <w:pStyle w:val="scnoncodifiedsection"/>
      </w:pPr>
      <w:bookmarkStart w:name="bs_num_4_lastsection" w:id="11"/>
      <w:bookmarkStart w:name="eff_date_section" w:id="12"/>
      <w:r>
        <w:t>S</w:t>
      </w:r>
      <w:bookmarkEnd w:id="11"/>
      <w:r>
        <w:t>ECTION 4.</w:t>
      </w:r>
      <w:r w:rsidRPr="00DF3B44" w:rsidR="005D3013">
        <w:tab/>
      </w:r>
      <w:r w:rsidRPr="00DF3B44" w:rsidR="007A10F1">
        <w:t>This act takes effect upon approval by the Governor.</w:t>
      </w:r>
      <w:bookmarkEnd w:id="12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C2531E">
      <w:headerReference w:type="default" r:id="rId11"/>
      <w:footerReference w:type="default" r:id="rId12"/>
      <w:type w:val="continuous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56099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B68A3A" w14:textId="77777777" w:rsidR="00C2531E" w:rsidRPr="007B4AF7" w:rsidRDefault="00C2531E" w:rsidP="00D14995">
        <w:pPr>
          <w:pStyle w:val="scbillfooter"/>
        </w:pPr>
        <w:sdt>
          <w:sdtPr>
            <w:alias w:val="footer_billname"/>
            <w:tag w:val="footer_billname"/>
            <w:id w:val="-848400737"/>
            <w:lock w:val="sdtContentLocked"/>
            <w:placeholder>
              <w:docPart w:val="EB2C52BC7EC645D182DC88B953A4F4B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Content>
            <w:r>
              <w:t>[3227]</w:t>
            </w:r>
          </w:sdtContent>
        </w:sdt>
        <w:r w:rsidRPr="007B4AF7">
          <w:tab/>
        </w:r>
        <w:r w:rsidRPr="007B4AF7">
          <w:fldChar w:fldCharType="begin"/>
        </w:r>
        <w:r w:rsidRPr="007B4AF7">
          <w:instrText xml:space="preserve"> PAGE   \* MERGEFORMAT </w:instrText>
        </w:r>
        <w:r w:rsidRPr="007B4AF7">
          <w:fldChar w:fldCharType="separate"/>
        </w:r>
        <w:r w:rsidRPr="007B4AF7">
          <w:rPr>
            <w:noProof/>
          </w:rPr>
          <w:t>2</w:t>
        </w:r>
        <w:r w:rsidRPr="007B4AF7">
          <w:rPr>
            <w:noProof/>
          </w:rPr>
          <w:fldChar w:fldCharType="end"/>
        </w:r>
        <w:r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276218861"/>
            <w:lock w:val="sdtContentLocked"/>
            <w:placeholder>
              <w:docPart w:val="EB2C52BC7EC645D182DC88B953A4F4B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F030E" w14:textId="77777777" w:rsidR="00C2531E" w:rsidRDefault="00C25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07686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25FB2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03A40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12E4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61EF8"/>
    <w:rsid w:val="007724A6"/>
    <w:rsid w:val="00782BF8"/>
    <w:rsid w:val="00783C75"/>
    <w:rsid w:val="007849D9"/>
    <w:rsid w:val="00787433"/>
    <w:rsid w:val="007906E1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83F05"/>
    <w:rsid w:val="00895623"/>
    <w:rsid w:val="008A478A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D41B5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B8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2531E"/>
    <w:rsid w:val="00C45923"/>
    <w:rsid w:val="00C543E7"/>
    <w:rsid w:val="00C70225"/>
    <w:rsid w:val="00C72198"/>
    <w:rsid w:val="00C73C7D"/>
    <w:rsid w:val="00C75005"/>
    <w:rsid w:val="00C970DF"/>
    <w:rsid w:val="00CA7E71"/>
    <w:rsid w:val="00CB1052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061A"/>
    <w:rsid w:val="00D772FB"/>
    <w:rsid w:val="00DA1AA0"/>
    <w:rsid w:val="00DC44A8"/>
    <w:rsid w:val="00DE4BEE"/>
    <w:rsid w:val="00DE5B3D"/>
    <w:rsid w:val="00DE7112"/>
    <w:rsid w:val="00DE7AB1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105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B1052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CB1052"/>
    <w:pPr>
      <w:spacing w:after="0" w:line="240" w:lineRule="auto"/>
    </w:pPr>
  </w:style>
  <w:style w:type="paragraph" w:customStyle="1" w:styleId="scemptylineheader">
    <w:name w:val="sc_emptyline_header"/>
    <w:qFormat/>
    <w:rsid w:val="00CB1052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CB105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CB1052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CB105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CB105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B105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CB1052"/>
    <w:rPr>
      <w:color w:val="808080"/>
    </w:rPr>
  </w:style>
  <w:style w:type="paragraph" w:customStyle="1" w:styleId="scdirectionallanguage">
    <w:name w:val="sc_directional_language"/>
    <w:qFormat/>
    <w:rsid w:val="00CB105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CB105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CB105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CB105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CB1052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CB1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CB105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CB105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CB1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CB105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CB105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CB105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CB105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CB105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CB1052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CB1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CB1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CB1052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CB105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CB105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B105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B1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105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B10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1052"/>
    <w:rPr>
      <w:lang w:val="en-US"/>
    </w:rPr>
  </w:style>
  <w:style w:type="paragraph" w:styleId="ListParagraph">
    <w:name w:val="List Paragraph"/>
    <w:basedOn w:val="Normal"/>
    <w:uiPriority w:val="34"/>
    <w:qFormat/>
    <w:rsid w:val="00CB1052"/>
    <w:pPr>
      <w:ind w:left="720"/>
      <w:contextualSpacing/>
    </w:pPr>
  </w:style>
  <w:style w:type="paragraph" w:customStyle="1" w:styleId="scbillfooter">
    <w:name w:val="sc_bill_footer"/>
    <w:qFormat/>
    <w:rsid w:val="00CB1052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CB10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CB105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CB1052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CB105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CB105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CB105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CB105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CB105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CB1052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CB105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CB1052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CB105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CB105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CB1052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CB105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CB1052"/>
    <w:rPr>
      <w:strike/>
      <w:dstrike w:val="0"/>
    </w:rPr>
  </w:style>
  <w:style w:type="character" w:customStyle="1" w:styleId="scinsert">
    <w:name w:val="sc_insert"/>
    <w:uiPriority w:val="1"/>
    <w:qFormat/>
    <w:rsid w:val="00CB105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CB105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CB105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CB1052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CB1052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CB105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CB105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CB105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CB1052"/>
    <w:rPr>
      <w:strike/>
      <w:dstrike w:val="0"/>
      <w:color w:val="FF0000"/>
    </w:rPr>
  </w:style>
  <w:style w:type="paragraph" w:customStyle="1" w:styleId="scbillsiglines">
    <w:name w:val="sc_bill_sig_lines"/>
    <w:qFormat/>
    <w:rsid w:val="00CB105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CB1052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761EF8"/>
    <w:pPr>
      <w:spacing w:after="0" w:line="240" w:lineRule="auto"/>
    </w:pPr>
    <w:rPr>
      <w:lang w:val="en-US"/>
    </w:rPr>
  </w:style>
  <w:style w:type="character" w:customStyle="1" w:styleId="screstoreblue">
    <w:name w:val="sc_restore_blue"/>
    <w:uiPriority w:val="1"/>
    <w:qFormat/>
    <w:rsid w:val="00CB1052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CB1052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CB1052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CB1052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CB1052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CB1052"/>
    <w:rPr>
      <w:bdr w:val="none" w:sz="0" w:space="0" w:color="auto"/>
      <w:shd w:val="clear" w:color="auto" w:fill="E2EFD9" w:themeFill="accent6" w:themeFillTint="33"/>
    </w:rPr>
  </w:style>
  <w:style w:type="paragraph" w:customStyle="1" w:styleId="sccoversheetcommitteereportchairperson">
    <w:name w:val="sc_coversheet_committee_report_chairperson"/>
    <w:qFormat/>
    <w:rsid w:val="00C2531E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header">
    <w:name w:val="sc_coversheet_committee_report_header"/>
    <w:qFormat/>
    <w:rsid w:val="00C2531E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lang w:val="en-US"/>
    </w:rPr>
  </w:style>
  <w:style w:type="paragraph" w:customStyle="1" w:styleId="sccoversheetFISdirector">
    <w:name w:val="sc_coversheet_FIS_director"/>
    <w:qFormat/>
    <w:rsid w:val="00C2531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FISheader">
    <w:name w:val="sc_coversheet_FIS_header"/>
    <w:qFormat/>
    <w:rsid w:val="00C2531E"/>
    <w:pPr>
      <w:widowControl w:val="0"/>
      <w:suppressAutoHyphens/>
      <w:spacing w:after="0" w:line="360" w:lineRule="auto"/>
      <w:jc w:val="center"/>
    </w:pPr>
    <w:rPr>
      <w:rFonts w:ascii="Times New Roman" w:hAnsi="Times New Roman"/>
      <w:b/>
      <w:caps/>
      <w:u w:val="single"/>
      <w:lang w:val="en-US"/>
    </w:rPr>
  </w:style>
  <w:style w:type="paragraph" w:customStyle="1" w:styleId="sccoversheetFISsectionheaders">
    <w:name w:val="sc_coversheet_FIS_section_headers"/>
    <w:qFormat/>
    <w:rsid w:val="00C2531E"/>
    <w:pPr>
      <w:widowControl w:val="0"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coversheetFISsectioninfo">
    <w:name w:val="sc_coversheet_FIS_section_info"/>
    <w:qFormat/>
    <w:rsid w:val="00C2531E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mmitteereporttitle">
    <w:name w:val="sc_committee_report_title"/>
    <w:qFormat/>
    <w:rsid w:val="00C2531E"/>
    <w:pPr>
      <w:widowControl w:val="0"/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coversheetmajmin">
    <w:name w:val="sc_coversheet_maj_min"/>
    <w:qFormat/>
    <w:rsid w:val="00C2531E"/>
    <w:pPr>
      <w:tabs>
        <w:tab w:val="left" w:pos="5472"/>
      </w:tabs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committeereportemplyline">
    <w:name w:val="sc_coversheet_committee_report_emply_line"/>
    <w:qFormat/>
    <w:rsid w:val="00C2531E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coversheetreadfirst">
    <w:name w:val="sc_coversheet_readfirst"/>
    <w:qFormat/>
    <w:rsid w:val="00C2531E"/>
    <w:pPr>
      <w:widowControl w:val="0"/>
      <w:tabs>
        <w:tab w:val="right" w:pos="8813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C25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theme" Target="theme/theme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3227&amp;session=125&amp;summary=B" TargetMode="External" Id="Rf5116c4f6dc84c35" /><Relationship Type="http://schemas.openxmlformats.org/officeDocument/2006/relationships/hyperlink" Target="https://www.scstatehouse.gov/sess125_2023-2024/prever/3227_20221208.docx" TargetMode="External" Id="R2c17e0d7cc414716" /><Relationship Type="http://schemas.openxmlformats.org/officeDocument/2006/relationships/hyperlink" Target="https://www.scstatehouse.gov/sess125_2023-2024/prever/3227_20240327.docx" TargetMode="External" Id="R3f621119f7d24452" /><Relationship Type="http://schemas.openxmlformats.org/officeDocument/2006/relationships/hyperlink" Target="h:\hj\20230110.docx" TargetMode="External" Id="Rd8181fbb10eb4425" /><Relationship Type="http://schemas.openxmlformats.org/officeDocument/2006/relationships/hyperlink" Target="h:\hj\20230110.docx" TargetMode="External" Id="Rd03e5140480f4b14" /><Relationship Type="http://schemas.openxmlformats.org/officeDocument/2006/relationships/hyperlink" Target="h:\hj\20240327.docx" TargetMode="External" Id="R90528463d8fc4296" /><Relationship Type="http://schemas.openxmlformats.org/officeDocument/2006/relationships/hyperlink" Target="h:\hj\20240328.docx" TargetMode="External" Id="R3ee08a1495d14f75" /><Relationship Type="http://schemas.openxmlformats.org/officeDocument/2006/relationships/hyperlink" Target="h:\hj\20240328.docx" TargetMode="External" Id="Rde97707c083f4279" /><Relationship Type="http://schemas.openxmlformats.org/officeDocument/2006/relationships/hyperlink" Target="h:\hj\20240328.docx" TargetMode="External" Id="R53d4c7065f054eb7" /><Relationship Type="http://schemas.openxmlformats.org/officeDocument/2006/relationships/hyperlink" Target="h:\hj\20240329.docx" TargetMode="External" Id="R1c1aa701641d495b" /><Relationship Type="http://schemas.openxmlformats.org/officeDocument/2006/relationships/hyperlink" Target="h:\sj\20240402.docx" TargetMode="External" Id="Ra9b42dab26bc4cda" /><Relationship Type="http://schemas.openxmlformats.org/officeDocument/2006/relationships/hyperlink" Target="h:\sj\20240402.docx" TargetMode="External" Id="R54369775295946d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7835B0B0134870820C5E466E458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3AA578-A917-4A78-A01D-A503677F8D01}"/>
      </w:docPartPr>
      <w:docPartBody>
        <w:p w:rsidR="00374E76" w:rsidRDefault="00374E76" w:rsidP="00374E76">
          <w:pPr>
            <w:pStyle w:val="027835B0B0134870820C5E466E458FFA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2C52BC7EC645D182DC88B953A4F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8F864-5FDD-41E5-BE10-A44806C6585B}"/>
      </w:docPartPr>
      <w:docPartBody>
        <w:p w:rsidR="00374E76" w:rsidRDefault="00374E76" w:rsidP="00374E76">
          <w:pPr>
            <w:pStyle w:val="EB2C52BC7EC645D182DC88B953A4F4B0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74E76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4E76"/>
    <w:rPr>
      <w:color w:val="808080"/>
    </w:rPr>
  </w:style>
  <w:style w:type="paragraph" w:customStyle="1" w:styleId="027835B0B0134870820C5E466E458FFA">
    <w:name w:val="027835B0B0134870820C5E466E458FFA"/>
    <w:rsid w:val="00374E76"/>
    <w:rPr>
      <w:kern w:val="2"/>
      <w14:ligatures w14:val="standardContextual"/>
    </w:rPr>
  </w:style>
  <w:style w:type="paragraph" w:customStyle="1" w:styleId="EB2C52BC7EC645D182DC88B953A4F4B0">
    <w:name w:val="EB2C52BC7EC645D182DC88B953A4F4B0"/>
    <w:rsid w:val="00374E76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FILENAME>&lt;&lt;filename&gt;&gt;</FILENAME>
  <ID>e8f08121-cdd0-4497-9eca-855fa640de19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PREFILED>True</T_BILL_B_ISPREFILED>
  <T_BILL_B_ISTEMPORARY>False</T_BILL_B_ISTEMPORARY>
  <T_BILL_DT_VERSION>2023-01-10T00:00:00-05:00</T_BILL_DT_VERSION>
  <T_BILL_D_HOUSEINTRODATE>2023-01-10</T_BILL_D_HOUSEINTRODATE>
  <T_BILL_D_INTRODATE>2023-01-10</T_BILL_D_INTRODATE>
  <T_BILL_D_PREFILEDATE>2022-12-08</T_BILL_D_PREFILEDATE>
  <T_BILL_N_INTERNALVERSIONNUMBER>1</T_BILL_N_INTERNALVERSIONNUMBER>
  <T_BILL_N_SESSION>125</T_BILL_N_SESSION>
  <T_BILL_N_VERSIONNUMBER>1</T_BILL_N_VERSIONNUMBER>
  <T_BILL_N_YEAR>2023</T_BILL_N_YEAR>
  <T_BILL_REQUEST_REQUEST>532d59ec-f072-4691-96da-21c0999ea8af</T_BILL_REQUEST_REQUEST>
  <T_BILL_R_ORIGINALDRAFT>d764783b-ef79-4923-bc35-59caa13c7db8</T_BILL_R_ORIGINALDRAFT>
  <T_BILL_SPONSOR_SPONSOR>b2136199-117e-4ca1-8f14-47ba232bb14f</T_BILL_SPONSOR_SPONSOR>
  <T_BILL_T_ACTNUMBER>None</T_BILL_T_ACTNUMBER>
  <T_BILL_T_BILLNAME>[3227]</T_BILL_T_BILLNAME>
  <T_BILL_T_BILLNUMBER>3227</T_BILL_T_BILLNUMBER>
  <T_BILL_T_BILLTITLE>to amend the South Carolina Code of Laws by amending SECTIONS 63‑1‑40 AND 63‑19‑20, BOTH RELATING TO STATUS OFFENSES, SO AS TO ELIMINATE PLAYING A PINBALL MACHINE AS A STATUS OFFENSE; AND by REPEALing SECTION 63‑19‑2430 RELATING TO THE PLAYING OF PINBALL MACHINES BY A MINOR.</T_BILL_T_BILLTITLE>
  <T_BILL_T_CHAMBER>house</T_BILL_T_CHAMBER>
  <T_BILL_T_FILENAME> </T_BILL_T_FILENAME>
  <T_BILL_T_LEGTYPE>bill_statewide</T_BILL_T_LEGTYPE>
  <T_BILL_T_RATNUMBER>None</T_BILL_T_RATNUMBER>
  <T_BILL_T_SECTIONS>[{"SectionUUID":"36c1ee57-9620-47cd-98f8-d3b46f99e48a","SectionName":"code_section","SectionNumber":1,"SectionType":"code_section","CodeSections":[{"CodeSectionBookmarkName":"cs_T63C1N40_cf6d79f99","IsConstitutionSection":false,"Identity":"63-1-40","IsNew":false,"SubSections":[{"Level":1,"Identity":"T63C1N40S6","SubSectionBookmarkName":"ss_T63C1N40S6_lv1_93a7702fe","IsNewSubSection":false}],"TitleRelatedTo":"","TitleSoAsTo":"","Deleted":false}],"TitleText":"by amending SECTIONS 63-1-40 AND 63-19-20, BOTH RELATING TO STATUS OFFENSES, SO AS TO ELIMINATE PLAYING A PINBALL MACHINE AS A STATUS OFFENSE; AND TO REPEAL SECTION 63 19 2430 RELATING TO THE PLAYING OF PINBALL MACHINES BY A MINOR","DisableControls":false,"Deleted":false,"SectionBookmarkName":"bs_num_1_4a351cedb"},{"SectionUUID":"befb7135-db37-4dbc-86cc-7f3b9ae248cc","SectionName":"code_section","SectionNumber":2,"SectionType":"code_section","CodeSections":[{"CodeSectionBookmarkName":"cs_T63C19N20_c9bed126d","IsConstitutionSection":false,"Identity":"63-19-20","IsNew":false,"SubSections":[{"Level":1,"Identity":"T63C19N20S9","SubSectionBookmarkName":"ss_T63C19N20S9_lv1_aaab184f1","IsNewSubSection":false}],"TitleRelatedTo":"Definitions","TitleSoAsTo":"","Deleted":false}],"TitleText":"","DisableControls":false,"Deleted":false,"SectionBookmarkName":"bs_num_2_9128fdcf1"},{"SectionUUID":"f41ca373-c8ee-4a6c-b8da-059b5292060a","SectionName":"New Blank SECTION","SectionNumber":3,"SectionType":"new","CodeSections":[],"TitleText":"","DisableControls":false,"Deleted":false,"SectionBookmarkName":"bs_num_3_11e293e9e"},{"SectionUUID":"8f03ca95-8faa-4d43-a9c2-8afc498075bd","SectionName":"standard_eff_date_section","SectionNumber":4,"SectionType":"drafting_clause","CodeSections":[],"TitleText":"","DisableControls":false,"Deleted":false,"SectionBookmarkName":"bs_num_4_lastsection"}]</T_BILL_T_SECTIONS>
  <T_BILL_T_SECTIONSHISTORY>[{"Id":4,"SectionsList":[{"SectionUUID":"8f03ca95-8faa-4d43-a9c2-8afc498075bd","SectionName":"standard_eff_date_section","SectionNumber":4,"SectionType":"drafting_clause","CodeSections":[],"TitleText":"","DisableControls":false,"Deleted":false,"SectionBookmarkName":"bs_num_4_lastsection"},{"SectionUUID":"36c1ee57-9620-47cd-98f8-d3b46f99e48a","SectionName":"code_section","SectionNumber":1,"SectionType":"code_section","CodeSections":[{"CodeSectionBookmarkName":"cs_T63C1N40_cf6d79f99","IsConstitutionSection":false,"Identity":"63-1-40","IsNew":false,"SubSections":[{"Level":1,"Identity":"T63C1N40S6","SubSectionBookmarkName":"ss_T63C1N40S6_lv1_93a7702fe","IsNewSubSection":false}],"TitleRelatedTo":"","TitleSoAsTo":"","Deleted":false}],"TitleText":"by amending SECTIONS 63-1-40 AND 63-19-20, BOTH RELATING TO STATUS OFFENSES, SO AS TO ELIMINATE PLAYING A PINBALL MACHINE AS A STATUS OFFENSE; AND TO REPEAL SECTION 63 19 2430 RELATING TO THE PLAYING OF PINBALL MACHINES BY A MINOR","DisableControls":false,"Deleted":false,"SectionBookmarkName":"bs_num_1_4a351cedb"},{"SectionUUID":"befb7135-db37-4dbc-86cc-7f3b9ae248cc","SectionName":"code_section","SectionNumber":2,"SectionType":"code_section","CodeSections":[{"CodeSectionBookmarkName":"cs_T63C19N20_c9bed126d","IsConstitutionSection":false,"Identity":"63-19-20","IsNew":false,"SubSections":[{"Level":1,"Identity":"T63C19N20S9","SubSectionBookmarkName":"ss_T63C19N20S9_lv1_aaab184f1","IsNewSubSection":false}],"TitleRelatedTo":"Definitions","TitleSoAsTo":"","Deleted":false}],"TitleText":"","DisableControls":false,"Deleted":false,"SectionBookmarkName":"bs_num_2_9128fdcf1"},{"SectionUUID":"f41ca373-c8ee-4a6c-b8da-059b5292060a","SectionName":"New Blank SECTION","SectionNumber":3,"SectionType":"new","CodeSections":[],"TitleText":"","DisableControls":false,"Deleted":false,"SectionBookmarkName":"bs_num_3_11e293e9e"}],"Timestamp":"2022-11-15T16:40:42.6406813-05:00","Username":null},{"Id":3,"SectionsList":[{"SectionUUID":"8f03ca95-8faa-4d43-a9c2-8afc498075bd","SectionName":"standard_eff_date_section","SectionNumber":3,"SectionType":"drafting_clause","CodeSections":[],"TitleText":"","DisableControls":false,"Deleted":false,"SectionBookmarkName":"bs_num_3_lastsection"},{"SectionUUID":"36c1ee57-9620-47cd-98f8-d3b46f99e48a","SectionName":"code_section","SectionNumber":1,"SectionType":"code_section","CodeSections":[{"CodeSectionBookmarkName":"cs_T63C1N40_cf6d79f99","IsConstitutionSection":false,"Identity":"63-1-40","IsNew":false,"SubSections":[{"Level":1,"Identity":"T63C1N40S6","SubSectionBookmarkName":"ss_T63C1N40S6_lv1_93a7702fe","IsNewSubSection":false}],"TitleRelatedTo":"","TitleSoAsTo":"","Deleted":false}],"TitleText":"by amending SECTIONS 63-1-40 AND 63-19-20, BOTH RELATING TO STATUS OFFENSES, SO AS TO ELIMINATE PLAYING A PINBALL MACHINE AS A STATUS OFFENSE; AND TO REPEAL SECTION 63 19 2430 RELATING TO THE PLAYING OF PINBALL MACHINES BY A MINOR","DisableControls":false,"Deleted":false,"SectionBookmarkName":"bs_num_1_4a351cedb"},{"SectionUUID":"befb7135-db37-4dbc-86cc-7f3b9ae248cc","SectionName":"code_section","SectionNumber":2,"SectionType":"code_section","CodeSections":[{"CodeSectionBookmarkName":"cs_T63C19N20_c9bed126d","IsConstitutionSection":false,"Identity":"63-19-20","IsNew":false,"SubSections":[{"Level":1,"Identity":"T63C19N20S9","SubSectionBookmarkName":"ss_T63C19N20S9_lv1_aaab184f1","IsNewSubSection":false}],"TitleRelatedTo":"Definitions","TitleSoAsTo":"","Deleted":false}],"TitleText":"","DisableControls":false,"Deleted":false,"SectionBookmarkName":"bs_num_2_9128fdcf1"}],"Timestamp":"2022-11-15T16:38:52.1529756-05:00","Username":null},{"Id":2,"SectionsList":[{"SectionUUID":"8f03ca95-8faa-4d43-a9c2-8afc498075bd","SectionName":"standard_eff_date_section","SectionNumber":3,"SectionType":"drafting_clause","CodeSections":[],"TitleText":"","DisableControls":false,"Deleted":false,"SectionBookmarkName":"bs_num_3_lastsection"},{"SectionUUID":"36c1ee57-9620-47cd-98f8-d3b46f99e48a","SectionName":"code_section","SectionNumber":1,"SectionType":"code_section","CodeSections":[{"CodeSectionBookmarkName":"cs_T63C1N40_cf6d79f99","IsConstitutionSection":false,"Identity":"63-1-40","IsNew":false,"SubSections":[{"Level":1,"Identity":"T63C1N40S6","SubSectionBookmarkName":"ss_T63C1N40S6_lv1_93a7702fe","IsNewSubSection":false}],"TitleRelatedTo":"Definitions.","TitleSoAsTo":"","Deleted":false}],"TitleText":"","DisableControls":false,"Deleted":false,"SectionBookmarkName":"bs_num_1_4a351cedb"},{"SectionUUID":"befb7135-db37-4dbc-86cc-7f3b9ae248cc","SectionName":"code_section","SectionNumber":2,"SectionType":"code_section","CodeSections":[{"CodeSectionBookmarkName":"cs_T63C19N20_c9bed126d","IsConstitutionSection":false,"Identity":"63-19-20","IsNew":false,"SubSections":[{"Level":1,"Identity":"T63C19N20S9","SubSectionBookmarkName":"ss_T63C19N20S9_lv1_aaab184f1","IsNewSubSection":false}],"TitleRelatedTo":"Definitions.","TitleSoAsTo":"","Deleted":false}],"TitleText":"","DisableControls":false,"Deleted":false,"SectionBookmarkName":"bs_num_2_9128fdcf1"}],"Timestamp":"2022-11-15T16:36:16.1073985-05:00","Username":null},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36c1ee57-9620-47cd-98f8-d3b46f99e48a","SectionName":"code_section","SectionNumber":1,"SectionType":"code_section","CodeSections":[{"CodeSectionBookmarkName":"cs_T63C1N40_cf6d79f99","IsConstitutionSection":false,"Identity":"63-1-40","IsNew":false,"SubSections":[{"Level":1,"Identity":"T63C1N40S6","SubSectionBookmarkName":"ss_T63C1N40S6_lv1_93a7702fe","IsNewSubSection":false}],"TitleRelatedTo":"Definitions.","TitleSoAsTo":"","Deleted":false}],"TitleText":"","DisableControls":false,"Deleted":false,"SectionBookmarkName":"bs_num_1_4a351cedb"}],"Timestamp":"2022-11-15T16:35:33.3199888-05:00","Username":null},{"Id":5,"SectionsList":[{"SectionUUID":"8f03ca95-8faa-4d43-a9c2-8afc498075bd","SectionName":"standard_eff_date_section","SectionNumber":4,"SectionType":"drafting_clause","CodeSections":[],"TitleText":"","DisableControls":false,"Deleted":false,"SectionBookmarkName":"bs_num_4_lastsection"},{"SectionUUID":"36c1ee57-9620-47cd-98f8-d3b46f99e48a","SectionName":"code_section","SectionNumber":1,"SectionType":"code_section","CodeSections":[{"CodeSectionBookmarkName":"cs_T63C1N40_cf6d79f99","IsConstitutionSection":false,"Identity":"63-1-40","IsNew":false,"SubSections":[{"Level":1,"Identity":"T63C1N40S6","SubSectionBookmarkName":"ss_T63C1N40S6_lv1_93a7702fe","IsNewSubSection":false}],"TitleRelatedTo":"","TitleSoAsTo":"","Deleted":false}],"TitleText":"by amending SECTIONS 63-1-40 AND 63-19-20, BOTH RELATING TO STATUS OFFENSES, SO AS TO ELIMINATE PLAYING A PINBALL MACHINE AS A STATUS OFFENSE; AND TO REPEAL SECTION 63 19 2430 RELATING TO THE PLAYING OF PINBALL MACHINES BY A MINOR","DisableControls":false,"Deleted":false,"SectionBookmarkName":"bs_num_1_4a351cedb"},{"SectionUUID":"befb7135-db37-4dbc-86cc-7f3b9ae248cc","SectionName":"code_section","SectionNumber":2,"SectionType":"code_section","CodeSections":[{"CodeSectionBookmarkName":"cs_T63C19N20_c9bed126d","IsConstitutionSection":false,"Identity":"63-19-20","IsNew":false,"SubSections":[{"Level":1,"Identity":"T63C19N20S9","SubSectionBookmarkName":"ss_T63C19N20S9_lv1_aaab184f1","IsNewSubSection":false}],"TitleRelatedTo":"Definitions","TitleSoAsTo":"","Deleted":false}],"TitleText":"","DisableControls":false,"Deleted":false,"SectionBookmarkName":"bs_num_2_9128fdcf1"},{"SectionUUID":"f41ca373-c8ee-4a6c-b8da-059b5292060a","SectionName":"New Blank SECTION","SectionNumber":3,"SectionType":"new","CodeSections":[],"TitleText":"","DisableControls":false,"Deleted":false,"SectionBookmarkName":"bs_num_3_11e293e9e"}],"Timestamp":"2022-11-15T16:40:43.3364706-05:00","Username":"virginiaravenel@scstatehouse.gov"}]</T_BILL_T_SECTIONSHISTORY>
  <T_BILL_T_SUBJECT>Status Offenses</T_BILL_T_SUBJECT>
  <T_BILL_UR_DRAFTER>virginiaravenel@scstatehouse.gov</T_BILL_UR_DRAFTER>
  <T_BILL_UR_DRAFTINGASSISTANT>chrischarlton@scstatehouse.gov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1582</Characters>
  <Application>Microsoft Office Word</Application>
  <DocSecurity>0</DocSecurity>
  <Lines>61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4</cp:revision>
  <cp:lastPrinted>2022-11-15T21:41:00Z</cp:lastPrinted>
  <dcterms:created xsi:type="dcterms:W3CDTF">2024-03-27T16:36:00Z</dcterms:created>
  <dcterms:modified xsi:type="dcterms:W3CDTF">2024-03-27T16:37:00Z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