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3346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J.L. Johnson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LC-0147CM23.docx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Require Law Enforcement agencies to employ or contract with mental health professionals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35664ed51bf24c7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aee93afc3c0a46e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43dabf38619430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9a27f7e7e8545bd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E70FAF" w14:paraId="40FEFADA" w14:textId="25F4B4A5">
          <w:pPr>
            <w:pStyle w:val="scbilltitle"/>
            <w:tabs>
              <w:tab w:val="left" w:pos="2104"/>
            </w:tabs>
          </w:pPr>
          <w:r>
            <w:t>to amend the South Carolina Code of Laws by adding Section 23-1-250 so as to PROVIDE ALL LAW ENFORCEMENT AGENCIES MUST EMPLOY OR MAINTAIN CONTRACT</w:t>
          </w:r>
          <w:r w:rsidR="00EB2CEB">
            <w:t>S</w:t>
          </w:r>
          <w:r>
            <w:t xml:space="preserve"> WITH LICENSED MENTAL HEALTH PROFESSIONAL</w:t>
          </w:r>
          <w:r w:rsidR="00EB2CEB">
            <w:t>S</w:t>
          </w:r>
          <w:r>
            <w:t>.</w:t>
          </w:r>
        </w:p>
      </w:sdtContent>
    </w:sdt>
    <w:bookmarkStart w:name="at_293d279eb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="00876EE3" w:rsidP="00876EE3" w:rsidRDefault="00876EE3" w14:paraId="7D22E968" w14:textId="77777777">
      <w:pPr>
        <w:pStyle w:val="scenactingwords"/>
      </w:pPr>
      <w:bookmarkStart w:name="ew_f9f844e42" w:id="2"/>
      <w:r>
        <w:t>B</w:t>
      </w:r>
      <w:bookmarkEnd w:id="2"/>
      <w:r>
        <w:t>e it enacted by the General Assembly of the State of South Carolina:</w:t>
      </w:r>
    </w:p>
    <w:p w:rsidR="00876EE3" w:rsidP="00876EE3" w:rsidRDefault="00876EE3" w14:paraId="3F61264E" w14:textId="77777777">
      <w:pPr>
        <w:pStyle w:val="scemptyline"/>
      </w:pPr>
    </w:p>
    <w:p w:rsidR="00876EE3" w:rsidP="00876EE3" w:rsidRDefault="00876EE3" w14:paraId="0D074AFE" w14:textId="4FB828FF">
      <w:pPr>
        <w:pStyle w:val="scdirectionallanguage"/>
      </w:pPr>
      <w:bookmarkStart w:name="bs_num_1_7821b60cc" w:id="3"/>
      <w:r>
        <w:t>S</w:t>
      </w:r>
      <w:bookmarkEnd w:id="3"/>
      <w:r>
        <w:t>ECTION 1.</w:t>
      </w:r>
      <w:r>
        <w:tab/>
      </w:r>
      <w:bookmarkStart w:name="dl_fc02fbd00" w:id="4"/>
      <w:r>
        <w:t>C</w:t>
      </w:r>
      <w:bookmarkEnd w:id="4"/>
      <w:r>
        <w:t xml:space="preserve">hapter 1, Title 56 of the </w:t>
      </w:r>
      <w:r w:rsidR="00E50940">
        <w:t xml:space="preserve">S.C. </w:t>
      </w:r>
      <w:r>
        <w:t>Code is amended by adding:</w:t>
      </w:r>
    </w:p>
    <w:p w:rsidR="00876EE3" w:rsidP="00876EE3" w:rsidRDefault="00876EE3" w14:paraId="6BD49EC7" w14:textId="77777777">
      <w:pPr>
        <w:pStyle w:val="scemptyline"/>
      </w:pPr>
    </w:p>
    <w:p w:rsidR="00876EE3" w:rsidP="00876EE3" w:rsidRDefault="00876EE3" w14:paraId="56DC3473" w14:textId="77777777">
      <w:pPr>
        <w:pStyle w:val="scnewcodesection"/>
      </w:pPr>
      <w:bookmarkStart w:name="ns_T23C1N250_05bcf5511" w:id="5"/>
      <w:r>
        <w:tab/>
      </w:r>
      <w:bookmarkEnd w:id="5"/>
      <w:r>
        <w:t>Section 23</w:t>
      </w:r>
      <w:r>
        <w:noBreakHyphen/>
        <w:t>1</w:t>
      </w:r>
      <w:r>
        <w:noBreakHyphen/>
        <w:t>250.</w:t>
      </w:r>
      <w:r>
        <w:tab/>
        <w:t>All law enforcement agencies must employ or maintain a contract with a licensed mental health professional.</w:t>
      </w:r>
    </w:p>
    <w:p w:rsidR="00876EE3" w:rsidP="00876EE3" w:rsidRDefault="00876EE3" w14:paraId="58D4F8DE" w14:textId="77777777">
      <w:pPr>
        <w:pStyle w:val="scemptyline"/>
      </w:pPr>
    </w:p>
    <w:p w:rsidR="00876EE3" w:rsidP="00876EE3" w:rsidRDefault="00876EE3" w14:paraId="7D5C355C" w14:textId="77777777">
      <w:pPr>
        <w:pStyle w:val="scnoncodifiedsection"/>
      </w:pPr>
      <w:bookmarkStart w:name="eff_date_section" w:id="6"/>
      <w:bookmarkStart w:name="bs_num_2_lastsection" w:id="7"/>
      <w:bookmarkEnd w:id="6"/>
      <w:r>
        <w:t>S</w:t>
      </w:r>
      <w:bookmarkEnd w:id="7"/>
      <w:r>
        <w:t>ECTION 2.</w:t>
      </w:r>
      <w:r>
        <w:tab/>
        <w:t>This act takes effect upon approval by the Governor.</w:t>
      </w:r>
    </w:p>
    <w:p w:rsidRPr="00DF3B44" w:rsidR="005516F6" w:rsidP="009E4191" w:rsidRDefault="00876EE3" w14:paraId="7389F665" w14:textId="2F085713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905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61B5BD9" w:rsidR="00685035" w:rsidRPr="007B4AF7" w:rsidRDefault="00F22D6F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FE1854">
              <w:t>[3346]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E1854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0695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4F713D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76EE3"/>
    <w:rsid w:val="008806F9"/>
    <w:rsid w:val="008A57E3"/>
    <w:rsid w:val="008B5BF4"/>
    <w:rsid w:val="008C0CEE"/>
    <w:rsid w:val="008C1B18"/>
    <w:rsid w:val="008D46EC"/>
    <w:rsid w:val="008E0E25"/>
    <w:rsid w:val="008E61A1"/>
    <w:rsid w:val="00905A25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AAA"/>
    <w:rsid w:val="00A73EFA"/>
    <w:rsid w:val="00A75028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277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0940"/>
    <w:rsid w:val="00E52A36"/>
    <w:rsid w:val="00E6378B"/>
    <w:rsid w:val="00E63EC3"/>
    <w:rsid w:val="00E653DA"/>
    <w:rsid w:val="00E65958"/>
    <w:rsid w:val="00E70FAF"/>
    <w:rsid w:val="00E84FE5"/>
    <w:rsid w:val="00E879A5"/>
    <w:rsid w:val="00E879FC"/>
    <w:rsid w:val="00EA2574"/>
    <w:rsid w:val="00EA2F1F"/>
    <w:rsid w:val="00EA3F2E"/>
    <w:rsid w:val="00EA57EC"/>
    <w:rsid w:val="00EB120E"/>
    <w:rsid w:val="00EB2CEB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D6F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E1854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854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FE185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E1854"/>
  </w:style>
  <w:style w:type="character" w:styleId="LineNumber">
    <w:name w:val="line number"/>
    <w:uiPriority w:val="99"/>
    <w:semiHidden/>
    <w:unhideWhenUsed/>
    <w:rsid w:val="00FE1854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FE1854"/>
    <w:pPr>
      <w:spacing w:after="0" w:line="240" w:lineRule="auto"/>
    </w:pPr>
  </w:style>
  <w:style w:type="paragraph" w:customStyle="1" w:styleId="scemptylineheader">
    <w:name w:val="sc_emptyline_header"/>
    <w:qFormat/>
    <w:rsid w:val="00FE185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FE1854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FE1854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FE185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FE185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FE185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FE1854"/>
    <w:rPr>
      <w:color w:val="808080"/>
    </w:rPr>
  </w:style>
  <w:style w:type="paragraph" w:customStyle="1" w:styleId="scdirectionallanguage">
    <w:name w:val="sc_directional_language"/>
    <w:qFormat/>
    <w:rsid w:val="00FE185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FE185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FE185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FE185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FE1854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FE1854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FE185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FE185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FE185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FE185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E185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FE185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FE185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FE185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FE1854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FE185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FE185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FE1854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FE185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E185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FE185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1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85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1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854"/>
    <w:rPr>
      <w:lang w:val="en-US"/>
    </w:rPr>
  </w:style>
  <w:style w:type="paragraph" w:styleId="ListParagraph">
    <w:name w:val="List Paragraph"/>
    <w:basedOn w:val="Normal"/>
    <w:uiPriority w:val="34"/>
    <w:qFormat/>
    <w:rsid w:val="00FE1854"/>
    <w:pPr>
      <w:ind w:left="720"/>
      <w:contextualSpacing/>
    </w:pPr>
  </w:style>
  <w:style w:type="paragraph" w:customStyle="1" w:styleId="scbillfooter">
    <w:name w:val="sc_bill_footer"/>
    <w:qFormat/>
    <w:rsid w:val="00FE1854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FE1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FE185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FE1854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FE185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FE185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FE185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FE185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FE185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FE185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FE185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FE1854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FE185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FE185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FE1854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FE185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FE1854"/>
    <w:rPr>
      <w:strike/>
      <w:dstrike w:val="0"/>
    </w:rPr>
  </w:style>
  <w:style w:type="character" w:customStyle="1" w:styleId="scinsert">
    <w:name w:val="sc_insert"/>
    <w:uiPriority w:val="1"/>
    <w:qFormat/>
    <w:rsid w:val="00FE185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FE185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FE185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FE1854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FE1854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FE185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FE185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FE185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E1854"/>
    <w:rPr>
      <w:strike/>
      <w:dstrike w:val="0"/>
      <w:color w:val="FF0000"/>
    </w:rPr>
  </w:style>
  <w:style w:type="paragraph" w:customStyle="1" w:styleId="scbillsiglines">
    <w:name w:val="sc_bill_sig_lines"/>
    <w:qFormat/>
    <w:rsid w:val="00FE185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FE1854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FE1854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E1854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FE1854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FE1854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FE1854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FE1854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346&amp;session=125&amp;summary=B" TargetMode="External" Id="Rd43dabf386194308" /><Relationship Type="http://schemas.openxmlformats.org/officeDocument/2006/relationships/hyperlink" Target="https://www.scstatehouse.gov/sess125_2023-2024/prever/3346_20221208.docx" TargetMode="External" Id="R29a27f7e7e8545bd" /><Relationship Type="http://schemas.openxmlformats.org/officeDocument/2006/relationships/hyperlink" Target="h:\hj\20230110.docx" TargetMode="External" Id="R35664ed51bf24c73" /><Relationship Type="http://schemas.openxmlformats.org/officeDocument/2006/relationships/hyperlink" Target="h:\hj\20230110.docx" TargetMode="External" Id="Raee93afc3c0a46e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7408a0d5-4337-46b4-aa82-480d905a3126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d1f2736a-d2fa-4ab2-ba01-c92dbec46caa</T_BILL_REQUEST_REQUEST>
  <T_BILL_R_ORIGINALDRAFT>dca06a75-e34b-459e-addb-d0876865579d</T_BILL_R_ORIGINALDRAFT>
  <T_BILL_SPONSOR_SPONSOR>43ef6f98-8885-468e-bfdd-ab91807f0201</T_BILL_SPONSOR_SPONSOR>
  <T_BILL_T_ACTNUMBER>None</T_BILL_T_ACTNUMBER>
  <T_BILL_T_BILLNAME>[3346]</T_BILL_T_BILLNAME>
  <T_BILL_T_BILLNUMBER>3346</T_BILL_T_BILLNUMBER>
  <T_BILL_T_BILLTITLE>to amend the South Carolina Code of Laws by adding Section 23-1-250 so as to PROVIDE ALL LAW ENFORCEMENT AGENCIES MUST EMPLOY OR MAINTAIN CONTRACTS WITH LICENSED MENTAL HEALTH PROFESSIONALS.</T_BILL_T_BILLTITLE>
  <T_BILL_T_CHAMBER>house</T_BILL_T_CHAMBER>
  <T_BILL_T_FILENAME> </T_BILL_T_FILENAME>
  <T_BILL_T_LEGTYPE>bill_statewide</T_BILL_T_LEGTYPE>
  <T_BILL_T_RATNUMBER>None</T_BILL_T_RATNUMBER>
  <T_BILL_T_SECTIONS>[{"SectionUUID":"4a8c733b-31ac-4b2e-a5de-1c6268b77a86","SectionName":"code_section","SectionNumber":1,"SectionType":"code_section","CodeSections":[{"CodeSectionBookmarkName":"ns_T23C1N250_05bcf5511","IsConstitutionSection":false,"Identity":"23-1-250","IsNew":true,"SubSections":[],"TitleRelatedTo":"Use of chokeholds limited.","TitleSoAsTo":"PROVIDE ALL LAW ENFORCEMENT AGENCIES MUST EMPLOY OR MAINTAIN A CONTRACT WITH A LICENSED MENTAL HEALTH PROFESSIONAL","Deleted":false}],"TitleText":"","DisableControls":false,"Deleted":false,"RepealItems":[],"SectionBookmarkName":"bs_num_1_7821b60cc"},{"SectionUUID":"9a48165c-ede1-4102-8c84-08d670c33b74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1,"SectionsList":[{"SectionUUID":"4a8c733b-31ac-4b2e-a5de-1c6268b77a86","SectionName":"code_section","SectionNumber":1,"SectionType":"code_section","CodeSections":[{"CodeSectionBookmarkName":"ns_T23C1N250_05bcf5511","IsConstitutionSection":false,"Identity":"23-1-250","IsNew":true,"SubSections":[],"TitleRelatedTo":"Use of chokeholds limited.","TitleSoAsTo":"","Deleted":false}],"TitleText":"","DisableControls":false,"Deleted":false,"RepealItems":[],"SectionBookmarkName":"bs_num_1_7821b60cc"},{"SectionUUID":"9a48165c-ede1-4102-8c84-08d670c33b74","SectionName":"standard_eff_date_section","SectionNumber":2,"SectionType":"drafting_clause","CodeSections":[],"TitleText":"","DisableControls":false,"Deleted":false,"RepealItems":[],"SectionBookmarkName":"bs_num_2_lastsection"}],"Timestamp":"2022-12-07T08:54:58.681401-05:00","Username":null},{"Id":2,"SectionsList":[{"SectionUUID":"4a8c733b-31ac-4b2e-a5de-1c6268b77a86","SectionName":"code_section","SectionNumber":1,"SectionType":"code_section","CodeSections":[{"CodeSectionBookmarkName":"ns_T23C1N250_05bcf5511","IsConstitutionSection":false,"Identity":"23-1-250","IsNew":true,"SubSections":[],"TitleRelatedTo":"Use of chokeholds limited.","TitleSoAsTo":"PROVIDE ALL LAW ENFORCEMENT AGENCIES MUST EMPLOY OR MAINTAIN A CONTRACT WITH A LICENSED MENTAL HEALTH PROFESSIONAL","Deleted":false}],"TitleText":"","DisableControls":false,"Deleted":false,"RepealItems":[],"SectionBookmarkName":"bs_num_1_7821b60cc"},{"SectionUUID":"9a48165c-ede1-4102-8c84-08d670c33b74","SectionName":"standard_eff_date_section","SectionNumber":2,"SectionType":"drafting_clause","CodeSections":[],"TitleText":"","DisableControls":false,"Deleted":false,"RepealItems":[],"SectionBookmarkName":"bs_num_2_lastsection"}],"Timestamp":"2022-12-07T09:29:50.9702764-05:00","Username":"gwenthurmond@scstatehouse.gov"}]</T_BILL_T_SECTIONSHISTORY>
  <T_BILL_T_SUBJECT>Require Law Enforcement agencies to employ or contract with mental health professionals</T_BILL_T_SUBJECT>
  <T_BILL_UR_DRAFTER>carlmcintosh@scstatehouse.gov</T_BILL_UR_DRAFTER>
  <T_BILL_UR_DRAFTINGASSISTANT>gwenthurmond@scstatehouse.gov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463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2022-12-07T16:28:00Z</cp:lastPrinted>
  <dcterms:created xsi:type="dcterms:W3CDTF">2024-04-08T15:23:00Z</dcterms:created>
  <dcterms:modified xsi:type="dcterms:W3CDTF">2024-04-08T15:23:00Z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