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 xml:space="preserve">Last Amended on April 4, 2023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Deed and Mortgage Derivation Clauses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ca2ed1b35d1438b">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a98c3b600884933">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Judiciary</w:t>
      </w:r>
      <w:r>
        <w:t xml:space="preserve"> (</w:t>
      </w:r>
      <w:hyperlink w:history="true" r:id="Rbce0550be6dc4c33">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Amended</w:t>
      </w:r>
      <w:r>
        <w:t xml:space="preserve"> (</w:t>
      </w:r>
      <w:hyperlink w:history="true" r:id="R0e86aba2f31645b9">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3214178e7c4148b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Yeas-108  Nays-0</w:t>
      </w:r>
      <w:r>
        <w:t xml:space="preserve"> (</w:t>
      </w:r>
      <w:hyperlink w:history="true" r:id="Rbe086a7bce01481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ba4e0d29af754e0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6a0cf54793fc434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Judiciary</w:t>
      </w:r>
      <w:r>
        <w:t xml:space="preserve"> (</w:t>
      </w:r>
      <w:hyperlink w:history="true" r:id="R7cc1b8350d2a43bd">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6198d0272048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45dfbae5ad49b2">
        <w:r>
          <w:rPr>
            <w:rStyle w:val="Hyperlink"/>
            <w:u w:val="single"/>
          </w:rPr>
          <w:t>12/08/2022</w:t>
        </w:r>
      </w:hyperlink>
      <w:r>
        <w:t xml:space="preserve"/>
      </w:r>
    </w:p>
    <w:p>
      <w:pPr>
        <w:widowControl w:val="true"/>
        <w:spacing w:after="0"/>
        <w:jc w:val="left"/>
      </w:pPr>
      <w:r>
        <w:rPr>
          <w:rFonts w:ascii="Times New Roman"/>
          <w:sz w:val="22"/>
        </w:rPr>
        <w:t xml:space="preserve"/>
      </w:r>
      <w:hyperlink r:id="R32610b030cad43a5">
        <w:r>
          <w:rPr>
            <w:rStyle w:val="Hyperlink"/>
            <w:u w:val="single"/>
          </w:rPr>
          <w:t>03/29/2023</w:t>
        </w:r>
      </w:hyperlink>
      <w:r>
        <w:t xml:space="preserve"/>
      </w:r>
    </w:p>
    <w:p>
      <w:pPr>
        <w:widowControl w:val="true"/>
        <w:spacing w:after="0"/>
        <w:jc w:val="left"/>
      </w:pPr>
      <w:r>
        <w:rPr>
          <w:rFonts w:ascii="Times New Roman"/>
          <w:sz w:val="22"/>
        </w:rPr>
        <w:t xml:space="preserve"/>
      </w:r>
      <w:hyperlink r:id="R92084ae86c4a4485">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035C2" w:rsidP="003035C2" w:rsidRDefault="003035C2" w14:paraId="12395C50" w14:textId="77777777">
      <w:pPr>
        <w:pStyle w:val="sccoversheetstricken"/>
      </w:pPr>
      <w:r w:rsidRPr="00B07BF4">
        <w:t>Indicates Matter Stricken</w:t>
      </w:r>
    </w:p>
    <w:p w:rsidRPr="00B07BF4" w:rsidR="003035C2" w:rsidP="003035C2" w:rsidRDefault="003035C2" w14:paraId="3D9711C0" w14:textId="77777777">
      <w:pPr>
        <w:pStyle w:val="sccoversheetunderline"/>
      </w:pPr>
      <w:r w:rsidRPr="00B07BF4">
        <w:t>Indicates New Matter</w:t>
      </w:r>
    </w:p>
    <w:p w:rsidRPr="00B07BF4" w:rsidR="003035C2" w:rsidP="003035C2" w:rsidRDefault="003035C2" w14:paraId="6790BE6D" w14:textId="77777777">
      <w:pPr>
        <w:pStyle w:val="sccoversheetemptyline"/>
      </w:pPr>
    </w:p>
    <w:sdt>
      <w:sdtPr>
        <w:alias w:val="status"/>
        <w:tag w:val="status"/>
        <w:id w:val="854397200"/>
        <w:placeholder>
          <w:docPart w:val="31AC5262C4224390828534A558BA71E7"/>
        </w:placeholder>
      </w:sdtPr>
      <w:sdtContent>
        <w:p w:rsidRPr="00B07BF4" w:rsidR="003035C2" w:rsidP="003035C2" w:rsidRDefault="003035C2" w14:paraId="36E646F9" w14:textId="1102A9BA">
          <w:pPr>
            <w:pStyle w:val="sccoversheetstatus"/>
          </w:pPr>
          <w:r>
            <w:t>Amended</w:t>
          </w:r>
        </w:p>
      </w:sdtContent>
    </w:sdt>
    <w:sdt>
      <w:sdtPr>
        <w:alias w:val="readfirst"/>
        <w:tag w:val="readfirst"/>
        <w:id w:val="-1779714481"/>
        <w:placeholder>
          <w:docPart w:val="31AC5262C4224390828534A558BA71E7"/>
        </w:placeholder>
        <w:text/>
      </w:sdtPr>
      <w:sdtContent>
        <w:p w:rsidRPr="00B07BF4" w:rsidR="003035C2" w:rsidP="003035C2" w:rsidRDefault="00A92774" w14:paraId="3B3D7D19" w14:textId="1A3ADC7A">
          <w:pPr>
            <w:pStyle w:val="sccoversheetinfo"/>
          </w:pPr>
          <w:r>
            <w:t>April 4, 2023</w:t>
          </w:r>
        </w:p>
      </w:sdtContent>
    </w:sdt>
    <w:sdt>
      <w:sdtPr>
        <w:alias w:val="billnumber"/>
        <w:tag w:val="billnumber"/>
        <w:id w:val="-897512070"/>
        <w:placeholder>
          <w:docPart w:val="31AC5262C4224390828534A558BA71E7"/>
        </w:placeholder>
        <w:text/>
      </w:sdtPr>
      <w:sdtContent>
        <w:p w:rsidRPr="00B07BF4" w:rsidR="003035C2" w:rsidP="003035C2" w:rsidRDefault="003035C2" w14:paraId="40F4FC3A" w14:textId="6CD78D2C">
          <w:pPr>
            <w:pStyle w:val="sccoversheetbillno"/>
          </w:pPr>
          <w:r>
            <w:t>H.</w:t>
          </w:r>
          <w:r w:rsidR="00A92774">
            <w:t xml:space="preserve"> </w:t>
          </w:r>
          <w:r>
            <w:t>3500</w:t>
          </w:r>
        </w:p>
      </w:sdtContent>
    </w:sdt>
    <w:p w:rsidRPr="00B07BF4" w:rsidR="003035C2" w:rsidP="003035C2" w:rsidRDefault="003035C2" w14:paraId="117D163D" w14:textId="0C2BDD43">
      <w:pPr>
        <w:pStyle w:val="sccoversheetsponsor6"/>
        <w:jc w:val="center"/>
      </w:pPr>
      <w:r w:rsidRPr="00B07BF4">
        <w:t xml:space="preserve">Introduced by </w:t>
      </w:r>
      <w:sdt>
        <w:sdtPr>
          <w:alias w:val="sponsortype"/>
          <w:tag w:val="sponsortype"/>
          <w:id w:val="1707217765"/>
          <w:placeholder>
            <w:docPart w:val="31AC5262C4224390828534A558BA71E7"/>
          </w:placeholder>
          <w:text/>
        </w:sdtPr>
        <w:sdtContent>
          <w:r>
            <w:t>Rep</w:t>
          </w:r>
          <w:r w:rsidR="00A92774">
            <w:t>.</w:t>
          </w:r>
        </w:sdtContent>
      </w:sdt>
      <w:r w:rsidRPr="00B07BF4">
        <w:t xml:space="preserve"> </w:t>
      </w:r>
      <w:sdt>
        <w:sdtPr>
          <w:alias w:val="sponsors"/>
          <w:tag w:val="sponsors"/>
          <w:id w:val="716862734"/>
          <w:placeholder>
            <w:docPart w:val="31AC5262C4224390828534A558BA71E7"/>
          </w:placeholder>
          <w:text/>
        </w:sdtPr>
        <w:sdtContent>
          <w:r>
            <w:t>W. Newton</w:t>
          </w:r>
        </w:sdtContent>
      </w:sdt>
      <w:r w:rsidRPr="00B07BF4">
        <w:t xml:space="preserve"> </w:t>
      </w:r>
    </w:p>
    <w:p w:rsidRPr="00B07BF4" w:rsidR="003035C2" w:rsidP="003035C2" w:rsidRDefault="003035C2" w14:paraId="06CADB7C" w14:textId="77777777">
      <w:pPr>
        <w:pStyle w:val="sccoversheetsponsor6"/>
      </w:pPr>
    </w:p>
    <w:p w:rsidRPr="00B07BF4" w:rsidR="003035C2" w:rsidP="003035C2" w:rsidRDefault="003035C2" w14:paraId="2F52D5CD" w14:textId="098122CB">
      <w:pPr>
        <w:pStyle w:val="sccoversheetinfo"/>
      </w:pPr>
      <w:sdt>
        <w:sdtPr>
          <w:alias w:val="typeinitial"/>
          <w:tag w:val="typeinitial"/>
          <w:id w:val="98301346"/>
          <w:placeholder>
            <w:docPart w:val="31AC5262C4224390828534A558BA71E7"/>
          </w:placeholder>
          <w:text/>
        </w:sdtPr>
        <w:sdtContent>
          <w:r>
            <w:t>S</w:t>
          </w:r>
        </w:sdtContent>
      </w:sdt>
      <w:r w:rsidRPr="00B07BF4">
        <w:t xml:space="preserve">. Printed </w:t>
      </w:r>
      <w:sdt>
        <w:sdtPr>
          <w:alias w:val="printed"/>
          <w:tag w:val="printed"/>
          <w:id w:val="-774643221"/>
          <w:placeholder>
            <w:docPart w:val="31AC5262C4224390828534A558BA71E7"/>
          </w:placeholder>
          <w:text/>
        </w:sdtPr>
        <w:sdtContent>
          <w:r>
            <w:t>04/04/23</w:t>
          </w:r>
        </w:sdtContent>
      </w:sdt>
      <w:r w:rsidRPr="00B07BF4">
        <w:t>--</w:t>
      </w:r>
      <w:sdt>
        <w:sdtPr>
          <w:alias w:val="residingchamber"/>
          <w:tag w:val="residingchamber"/>
          <w:id w:val="1651789982"/>
          <w:placeholder>
            <w:docPart w:val="31AC5262C4224390828534A558BA71E7"/>
          </w:placeholder>
          <w:text/>
        </w:sdtPr>
        <w:sdtContent>
          <w:r>
            <w:t>H</w:t>
          </w:r>
        </w:sdtContent>
      </w:sdt>
      <w:r w:rsidRPr="00B07BF4">
        <w:t>.</w:t>
      </w:r>
    </w:p>
    <w:p w:rsidRPr="00B07BF4" w:rsidR="003035C2" w:rsidP="003035C2" w:rsidRDefault="003035C2" w14:paraId="17E0E454" w14:textId="76DE016A">
      <w:pPr>
        <w:pStyle w:val="sccoversheetreadfirst"/>
      </w:pPr>
      <w:r w:rsidRPr="00B07BF4">
        <w:t xml:space="preserve">Read the first time </w:t>
      </w:r>
      <w:sdt>
        <w:sdtPr>
          <w:alias w:val="readfirst"/>
          <w:tag w:val="readfirst"/>
          <w:id w:val="-1145275273"/>
          <w:placeholder>
            <w:docPart w:val="31AC5262C4224390828534A558BA71E7"/>
          </w:placeholder>
          <w:text/>
        </w:sdtPr>
        <w:sdtContent>
          <w:r>
            <w:t>January 10, 2023</w:t>
          </w:r>
        </w:sdtContent>
      </w:sdt>
    </w:p>
    <w:p w:rsidRPr="00B07BF4" w:rsidR="003035C2" w:rsidP="003035C2" w:rsidRDefault="003035C2" w14:paraId="29A42F9A" w14:textId="77777777">
      <w:pPr>
        <w:pStyle w:val="sccoversheetemptyline"/>
      </w:pPr>
    </w:p>
    <w:p w:rsidRPr="00B07BF4" w:rsidR="003035C2" w:rsidP="003035C2" w:rsidRDefault="003035C2" w14:paraId="1AC2EC8E" w14:textId="77777777">
      <w:pPr>
        <w:pStyle w:val="sccoversheetemptyline"/>
        <w:tabs>
          <w:tab w:val="center" w:pos="4493"/>
          <w:tab w:val="right" w:pos="8986"/>
        </w:tabs>
        <w:jc w:val="center"/>
      </w:pPr>
      <w:r w:rsidRPr="00B07BF4">
        <w:t>________</w:t>
      </w:r>
    </w:p>
    <w:p w:rsidRPr="00B07BF4" w:rsidR="003035C2" w:rsidP="003035C2" w:rsidRDefault="003035C2" w14:paraId="42F9D39C" w14:textId="77777777">
      <w:pPr>
        <w:pStyle w:val="sccoversheetemptyline"/>
        <w:jc w:val="center"/>
        <w:rPr>
          <w:u w:val="single"/>
        </w:rPr>
      </w:pPr>
    </w:p>
    <w:p w:rsidRPr="00B07BF4" w:rsidR="003035C2" w:rsidP="003035C2" w:rsidRDefault="003035C2" w14:paraId="26AAE0A6" w14:textId="77777777">
      <w:pPr>
        <w:rPr>
          <w:rFonts w:ascii="Times New Roman" w:hAnsi="Times New Roman"/>
        </w:rPr>
      </w:pPr>
      <w:r w:rsidRPr="00B07BF4">
        <w:br w:type="page"/>
      </w:r>
    </w:p>
    <w:p w:rsidRPr="00BB0725" w:rsidR="00A73EFA" w:rsidP="006E77A4" w:rsidRDefault="00A73EFA" w14:paraId="7B72410E" w14:textId="4507972D">
      <w:pPr>
        <w:pStyle w:val="scemptylineheader"/>
      </w:pPr>
    </w:p>
    <w:p w:rsidRPr="00BB0725" w:rsidR="00A73EFA" w:rsidP="006E77A4" w:rsidRDefault="00A73EFA" w14:paraId="6AD935C9" w14:textId="4F3F835F">
      <w:pPr>
        <w:pStyle w:val="scemptylineheader"/>
      </w:pPr>
    </w:p>
    <w:p w:rsidRPr="00DF3B44" w:rsidR="00A73EFA" w:rsidP="006E77A4" w:rsidRDefault="00A73EFA" w14:paraId="51A98227" w14:textId="529FAE2D">
      <w:pPr>
        <w:pStyle w:val="scemptylineheader"/>
      </w:pPr>
    </w:p>
    <w:p w:rsidRPr="00DF3B44" w:rsidR="00A73EFA" w:rsidP="006E77A4" w:rsidRDefault="00A73EFA" w14:paraId="3858851A" w14:textId="52E9C5F2">
      <w:pPr>
        <w:pStyle w:val="scemptylineheader"/>
      </w:pPr>
    </w:p>
    <w:p w:rsidRPr="00DF3B44" w:rsidR="00A73EFA" w:rsidP="006E77A4" w:rsidRDefault="00A73EFA" w14:paraId="4E3DDE20" w14:textId="6D5BA755">
      <w:pPr>
        <w:pStyle w:val="scemptylineheader"/>
      </w:pPr>
    </w:p>
    <w:p w:rsidRPr="00DF3B44" w:rsidR="002C3463" w:rsidP="00037F04" w:rsidRDefault="002C3463" w14:paraId="1803EF34" w14:textId="5BD12D5F">
      <w:pPr>
        <w:pStyle w:val="scemptylineheader"/>
      </w:pPr>
    </w:p>
    <w:p w:rsidR="003035C2" w:rsidP="00446987" w:rsidRDefault="003035C2" w14:paraId="72FEE925" w14:textId="77777777">
      <w:pPr>
        <w:pStyle w:val="scemptylineheader"/>
      </w:pPr>
    </w:p>
    <w:p w:rsidRPr="00DF3B44" w:rsidR="008E61A1" w:rsidP="00446987" w:rsidRDefault="008E61A1" w14:paraId="3B5B27A6" w14:textId="2819708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3EFE" w14:paraId="40FEFADA" w14:textId="330A41A0">
          <w:pPr>
            <w:pStyle w:val="scbilltitle"/>
            <w:tabs>
              <w:tab w:val="left" w:pos="2104"/>
            </w:tabs>
          </w:pPr>
          <w:r>
            <w:t>to amend the South Carolina Code of Laws by amending Section 30</w:t>
          </w:r>
          <w:r w:rsidR="00945B69">
            <w:t>‑</w:t>
          </w:r>
          <w:r>
            <w:t>5</w:t>
          </w:r>
          <w:r w:rsidR="00945B69">
            <w:t>‑</w:t>
          </w:r>
          <w:r>
            <w:t>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sdtContent>
    </w:sdt>
    <w:bookmarkStart w:name="at_e8994c4aa" w:displacedByCustomXml="prev" w:id="0"/>
    <w:bookmarkEnd w:id="0"/>
    <w:p w:rsidR="00A92774" w:rsidP="00A92774" w:rsidRDefault="00A92774" w14:paraId="6094823C" w14:textId="77777777">
      <w:pPr>
        <w:pStyle w:val="scnoncodifiedsection"/>
      </w:pPr>
      <w:r>
        <w:tab/>
        <w:t xml:space="preserve">Amend Title </w:t>
      </w:r>
      <w:proofErr w:type="gramStart"/>
      <w:r>
        <w:t>To</w:t>
      </w:r>
      <w:proofErr w:type="gramEnd"/>
      <w:r>
        <w:t xml:space="preserve"> Conform</w:t>
      </w:r>
    </w:p>
    <w:p w:rsidRPr="00DF3B44" w:rsidR="006C18F0" w:rsidP="00A92774" w:rsidRDefault="006C18F0" w14:paraId="5BAAC1B7" w14:textId="5E4A39B3">
      <w:pPr>
        <w:pStyle w:val="scnoncodifiedsection"/>
      </w:pPr>
    </w:p>
    <w:p w:rsidRPr="0094541D" w:rsidR="007E06BB" w:rsidP="0094541D" w:rsidRDefault="002C3463" w14:paraId="7A934B75" w14:textId="6F4B79DE">
      <w:pPr>
        <w:pStyle w:val="scenactingwords"/>
      </w:pPr>
      <w:bookmarkStart w:name="ew_5a3f014ea" w:id="1"/>
      <w:r w:rsidRPr="0094541D">
        <w:t>B</w:t>
      </w:r>
      <w:bookmarkEnd w:id="1"/>
      <w:r w:rsidRPr="0094541D">
        <w:t>e it enacted by the General Assembly of the State of South Carolina:</w:t>
      </w:r>
    </w:p>
    <w:p w:rsidR="000D104D" w:rsidP="00F3130A" w:rsidRDefault="000D104D" w14:paraId="085189CF" w14:textId="77777777">
      <w:pPr>
        <w:pStyle w:val="scemptyline"/>
      </w:pPr>
    </w:p>
    <w:p w:rsidR="000D104D" w:rsidP="00F3130A" w:rsidRDefault="000D104D" w14:paraId="3A10E2A0" w14:textId="18FA66DE">
      <w:pPr>
        <w:pStyle w:val="scdirectionallanguage"/>
      </w:pPr>
      <w:bookmarkStart w:name="bs_num_1_3030184cd" w:id="2"/>
      <w:r>
        <w:t>S</w:t>
      </w:r>
      <w:bookmarkEnd w:id="2"/>
      <w:r>
        <w:t>ECTION 1.</w:t>
      </w:r>
      <w:r>
        <w:tab/>
      </w:r>
      <w:bookmarkStart w:name="dl_3a51f082c" w:id="3"/>
      <w:r>
        <w:t>S</w:t>
      </w:r>
      <w:bookmarkEnd w:id="3"/>
      <w:r>
        <w:t>ection 30</w:t>
      </w:r>
      <w:r w:rsidR="00945B69">
        <w:t>‑</w:t>
      </w:r>
      <w:r>
        <w:t>5</w:t>
      </w:r>
      <w:r w:rsidR="00945B69">
        <w:t>‑</w:t>
      </w:r>
      <w:r>
        <w:t>35 of the S.C. Code is amended to read:</w:t>
      </w:r>
    </w:p>
    <w:p w:rsidR="000D104D" w:rsidP="00F3130A" w:rsidRDefault="000D104D" w14:paraId="1B2DEC56" w14:textId="77777777">
      <w:pPr>
        <w:pStyle w:val="scemptyline"/>
      </w:pPr>
    </w:p>
    <w:p w:rsidR="000D104D" w:rsidP="000D104D" w:rsidRDefault="000D104D" w14:paraId="49283187" w14:textId="6F76994B">
      <w:pPr>
        <w:pStyle w:val="sccodifiedsection"/>
      </w:pPr>
      <w:r>
        <w:tab/>
      </w:r>
      <w:bookmarkStart w:name="cs_T30C5N35_a12760769" w:id="4"/>
      <w:r>
        <w:t>S</w:t>
      </w:r>
      <w:bookmarkEnd w:id="4"/>
      <w:r>
        <w:t>ection 30</w:t>
      </w:r>
      <w:r w:rsidR="00945B69">
        <w:t>‑</w:t>
      </w:r>
      <w:r>
        <w:t>5</w:t>
      </w:r>
      <w:r w:rsidR="00945B69">
        <w:t>‑</w:t>
      </w:r>
      <w:r>
        <w:t>35.</w:t>
      </w:r>
      <w:r>
        <w:tab/>
      </w:r>
      <w:bookmarkStart w:name="ss_T30C5N35Sa_lv1_780c764aa" w:id="5"/>
      <w:r>
        <w:t>(</w:t>
      </w:r>
      <w:bookmarkEnd w:id="5"/>
      <w:r>
        <w:rPr>
          <w:rStyle w:val="scstrike"/>
        </w:rPr>
        <w:t>a</w:t>
      </w:r>
      <w:r>
        <w:rPr>
          <w:rStyle w:val="scinsert"/>
        </w:rPr>
        <w:t>A</w:t>
      </w:r>
      <w:r>
        <w:t xml:space="preserve">) </w:t>
      </w:r>
      <w:bookmarkStart w:name="ss_T30C5N35S1_lv2_3f34fbbe5" w:id="6"/>
      <w:r>
        <w:rPr>
          <w:rStyle w:val="scinsert"/>
        </w:rPr>
        <w:t>(</w:t>
      </w:r>
      <w:bookmarkEnd w:id="6"/>
      <w:r>
        <w:rPr>
          <w:rStyle w:val="scinsert"/>
        </w:rPr>
        <w:t xml:space="preserve">1) </w:t>
      </w:r>
      <w:r>
        <w:t>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w:t>
      </w:r>
    </w:p>
    <w:p w:rsidR="000D104D" w:rsidP="000D104D" w:rsidRDefault="000D104D" w14:paraId="08BA7925" w14:textId="6CD69B1B">
      <w:pPr>
        <w:pStyle w:val="sccodifiedsection"/>
      </w:pPr>
      <w:r>
        <w:rPr>
          <w:rStyle w:val="scinsert"/>
        </w:rPr>
        <w:tab/>
      </w:r>
      <w:r>
        <w:rPr>
          <w:rStyle w:val="scinsert"/>
        </w:rPr>
        <w:tab/>
      </w:r>
      <w:bookmarkStart w:name="ss_T30C5N35S2_lv1_23eef24da" w:id="7"/>
      <w:r>
        <w:rPr>
          <w:rStyle w:val="scinsert"/>
        </w:rPr>
        <w:t>(</w:t>
      </w:r>
      <w:bookmarkEnd w:id="7"/>
      <w:r>
        <w:rPr>
          <w:rStyle w:val="scinsert"/>
        </w:rPr>
        <w:t xml:space="preserve">2) In order to be recorded, a deed or mortgage of real estate executed after </w:t>
      </w:r>
      <w:r w:rsidR="00BC783C">
        <w:rPr>
          <w:rStyle w:val="scinsert"/>
        </w:rPr>
        <w:t>December 31</w:t>
      </w:r>
      <w:r>
        <w:rPr>
          <w:rStyle w:val="scinsert"/>
        </w:rPr>
        <w:t xml:space="preserve">, 2023, </w:t>
      </w:r>
      <w:r w:rsidR="00775CE3">
        <w:rPr>
          <w:rStyle w:val="scinsert"/>
        </w:rPr>
        <w:t xml:space="preserve">also </w:t>
      </w:r>
      <w:r>
        <w:rPr>
          <w:rStyle w:val="scinsert"/>
        </w:rPr>
        <w:t>must identify either the:</w:t>
      </w:r>
    </w:p>
    <w:p w:rsidR="000D104D" w:rsidP="00945B69" w:rsidRDefault="000D104D" w14:paraId="74C62B13" w14:textId="78F565CD">
      <w:pPr>
        <w:pStyle w:val="sccodifiedsection"/>
      </w:pPr>
      <w:r>
        <w:rPr>
          <w:rStyle w:val="scinsert"/>
        </w:rPr>
        <w:tab/>
      </w:r>
      <w:r>
        <w:rPr>
          <w:rStyle w:val="scinsert"/>
        </w:rPr>
        <w:tab/>
      </w:r>
      <w:r>
        <w:rPr>
          <w:rStyle w:val="scinsert"/>
        </w:rPr>
        <w:tab/>
      </w:r>
      <w:r>
        <w:rPr>
          <w:rStyle w:val="scinsert"/>
        </w:rPr>
        <w:tab/>
      </w:r>
      <w:bookmarkStart w:name="ss_T30C5N35Sa_lv2_f6d0a9ce9" w:id="8"/>
      <w:r>
        <w:rPr>
          <w:rStyle w:val="scinsert"/>
        </w:rPr>
        <w:t>(</w:t>
      </w:r>
      <w:bookmarkEnd w:id="8"/>
      <w:r>
        <w:rPr>
          <w:rStyle w:val="scinsert"/>
        </w:rPr>
        <w:t>a)</w:t>
      </w:r>
      <w:r>
        <w:rPr>
          <w:rStyle w:val="scinsert"/>
        </w:rPr>
        <w:tab/>
        <w:t>preparer of the instrument and provide his contact information; or</w:t>
      </w:r>
    </w:p>
    <w:p w:rsidR="000D104D" w:rsidP="000D104D" w:rsidRDefault="000D104D" w14:paraId="00F75C82" w14:textId="39B873E8">
      <w:pPr>
        <w:pStyle w:val="sccodifiedsection"/>
      </w:pPr>
      <w:r>
        <w:rPr>
          <w:rStyle w:val="scinsert"/>
        </w:rPr>
        <w:tab/>
      </w:r>
      <w:r>
        <w:rPr>
          <w:rStyle w:val="scinsert"/>
        </w:rPr>
        <w:tab/>
      </w:r>
      <w:r>
        <w:rPr>
          <w:rStyle w:val="scinsert"/>
        </w:rPr>
        <w:tab/>
      </w:r>
      <w:r>
        <w:rPr>
          <w:rStyle w:val="scinsert"/>
        </w:rPr>
        <w:tab/>
      </w:r>
      <w:bookmarkStart w:name="ss_T30C5N35Sb_lv2_4f448e73d" w:id="9"/>
      <w:r>
        <w:rPr>
          <w:rStyle w:val="scinsert"/>
        </w:rPr>
        <w:t>(</w:t>
      </w:r>
      <w:bookmarkEnd w:id="9"/>
      <w:r>
        <w:rPr>
          <w:rStyle w:val="scinsert"/>
        </w:rPr>
        <w:t>b)</w:t>
      </w:r>
      <w:r>
        <w:rPr>
          <w:rStyle w:val="scinsert"/>
        </w:rPr>
        <w:tab/>
        <w:t xml:space="preserve">attorney licensed to practice in </w:t>
      </w:r>
      <w:r w:rsidR="00D052DB">
        <w:rPr>
          <w:rStyle w:val="scinsert"/>
        </w:rPr>
        <w:t>this State</w:t>
      </w:r>
      <w:r>
        <w:rPr>
          <w:rStyle w:val="scinsert"/>
        </w:rPr>
        <w:t xml:space="preserve"> who assisted with the closing of the instrument.</w:t>
      </w:r>
    </w:p>
    <w:p w:rsidR="000D104D" w:rsidP="000D104D" w:rsidRDefault="000D104D" w14:paraId="4BCAAA6C" w14:textId="0176D988">
      <w:pPr>
        <w:pStyle w:val="sccodifiedsection"/>
      </w:pPr>
      <w:r>
        <w:tab/>
      </w:r>
      <w:bookmarkStart w:name="ss_T30C5N35Sb_lv1_c77e42363" w:id="10"/>
      <w:r>
        <w:t>(</w:t>
      </w:r>
      <w:bookmarkEnd w:id="10"/>
      <w:r>
        <w:rPr>
          <w:rStyle w:val="scstrike"/>
        </w:rPr>
        <w:t>b</w:t>
      </w:r>
      <w:r>
        <w:rPr>
          <w:rStyle w:val="scinsert"/>
        </w:rPr>
        <w:t>B</w:t>
      </w:r>
      <w:r>
        <w:t xml:space="preserve">) A clerk of court or register of deeds </w:t>
      </w:r>
      <w:r>
        <w:rPr>
          <w:rStyle w:val="scstrike"/>
        </w:rPr>
        <w:t xml:space="preserve">shall </w:t>
      </w:r>
      <w:r>
        <w:rPr>
          <w:rStyle w:val="scinsert"/>
        </w:rPr>
        <w:t xml:space="preserve">may </w:t>
      </w:r>
      <w:r>
        <w:t>not record any deed or mortgage after July 1, 1976, unless it contains a derivation clause as prescribed in subsection (</w:t>
      </w:r>
      <w:r>
        <w:rPr>
          <w:rStyle w:val="scstrike"/>
        </w:rPr>
        <w:t>a</w:t>
      </w:r>
      <w:r w:rsidR="00775CE3">
        <w:rPr>
          <w:rStyle w:val="scinsert"/>
        </w:rPr>
        <w:t>A</w:t>
      </w:r>
      <w:proofErr w:type="gramStart"/>
      <w:r>
        <w:t>)</w:t>
      </w:r>
      <w:r w:rsidR="00775CE3">
        <w:rPr>
          <w:rStyle w:val="scinsert"/>
        </w:rPr>
        <w:t>(</w:t>
      </w:r>
      <w:proofErr w:type="gramEnd"/>
      <w:r w:rsidR="00775CE3">
        <w:rPr>
          <w:rStyle w:val="scinsert"/>
        </w:rPr>
        <w:t>1)</w:t>
      </w:r>
      <w:r>
        <w:t xml:space="preserve">; provided, however, that </w:t>
      </w:r>
      <w:r>
        <w:lastRenderedPageBreak/>
        <w:t>he may record a deed or mortgage without such clause upon a showing satisfactory to him that the necessary information for such clause was not available.</w:t>
      </w:r>
      <w:r>
        <w:rPr>
          <w:rStyle w:val="scinsert"/>
        </w:rPr>
        <w:t xml:space="preserve"> Additionally, a clerk of court or register of deeds may not record any deed or mortgage </w:t>
      </w:r>
      <w:r w:rsidR="00236DF3">
        <w:rPr>
          <w:rStyle w:val="scinsert"/>
        </w:rPr>
        <w:t xml:space="preserve">executed </w:t>
      </w:r>
      <w:r>
        <w:rPr>
          <w:rStyle w:val="scinsert"/>
        </w:rPr>
        <w:t xml:space="preserve">after </w:t>
      </w:r>
      <w:r w:rsidR="00BC783C">
        <w:rPr>
          <w:rStyle w:val="scinsert"/>
        </w:rPr>
        <w:t>December 31</w:t>
      </w:r>
      <w:r w:rsidR="00380D6E">
        <w:rPr>
          <w:rStyle w:val="scinsert"/>
        </w:rPr>
        <w:t>, 2023, unless the instrument contains information identifying the preparer of the instrument or the closing attorney of the instrument as required in subsection (A)(2).</w:t>
      </w:r>
    </w:p>
    <w:p w:rsidR="000D104D" w:rsidP="000D104D" w:rsidRDefault="000D104D" w14:paraId="6B6AA606" w14:textId="016267F5">
      <w:pPr>
        <w:pStyle w:val="sccodifiedsection"/>
      </w:pPr>
      <w:r>
        <w:tab/>
      </w:r>
      <w:bookmarkStart w:name="ss_T30C5N35Sc_lv1_9e23418cb" w:id="11"/>
      <w:r>
        <w:t>(</w:t>
      </w:r>
      <w:bookmarkEnd w:id="11"/>
      <w:r>
        <w:rPr>
          <w:rStyle w:val="scstrike"/>
        </w:rPr>
        <w:t>c</w:t>
      </w:r>
      <w:r>
        <w:rPr>
          <w:rStyle w:val="scinsert"/>
        </w:rPr>
        <w:t>C</w:t>
      </w:r>
      <w:r>
        <w:t xml:space="preserve">) The provisions of this section are intended to be regulatory in nature and will not affect the legality, force, effect or record notice of any instrument recorded in violation </w:t>
      </w:r>
      <w:r>
        <w:rPr>
          <w:rStyle w:val="scstrike"/>
        </w:rPr>
        <w:t>hereof</w:t>
      </w:r>
      <w:r w:rsidR="00380D6E">
        <w:rPr>
          <w:rStyle w:val="scinsert"/>
        </w:rPr>
        <w:t xml:space="preserve"> of this section</w:t>
      </w:r>
      <w:r>
        <w:t>.</w:t>
      </w:r>
    </w:p>
    <w:p w:rsidRPr="00DF3B44" w:rsidR="007E06BB" w:rsidP="00F3130A" w:rsidRDefault="007E06BB" w14:paraId="3D8F1FED" w14:textId="3B209115">
      <w:pPr>
        <w:pStyle w:val="scemptyline"/>
      </w:pPr>
    </w:p>
    <w:p w:rsidRPr="00DF3B44" w:rsidR="007A10F1" w:rsidP="007A10F1" w:rsidRDefault="000D104D" w14:paraId="0E9393B4" w14:textId="0EC9EACF">
      <w:pPr>
        <w:pStyle w:val="scnoncodifiedsection"/>
      </w:pPr>
      <w:bookmarkStart w:name="bs_num_2_lastsection" w:id="12"/>
      <w:bookmarkStart w:name="eff_date_section" w:id="13"/>
      <w:r>
        <w:t>S</w:t>
      </w:r>
      <w:bookmarkEnd w:id="12"/>
      <w:r>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004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D135F9" w:rsidR="00685035" w:rsidRPr="007B4AF7" w:rsidRDefault="00A927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4084">
              <w:t>[3500]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408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C98"/>
    <w:rsid w:val="00017FB0"/>
    <w:rsid w:val="00020B5D"/>
    <w:rsid w:val="00026421"/>
    <w:rsid w:val="00030409"/>
    <w:rsid w:val="00034F67"/>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04D"/>
    <w:rsid w:val="000D2F44"/>
    <w:rsid w:val="000D33E4"/>
    <w:rsid w:val="000E578A"/>
    <w:rsid w:val="000F1A6C"/>
    <w:rsid w:val="000F2250"/>
    <w:rsid w:val="0010329A"/>
    <w:rsid w:val="001164F9"/>
    <w:rsid w:val="0011719C"/>
    <w:rsid w:val="00140049"/>
    <w:rsid w:val="00140D37"/>
    <w:rsid w:val="00147256"/>
    <w:rsid w:val="001539E1"/>
    <w:rsid w:val="00171601"/>
    <w:rsid w:val="001730EB"/>
    <w:rsid w:val="00173276"/>
    <w:rsid w:val="0019025B"/>
    <w:rsid w:val="00191363"/>
    <w:rsid w:val="00192AF7"/>
    <w:rsid w:val="00197366"/>
    <w:rsid w:val="001A136C"/>
    <w:rsid w:val="001B6DA2"/>
    <w:rsid w:val="001C25EC"/>
    <w:rsid w:val="001F2A41"/>
    <w:rsid w:val="001F313F"/>
    <w:rsid w:val="001F331D"/>
    <w:rsid w:val="001F394C"/>
    <w:rsid w:val="001F6A09"/>
    <w:rsid w:val="002038AA"/>
    <w:rsid w:val="002114C8"/>
    <w:rsid w:val="0021166F"/>
    <w:rsid w:val="002162DF"/>
    <w:rsid w:val="00230038"/>
    <w:rsid w:val="00233975"/>
    <w:rsid w:val="00236D73"/>
    <w:rsid w:val="00236DF3"/>
    <w:rsid w:val="00257F60"/>
    <w:rsid w:val="002625EA"/>
    <w:rsid w:val="00264AE9"/>
    <w:rsid w:val="00275AE6"/>
    <w:rsid w:val="002836D8"/>
    <w:rsid w:val="002939C4"/>
    <w:rsid w:val="002A7989"/>
    <w:rsid w:val="002B02F3"/>
    <w:rsid w:val="002C3463"/>
    <w:rsid w:val="002D266D"/>
    <w:rsid w:val="002D5B3D"/>
    <w:rsid w:val="002D7447"/>
    <w:rsid w:val="002E315A"/>
    <w:rsid w:val="002E4F8C"/>
    <w:rsid w:val="002F560C"/>
    <w:rsid w:val="002F5847"/>
    <w:rsid w:val="003035C2"/>
    <w:rsid w:val="0030425A"/>
    <w:rsid w:val="00320F21"/>
    <w:rsid w:val="003312BF"/>
    <w:rsid w:val="003421F1"/>
    <w:rsid w:val="0034279C"/>
    <w:rsid w:val="00354F64"/>
    <w:rsid w:val="003559A1"/>
    <w:rsid w:val="0036101F"/>
    <w:rsid w:val="00361563"/>
    <w:rsid w:val="00371D36"/>
    <w:rsid w:val="00373E17"/>
    <w:rsid w:val="003775E6"/>
    <w:rsid w:val="00380D6E"/>
    <w:rsid w:val="00381998"/>
    <w:rsid w:val="003A5F1C"/>
    <w:rsid w:val="003C0ED3"/>
    <w:rsid w:val="003C3E2E"/>
    <w:rsid w:val="003C4D3F"/>
    <w:rsid w:val="003D4A3C"/>
    <w:rsid w:val="003D55B2"/>
    <w:rsid w:val="003D727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084"/>
    <w:rsid w:val="005801DD"/>
    <w:rsid w:val="00592A40"/>
    <w:rsid w:val="00593983"/>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1DA"/>
    <w:rsid w:val="006213A8"/>
    <w:rsid w:val="00623BEA"/>
    <w:rsid w:val="006347E9"/>
    <w:rsid w:val="00640C87"/>
    <w:rsid w:val="006454BB"/>
    <w:rsid w:val="00657CF4"/>
    <w:rsid w:val="00663B8D"/>
    <w:rsid w:val="00663E00"/>
    <w:rsid w:val="00664F48"/>
    <w:rsid w:val="00664FAD"/>
    <w:rsid w:val="0067345B"/>
    <w:rsid w:val="006778C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7A4"/>
    <w:rsid w:val="00711AA9"/>
    <w:rsid w:val="00722155"/>
    <w:rsid w:val="00737F19"/>
    <w:rsid w:val="00767521"/>
    <w:rsid w:val="00775CE3"/>
    <w:rsid w:val="00782A2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72D"/>
    <w:rsid w:val="00816D52"/>
    <w:rsid w:val="00831048"/>
    <w:rsid w:val="00834272"/>
    <w:rsid w:val="008625C1"/>
    <w:rsid w:val="00876AC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5B6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77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EFE"/>
    <w:rsid w:val="00BC408A"/>
    <w:rsid w:val="00BC5023"/>
    <w:rsid w:val="00BC556C"/>
    <w:rsid w:val="00BC783C"/>
    <w:rsid w:val="00BD42DA"/>
    <w:rsid w:val="00BD4684"/>
    <w:rsid w:val="00BE08A7"/>
    <w:rsid w:val="00BE4391"/>
    <w:rsid w:val="00BF3E48"/>
    <w:rsid w:val="00C15F1B"/>
    <w:rsid w:val="00C16288"/>
    <w:rsid w:val="00C17D1D"/>
    <w:rsid w:val="00C45923"/>
    <w:rsid w:val="00C543E7"/>
    <w:rsid w:val="00C6004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2DB"/>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B95"/>
    <w:rsid w:val="00EF37A8"/>
    <w:rsid w:val="00EF531F"/>
    <w:rsid w:val="00F05FE8"/>
    <w:rsid w:val="00F13D87"/>
    <w:rsid w:val="00F149E5"/>
    <w:rsid w:val="00F15E33"/>
    <w:rsid w:val="00F17DA2"/>
    <w:rsid w:val="00F22EC0"/>
    <w:rsid w:val="00F27D7B"/>
    <w:rsid w:val="00F3130A"/>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939C4"/>
    <w:pPr>
      <w:spacing w:after="0" w:line="240" w:lineRule="auto"/>
    </w:pPr>
    <w:rPr>
      <w:lang w:val="en-US"/>
    </w:rPr>
  </w:style>
  <w:style w:type="character" w:styleId="CommentReference">
    <w:name w:val="annotation reference"/>
    <w:basedOn w:val="DefaultParagraphFont"/>
    <w:uiPriority w:val="99"/>
    <w:semiHidden/>
    <w:unhideWhenUsed/>
    <w:rsid w:val="00BC783C"/>
    <w:rPr>
      <w:sz w:val="16"/>
      <w:szCs w:val="16"/>
    </w:rPr>
  </w:style>
  <w:style w:type="paragraph" w:styleId="CommentText">
    <w:name w:val="annotation text"/>
    <w:basedOn w:val="Normal"/>
    <w:link w:val="CommentTextChar"/>
    <w:uiPriority w:val="99"/>
    <w:semiHidden/>
    <w:unhideWhenUsed/>
    <w:rsid w:val="00BC783C"/>
    <w:pPr>
      <w:spacing w:line="240" w:lineRule="auto"/>
    </w:pPr>
    <w:rPr>
      <w:sz w:val="20"/>
      <w:szCs w:val="20"/>
    </w:rPr>
  </w:style>
  <w:style w:type="character" w:customStyle="1" w:styleId="CommentTextChar">
    <w:name w:val="Comment Text Char"/>
    <w:basedOn w:val="DefaultParagraphFont"/>
    <w:link w:val="CommentText"/>
    <w:uiPriority w:val="99"/>
    <w:semiHidden/>
    <w:rsid w:val="00BC783C"/>
    <w:rPr>
      <w:sz w:val="20"/>
      <w:szCs w:val="20"/>
      <w:lang w:val="en-US"/>
    </w:rPr>
  </w:style>
  <w:style w:type="paragraph" w:styleId="CommentSubject">
    <w:name w:val="annotation subject"/>
    <w:basedOn w:val="CommentText"/>
    <w:next w:val="CommentText"/>
    <w:link w:val="CommentSubjectChar"/>
    <w:uiPriority w:val="99"/>
    <w:semiHidden/>
    <w:unhideWhenUsed/>
    <w:rsid w:val="00BC783C"/>
    <w:rPr>
      <w:b/>
      <w:bCs/>
    </w:rPr>
  </w:style>
  <w:style w:type="character" w:customStyle="1" w:styleId="CommentSubjectChar">
    <w:name w:val="Comment Subject Char"/>
    <w:basedOn w:val="CommentTextChar"/>
    <w:link w:val="CommentSubject"/>
    <w:uiPriority w:val="99"/>
    <w:semiHidden/>
    <w:rsid w:val="00BC783C"/>
    <w:rPr>
      <w:b/>
      <w:bCs/>
      <w:sz w:val="20"/>
      <w:szCs w:val="20"/>
      <w:lang w:val="en-US"/>
    </w:rPr>
  </w:style>
  <w:style w:type="paragraph" w:customStyle="1" w:styleId="sccoversheetcommitteereportchairperson">
    <w:name w:val="sc_coversheet_committee_report_chairperson"/>
    <w:qFormat/>
    <w:rsid w:val="003035C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035C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035C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035C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035C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035C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035C2"/>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035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035C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035C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035C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00&amp;session=125&amp;summary=B" TargetMode="External" Id="Rf76198d027204898" /><Relationship Type="http://schemas.openxmlformats.org/officeDocument/2006/relationships/hyperlink" Target="https://www.scstatehouse.gov/sess125_2023-2024/prever/3500_20221208.docx" TargetMode="External" Id="Ra645dfbae5ad49b2" /><Relationship Type="http://schemas.openxmlformats.org/officeDocument/2006/relationships/hyperlink" Target="https://www.scstatehouse.gov/sess125_2023-2024/prever/3500_20230329.docx" TargetMode="External" Id="R32610b030cad43a5" /><Relationship Type="http://schemas.openxmlformats.org/officeDocument/2006/relationships/hyperlink" Target="https://www.scstatehouse.gov/sess125_2023-2024/prever/3500_20230404.docx" TargetMode="External" Id="R92084ae86c4a4485" /><Relationship Type="http://schemas.openxmlformats.org/officeDocument/2006/relationships/hyperlink" Target="h:\hj\20230110.docx" TargetMode="External" Id="R2ca2ed1b35d1438b" /><Relationship Type="http://schemas.openxmlformats.org/officeDocument/2006/relationships/hyperlink" Target="h:\hj\20230110.docx" TargetMode="External" Id="R0a98c3b600884933" /><Relationship Type="http://schemas.openxmlformats.org/officeDocument/2006/relationships/hyperlink" Target="h:\hj\20230329.docx" TargetMode="External" Id="Rbce0550be6dc4c33" /><Relationship Type="http://schemas.openxmlformats.org/officeDocument/2006/relationships/hyperlink" Target="h:\hj\20230404.docx" TargetMode="External" Id="R0e86aba2f31645b9" /><Relationship Type="http://schemas.openxmlformats.org/officeDocument/2006/relationships/hyperlink" Target="h:\hj\20230404.docx" TargetMode="External" Id="R3214178e7c4148b0" /><Relationship Type="http://schemas.openxmlformats.org/officeDocument/2006/relationships/hyperlink" Target="h:\hj\20230404.docx" TargetMode="External" Id="Rbe086a7bce014816" /><Relationship Type="http://schemas.openxmlformats.org/officeDocument/2006/relationships/hyperlink" Target="h:\hj\20230405.docx" TargetMode="External" Id="Rba4e0d29af754e07" /><Relationship Type="http://schemas.openxmlformats.org/officeDocument/2006/relationships/hyperlink" Target="h:\sj\20230405.docx" TargetMode="External" Id="R6a0cf54793fc4345" /><Relationship Type="http://schemas.openxmlformats.org/officeDocument/2006/relationships/hyperlink" Target="h:\sj\20230405.docx" TargetMode="External" Id="R7cc1b8350d2a43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1AC5262C4224390828534A558BA71E7"/>
        <w:category>
          <w:name w:val="General"/>
          <w:gallery w:val="placeholder"/>
        </w:category>
        <w:types>
          <w:type w:val="bbPlcHdr"/>
        </w:types>
        <w:behaviors>
          <w:behavior w:val="content"/>
        </w:behaviors>
        <w:guid w:val="{BB8D551F-8ADC-4D6A-BDD5-1DA1A64CFB01}"/>
      </w:docPartPr>
      <w:docPartBody>
        <w:p w:rsidR="00000000" w:rsidRDefault="007A341D" w:rsidP="007A341D">
          <w:pPr>
            <w:pStyle w:val="31AC5262C4224390828534A558BA71E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A341D"/>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41D"/>
    <w:rPr>
      <w:color w:val="808080"/>
    </w:rPr>
  </w:style>
  <w:style w:type="paragraph" w:customStyle="1" w:styleId="31AC5262C4224390828534A558BA71E7">
    <w:name w:val="31AC5262C4224390828534A558BA71E7"/>
    <w:rsid w:val="007A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title&gt;","id":"4edeaa39-7b51-4ce4-8108-21d78018a20c","name":"LC-3500.WAB0001H","filenameExtension":null,"parentId":"00000000-0000-0000-0000-000000000000","documentName":"LC-3500.WAB0001H","isProxyDoc":false,"isWordDoc":false,"isPDF":false,"isFolder":true}]</AMENDMENTS_USED_FOR_MERGE>
  <FILENAME>&lt;&lt;filename&gt;&gt;</FILENAME>
  <ID>0c9469b3-5444-4652-afb0-d94267ab6c95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2023-04-04T12:57:06.233654-04:00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7a490b22-723c-4ba3-b745-b156b1959ab1</T_BILL_REQUEST_REQUEST>
  <T_BILL_R_ORIGINALBILL>ae8d9eda-b0b6-402e-bbc6-9d242a9bfd71</T_BILL_R_ORIGINALBILL>
  <T_BILL_R_ORIGINALDRAFT>f7b7b5d6-2251-41df-baf2-ca32137dd957</T_BILL_R_ORIGINALDRAFT>
  <T_BILL_SPONSOR_SPONSOR>8d6c85da-fdef-4204-89e9-6d87129a0303</T_BILL_SPONSOR_SPONSOR>
  <T_BILL_T_ACTNUMBER>None</T_BILL_T_ACTNUMBER>
  <T_BILL_T_BILLNAME>[3500]</T_BILL_T_BILLNAME>
  <T_BILL_T_BILLNUMBER>3500</T_BILL_T_BILLNUMBER>
  <T_BILL_T_BILLTITLE>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T_BILL_T_BILLTITLE>
  <T_BILL_T_CHAMBER>house</T_BILL_T_CHAMBER>
  <T_BILL_T_FILENAME> </T_BILL_T_FILENAME>
  <T_BILL_T_LEGTYPE>bill_statewide</T_BILL_T_LEGTYPE>
  <T_BILL_T_RATNUMBER>None</T_BILL_T_RATNUMBER>
  <T_BILL_T_SECTIONS>[{"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2,"Identity":"T30C5N35S1","SubSectionBookmarkName":"ss_T30C5N35S1_lv2_3f34fbbe5","IsNewSubSection":false,"SubSectionReplacement":""},{"Level":1,"Identity":"T30C5N35S2","SubSectionBookmarkName":"ss_T30C5N35S2_lv1_23eef24da","IsNewSubSection":false,"SubSectionReplacement":""},{"Level":2,"Identity":"T30C5N35Sa","SubSectionBookmarkName":"ss_T30C5N35Sa_lv2_f6d0a9ce9","IsNewSubSection":false,"SubSectionReplacement":""},{"Level":2,"Identity":"T30C5N35Sb","SubSectionBookmarkName":"ss_T30C5N35Sb_lv2_4f448e73d","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INFORMATION IDENTIFYING THE PARTY WHO PREPARED THE INSTRUMENT OR THE ATTORNEY LICENSED IN THIS STATE WHO ASSISTED IN THE CLOSING OF THE INSTRUMENT","Deleted":false}],"TitleText":"","DisableControls":false,"Deleted":false,"RepealItems":[],"SectionBookmarkName":"bs_num_1_3030184cd"},{"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2,"Identity":"T30C5N35S1","SubSectionBookmarkName":"ss_T30C5N35S1_lv2_3f34fbbe5","IsNewSubSection":false,"SubSectionReplacement":""},{"Level":1,"Identity":"T30C5N35S2","SubSectionBookmarkName":"ss_T30C5N35S2_lv1_23eef24da","IsNewSubSection":false,"SubSectionReplacement":""},{"Level":2,"Identity":"T30C5N35Sa","SubSectionBookmarkName":"ss_T30C5N35Sa_lv2_f6d0a9ce9","IsNewSubSection":false,"SubSectionReplacement":""},{"Level":2,"Identity":"T30C5N35Sb","SubSectionBookmarkName":"ss_T30C5N35Sb_lv2_4f448e73d","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INFORMATION IDENTIFYING THE PARTY WHO PREPARED THE INSTRUMENT OR THE ATTORNEY LICENSED IN THIS STATE WHO ASSISTED IN THE CLOSING OF THE INSTRUMENT","Deleted":false}],"TitleText":"","DisableControls":false,"Deleted":false,"RepealItems":[],"SectionBookmarkName":"bs_num_1_3030184cd"},{"SectionUUID":"8f03ca95-8faa-4d43-a9c2-8afc498075bd","SectionName":"standard_eff_date_section","SectionNumber":2,"SectionType":"drafting_clause","CodeSections":[],"TitleText":"","DisableControls":false,"Deleted":false,"RepealItems":[],"SectionBookmarkName":"bs_num_2_lastsection"}],"Timestamp":"2023-04-04T12:57:09.8953073-04:00","Username":null},{"Id":7,"SectionsList":[{"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1,"Identity":"T30C5N35S2","SubSectionBookmarkName":"ss_T30C5N35S2_lv1_23eef24da","IsNewSubSection":false,"SubSectionReplacement":""},{"Level":2,"Identity":"T30C5N35Sa","SubSectionBookmarkName":"ss_T30C5N35Sa_lv2_f6d0a9ce9","IsNewSubSection":false,"SubSectionReplacement":""},{"Level":2,"Identity":"T30C5N35Sb","SubSectionBookmarkName":"ss_T30C5N35Sb_lv2_4f448e73d","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INFORMATION IDENTIFYING THE PARTY WHO PREPARED THE INSTRUMENT OR THE ATTORNEY LICENSED IN THIS STATE WHO ASSISTED IN THE CLOSING OF THE INSTRUMENT","Deleted":false}],"TitleText":"","DisableControls":false,"Deleted":false,"RepealItems":[],"SectionBookmarkName":"bs_num_1_3030184cd"},{"SectionUUID":"8f03ca95-8faa-4d43-a9c2-8afc498075bd","SectionName":"standard_eff_date_section","SectionNumber":2,"SectionType":"drafting_clause","CodeSections":[],"TitleText":"","DisableControls":false,"Deleted":false,"RepealItems":[],"SectionBookmarkName":"bs_num_2_lastsection"}],"Timestamp":"2022-12-08T10:11:24.4636104-05:00","Username":null},{"Id":6,"SectionsList":[{"SectionUUID":"8f03ca95-8faa-4d43-a9c2-8afc498075bd","SectionName":"standard_eff_date_section","SectionNumber":2,"SectionType":"drafting_clause","CodeSections":[],"TitleText":"","DisableControls":false,"Deleted":false,"RepealItems":[],"SectionBookmarkName":"bs_num_2_lastsection"},{"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INFORMATION IDENTIFYING THE PARTY WHO PREPARED THE INSTRUMENT OR THE ATTORNEY LICENSED IN THIS STATE WHO ASSISTED IN THE CLOSING OF THE INSTRUMENT","Deleted":false}],"TitleText":"","DisableControls":false,"Deleted":false,"RepealItems":[],"SectionBookmarkName":"bs_num_1_3030184cd"}],"Timestamp":"2022-10-10T15:34:38.3603008-04:00","Username":null},{"Id":5,"SectionsList":[{"SectionUUID":"8f03ca95-8faa-4d43-a9c2-8afc498075bd","SectionName":"standard_eff_date_section","SectionNumber":2,"SectionType":"drafting_clause","CodeSections":[],"TitleText":"","DisableControls":false,"Deleted":false,"RepealItems":[],"SectionBookmarkName":"bs_num_2_lastsection"},{"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INDENTIFYING INFORMATION FOR THE PARTY WHO PREPARED THE INSTRUMENT OR THE ATTORNEY LICENSED IN THIS STATE WHO ASSISTED IN THE CLOSING OF THE INSTRUMENT","Deleted":false}],"TitleText":"","DisableControls":false,"Deleted":false,"RepealItems":[],"SectionBookmarkName":"bs_num_1_3030184cd"}],"Timestamp":"2022-10-10T15:33:40.8605907-04:00","Username":null},{"Id":4,"SectionsList":[{"SectionUUID":"8f03ca95-8faa-4d43-a9c2-8afc498075bd","SectionName":"standard_eff_date_section","SectionNumber":2,"SectionType":"drafting_clause","CodeSections":[],"TitleText":"","DisableControls":false,"Deleted":false,"RepealItems":[],"SectionBookmarkName":"bs_num_2_lastsection"},{"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INDENTIFYING INFORMATION FOR THE PARTY WHO PREPARED THE MORTGAGE OR THE ATTORNEY LICENSED IN THIS STATE WHO ASSISTED IN THE CLOSING OF THE INSTRUMENT","Deleted":false}],"TitleText":"","DisableControls":false,"Deleted":false,"RepealItems":[],"SectionBookmarkName":"bs_num_1_3030184cd"}],"Timestamp":"2022-10-10T15:32:59.7550978-04:00","Username":null},{"Id":3,"SectionsList":[{"SectionUUID":"8f03ca95-8faa-4d43-a9c2-8afc498075bd","SectionName":"standard_eff_date_section","SectionNumber":2,"SectionType":"drafting_clause","CodeSections":[],"TitleText":"","DisableControls":false,"Deleted":false,"RepealItems":[],"SectionBookmarkName":"bs_num_2_lastsection"},{"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 and address of grantee or mortgagee on deeds and mortgages.","TitleSoAsTo":"","Deleted":false}],"TitleText":"","DisableControls":false,"Deleted":false,"RepealItems":[],"SectionBookmarkName":"bs_num_1_3030184cd"}],"Timestamp":"2022-10-10T15:13:49.8014779-04:00","Username":null},{"Id":2,"SectionsList":[{"SectionUUID":"8f03ca95-8faa-4d43-a9c2-8afc498075bd","SectionName":"standard_eff_date_section","SectionNumber":1,"SectionType":"drafting_clause","CodeSections":[],"TitleText":"","DisableControls":false,"Deleted":false,"RepealItems":[],"SectionBookmarkName":"bs_num_1_lastsection"}],"Timestamp":"2022-10-10T15:13:35.7529814-04:00","Username":null},{"Id":1,"SectionsList":[{"SectionUUID":"8f03ca95-8faa-4d43-a9c2-8afc498075bd","SectionName":"standard_eff_date_section","SectionNumber":2,"SectionType":"drafting_clause","CodeSections":[],"TitleText":"","DisableControls":false,"Deleted":false,"RepealItems":[],"SectionBookmarkName":"bs_num_2_lastsection"},{"SectionUUID":"24599d67-2f9d-49e4-bc0f-9b3c6794a36e","SectionName":"code_section","SectionNumber":1,"SectionType":"code_section","CodeSections":[{"CodeSectionBookmarkName":"cs_T30C5N35_2661a39f3","IsConstitutionSection":false,"Identity":"30-5-35","IsNew":false,"SubSections":[{"Level":1,"Identity":"T30C5N35Sa","SubSectionBookmarkName":"ss_T30C5N35Sa_lv1_81e92dda7","IsNewSubSection":false,"SubSectionReplacement":""},{"Level":1,"Identity":"T30C5N35Sb","SubSectionBookmarkName":"ss_T30C5N35Sb_lv1_e3245bc7a","IsNewSubSection":false,"SubSectionReplacement":""},{"Level":1,"Identity":"T30C5N35Sc","SubSectionBookmarkName":"ss_T30C5N35Sc_lv1_b41114d9d","IsNewSubSection":false,"SubSectionReplacement":""}],"TitleRelatedTo":"Derivation clause and address of grantee or mortgagee on deeds and mortgages.","TitleSoAsTo":"","Deleted":false}],"TitleText":"","DisableControls":false,"Deleted":false,"RepealItems":[],"SectionBookmarkName":"bs_num_1_1ac3403ef"}],"Timestamp":"2022-10-10T15:11:50.511887-04:00","Username":null},{"Id":9,"SectionsList":[{"SectionUUID":"19d3988d-0807-4954-a68a-587c676beac2","SectionName":"code_section","SectionNumber":1,"SectionType":"code_section","CodeSections":[{"CodeSectionBookmarkName":"cs_T30C5N35_a12760769","IsConstitutionSection":false,"Identity":"30-5-35","IsNew":false,"SubSections":[{"Level":1,"Identity":"T30C5N35Sa","SubSectionBookmarkName":"ss_T30C5N35Sa_lv1_780c764aa","IsNewSubSection":false,"SubSectionReplacement":""},{"Level":2,"Identity":"T30C5N35S1","SubSectionBookmarkName":"ss_T30C5N35S1_lv2_3f34fbbe5","IsNewSubSection":false,"SubSectionReplacement":""},{"Level":1,"Identity":"T30C5N35S2","SubSectionBookmarkName":"ss_T30C5N35S2_lv1_23eef24da","IsNewSubSection":false,"SubSectionReplacement":""},{"Level":2,"Identity":"T30C5N35Sa","SubSectionBookmarkName":"ss_T30C5N35Sa_lv2_f6d0a9ce9","IsNewSubSection":false,"SubSectionReplacement":""},{"Level":2,"Identity":"T30C5N35Sb","SubSectionBookmarkName":"ss_T30C5N35Sb_lv2_4f448e73d","IsNewSubSection":false,"SubSectionReplacement":""},{"Level":1,"Identity":"T30C5N35Sb","SubSectionBookmarkName":"ss_T30C5N35Sb_lv1_c77e42363","IsNewSubSection":false,"SubSectionReplacement":""},{"Level":1,"Identity":"T30C5N35Sc","SubSectionBookmarkName":"ss_T30C5N35Sc_lv1_9e23418cb","IsNewSubSection":false,"SubSectionReplacement":""}],"TitleRelatedTo":"Derivation clauses on deeds and mortgages","TitleSoAsTo":"PROVIDE ALL MORTGAGES AND DEEDS EXECUTED AFTER JUNE 30, 2023, must INCLUDE INFORMATION IDENTIFYING THE PARTY WHO PREPARED THE INSTRUMENT OR THE ATTORNEY LICENSED IN THIS STATE WHO ASSISTED IN THE CLOSING OF THE INSTRUMENT","Deleted":false}],"TitleText":"","DisableControls":false,"Deleted":false,"RepealItems":[],"SectionBookmarkName":"bs_num_1_3030184cd"},{"SectionUUID":"8f03ca95-8faa-4d43-a9c2-8afc498075bd","SectionName":"standard_eff_date_section","SectionNumber":2,"SectionType":"drafting_clause","CodeSections":[],"TitleText":"","DisableControls":false,"Deleted":false,"RepealItems":[],"SectionBookmarkName":"bs_num_2_lastsection"}],"Timestamp":"2023-04-04T12:57:11.0042048-04:00","Username":"magrigby@schouse.gov"}]</T_BILL_T_SECTIONSHISTORY>
  <T_BILL_T_SUBJECT>Deed and Mortgage Derivation Clauses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2689</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2023-04-04T16:56:00Z</cp:lastPrinted>
  <dcterms:created xsi:type="dcterms:W3CDTF">2023-04-04T20:00:00Z</dcterms:created>
  <dcterms:modified xsi:type="dcterms:W3CDTF">2023-04-04T20:00:00Z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