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Leber</w:t>
      </w:r>
    </w:p>
    <w:p>
      <w:pPr>
        <w:widowControl w:val="false"/>
        <w:spacing w:after="0"/>
        <w:jc w:val="left"/>
      </w:pPr>
      <w:r>
        <w:rPr>
          <w:rFonts w:ascii="Times New Roman"/>
          <w:sz w:val="22"/>
        </w:rPr>
        <w:t xml:space="preserve">Document Path: LC-0045DG23.docx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Healthy Foods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c2e4f6e27104265">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40226c9d526543e2">
        <w:r w:rsidRPr="00770434">
          <w:rPr>
            <w:rStyle w:val="Hyperlink"/>
          </w:rPr>
          <w:t>House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cb9a7d81554c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8b08243a4b479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63BFB" w:rsidRDefault="00432135" w14:paraId="47642A99" w14:textId="41FBB365">
      <w:pPr>
        <w:pStyle w:val="scemptylineheader"/>
      </w:pPr>
    </w:p>
    <w:p w:rsidRPr="00BB0725" w:rsidR="00A73EFA" w:rsidP="00863BFB" w:rsidRDefault="00A73EFA" w14:paraId="7B72410E" w14:textId="701DFE5C">
      <w:pPr>
        <w:pStyle w:val="scemptylineheader"/>
      </w:pPr>
    </w:p>
    <w:p w:rsidRPr="00BB0725" w:rsidR="00A73EFA" w:rsidP="00863BFB" w:rsidRDefault="00A73EFA" w14:paraId="6AD935C9" w14:textId="49B3F300">
      <w:pPr>
        <w:pStyle w:val="scemptylineheader"/>
      </w:pPr>
    </w:p>
    <w:p w:rsidRPr="00DF3B44" w:rsidR="00A73EFA" w:rsidP="00863BFB" w:rsidRDefault="00A73EFA" w14:paraId="51A98227" w14:textId="177E3047">
      <w:pPr>
        <w:pStyle w:val="scemptylineheader"/>
      </w:pPr>
    </w:p>
    <w:p w:rsidRPr="00DF3B44" w:rsidR="00A73EFA" w:rsidP="00863BFB" w:rsidRDefault="00A73EFA" w14:paraId="3858851A" w14:textId="5F0ECF22">
      <w:pPr>
        <w:pStyle w:val="scemptylineheader"/>
      </w:pPr>
    </w:p>
    <w:p w:rsidRPr="00DF3B44" w:rsidR="00A73EFA" w:rsidP="00863BFB" w:rsidRDefault="00A73EFA" w14:paraId="4E3DDE20" w14:textId="562D46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278D7" w14:paraId="40FEFADA" w14:textId="2CFBDAD3">
          <w:pPr>
            <w:pStyle w:val="scbilltitle"/>
            <w:tabs>
              <w:tab w:val="left" w:pos="2104"/>
            </w:tabs>
          </w:pPr>
          <w:r>
            <w:t>to amend the South Carolina Code of Laws by adding Section 12-6-3810</w:t>
          </w:r>
          <w:r w:rsidR="002D4B0C">
            <w:t xml:space="preserve"> so as to allow tax credit</w:t>
          </w:r>
          <w:r w:rsidR="00C05CC9">
            <w:t>s</w:t>
          </w:r>
          <w:r w:rsidR="002D4B0C">
            <w:t xml:space="preserve"> for </w:t>
          </w:r>
          <w:r w:rsidR="00C05CC9">
            <w:t xml:space="preserve">unprepared </w:t>
          </w:r>
          <w:r w:rsidR="002D4B0C">
            <w:t>healthy food purchases</w:t>
          </w:r>
          <w:r>
            <w:t>.</w:t>
          </w:r>
        </w:p>
      </w:sdtContent>
    </w:sdt>
    <w:bookmarkStart w:name="at_fdeb2ca4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5144925" w:id="1"/>
      <w:r w:rsidRPr="0094541D">
        <w:t>B</w:t>
      </w:r>
      <w:bookmarkEnd w:id="1"/>
      <w:r w:rsidRPr="0094541D">
        <w:t>e it enacted by the General Assembly of the State of South Carolina:</w:t>
      </w:r>
    </w:p>
    <w:p w:rsidR="008B4198" w:rsidP="001A446C" w:rsidRDefault="008B4198" w14:paraId="35BB4D67" w14:textId="77777777">
      <w:pPr>
        <w:pStyle w:val="scemptyline"/>
      </w:pPr>
    </w:p>
    <w:p w:rsidR="00B03C22" w:rsidP="001A446C" w:rsidRDefault="00CD1F6C" w14:paraId="0DF02273" w14:textId="4AE9F8EC">
      <w:pPr>
        <w:pStyle w:val="scdirectionallanguage"/>
      </w:pPr>
      <w:bookmarkStart w:name="bs_num_1_0cbd4ba50" w:id="2"/>
      <w:r>
        <w:t>S</w:t>
      </w:r>
      <w:bookmarkEnd w:id="2"/>
      <w:r>
        <w:t>ECTION 1.</w:t>
      </w:r>
      <w:r w:rsidR="008B4198">
        <w:tab/>
      </w:r>
      <w:bookmarkStart w:name="dl_6aadb70cc" w:id="3"/>
      <w:r w:rsidR="00B03C22">
        <w:t>A</w:t>
      </w:r>
      <w:bookmarkEnd w:id="3"/>
      <w:r w:rsidR="00B03C22">
        <w:t>rticle 25, Chapter 6, Title 12 of the S.C. Code is amended by adding:</w:t>
      </w:r>
    </w:p>
    <w:p w:rsidR="00B03C22" w:rsidP="001A446C" w:rsidRDefault="00B03C22" w14:paraId="002EC79E" w14:textId="77777777">
      <w:pPr>
        <w:pStyle w:val="scemptyline"/>
      </w:pPr>
    </w:p>
    <w:p w:rsidR="00CD1F6C" w:rsidP="00CD1F6C" w:rsidRDefault="00B03C22" w14:paraId="70956206" w14:textId="77777777">
      <w:pPr>
        <w:pStyle w:val="scnewcodesection"/>
      </w:pPr>
      <w:r>
        <w:tab/>
      </w:r>
      <w:bookmarkStart w:name="ns_T12C6N3810_1e0161b3c" w:id="4"/>
      <w:r>
        <w:t>S</w:t>
      </w:r>
      <w:bookmarkEnd w:id="4"/>
      <w:r>
        <w:t>ection 12-6-3810.</w:t>
      </w:r>
      <w:r>
        <w:tab/>
      </w:r>
      <w:r w:rsidR="00CD1F6C">
        <w:tab/>
        <w:t>(A)</w:t>
      </w:r>
      <w:r w:rsidR="00CD1F6C">
        <w:tab/>
        <w:t xml:space="preserve"> There is allowed a tax credit equal to the amount of money spent by an individual in the tax year, not to exceed three thousand five hundred dollars, to purchase unprepared foods that support a healthy and nutritious diet. The department may require whatever documentation it determines necessary to prove the purchases. </w:t>
      </w:r>
    </w:p>
    <w:p w:rsidR="008B4198" w:rsidP="00CD1F6C" w:rsidRDefault="00CD1F6C" w14:paraId="0E363C87" w14:textId="2DDE8182">
      <w:pPr>
        <w:pStyle w:val="scnewcodesection"/>
      </w:pPr>
      <w:r>
        <w:tab/>
      </w:r>
      <w:bookmarkStart w:name="ss_T12C6N3810SB_lv1_95dd2a648" w:id="5"/>
      <w:r>
        <w:t>(</w:t>
      </w:r>
      <w:bookmarkEnd w:id="5"/>
      <w:r>
        <w:t>B)</w:t>
      </w:r>
      <w:r>
        <w:tab/>
        <w:t>The department shall partner with other applicable state agencies, including the Department of Health and Environmental Control’s State Nutrition Action Coalition, to determine which foods qualify for the tax credit. The department shall post the eligible foods on its website.</w:t>
      </w:r>
    </w:p>
    <w:p w:rsidRPr="00DF3B44" w:rsidR="007E06BB" w:rsidP="001A446C" w:rsidRDefault="007E06BB" w14:paraId="3D8F1FED" w14:textId="6D952841">
      <w:pPr>
        <w:pStyle w:val="scemptyline"/>
      </w:pPr>
    </w:p>
    <w:p w:rsidRPr="00DF3B44" w:rsidR="007A10F1" w:rsidP="007A10F1" w:rsidRDefault="00CD1F6C" w14:paraId="0E9393B4" w14:textId="3AE71D34">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rsidR="00F96734">
        <w:t xml:space="preserve"> and applies to purchases made after December 31, 2023</w:t>
      </w:r>
      <w:r w:rsidRPr="00DF3B44" w:rsidR="007A10F1">
        <w:t>.</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2E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5B948B" w:rsidR="00685035" w:rsidRPr="007B4AF7" w:rsidRDefault="00872E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5125">
              <w:rPr>
                <w:noProof/>
              </w:rPr>
              <w:t>LC-0045DG23.docx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44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B0C"/>
    <w:rsid w:val="002D5B3D"/>
    <w:rsid w:val="002D7447"/>
    <w:rsid w:val="002E315A"/>
    <w:rsid w:val="002E4F8C"/>
    <w:rsid w:val="002E6A25"/>
    <w:rsid w:val="002F560C"/>
    <w:rsid w:val="002F5847"/>
    <w:rsid w:val="002F79D5"/>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455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12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07C"/>
    <w:rsid w:val="00737F19"/>
    <w:rsid w:val="00777C9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78D7"/>
    <w:rsid w:val="00831048"/>
    <w:rsid w:val="00834272"/>
    <w:rsid w:val="008625C1"/>
    <w:rsid w:val="00863BFB"/>
    <w:rsid w:val="00872E92"/>
    <w:rsid w:val="008806F9"/>
    <w:rsid w:val="008A57E3"/>
    <w:rsid w:val="008B4198"/>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3C22"/>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CC9"/>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6C"/>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F5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255"/>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76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8E1"/>
    <w:rsid w:val="00F900B4"/>
    <w:rsid w:val="00F96734"/>
    <w:rsid w:val="00FA0F2E"/>
    <w:rsid w:val="00FA4DB1"/>
    <w:rsid w:val="00FB3F2A"/>
    <w:rsid w:val="00FC3593"/>
    <w:rsid w:val="00FD117D"/>
    <w:rsid w:val="00FD72E3"/>
    <w:rsid w:val="00FE06FC"/>
    <w:rsid w:val="00FE783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4&amp;session=125&amp;summary=B" TargetMode="External" Id="R5ecb9a7d81554cc3" /><Relationship Type="http://schemas.openxmlformats.org/officeDocument/2006/relationships/hyperlink" Target="https://www.scstatehouse.gov/sess125_2023-2024/prever/3504_20221208.docx" TargetMode="External" Id="R498b08243a4b479e" /><Relationship Type="http://schemas.openxmlformats.org/officeDocument/2006/relationships/hyperlink" Target="h:\hj\20230110.docx" TargetMode="External" Id="R7c2e4f6e27104265" /><Relationship Type="http://schemas.openxmlformats.org/officeDocument/2006/relationships/hyperlink" Target="h:\hj\20230110.docx" TargetMode="External" Id="R40226c9d5265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eabf8cac-2402-467f-8ba3-065dc65785aa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df986c9e-8a35-44cd-87e8-c14c36074b39</T_BILL_REQUEST_REQUEST>
  <T_BILL_R_ORIGINALDRAFT>0daafadb-9af6-4757-aade-cd643de3fa8c</T_BILL_R_ORIGINALDRAFT>
  <T_BILL_SPONSOR_SPONSOR>e17033da-85a8-47b5-862d-a3d686957f4b</T_BILL_SPONSOR_SPONSOR>
  <T_BILL_T_ACTNUMBER>None</T_BILL_T_ACTNUMBER>
  <T_BILL_T_BILLNAME>[3504]</T_BILL_T_BILLNAME>
  <T_BILL_T_BILLNUMBER>3504</T_BILL_T_BILLNUMBER>
  <T_BILL_T_BILLTITLE>to amend the South Carolina Code of Laws by adding Section 12-6-3810 so as to allow tax credits for unprepared healthy food purchases.</T_BILL_T_BILLTITLE>
  <T_BILL_T_CHAMBER>house</T_BILL_T_CHAMBER>
  <T_BILL_T_FILENAME> </T_BILL_T_FILENAME>
  <T_BILL_T_LEGTYPE>bill_statewide</T_BILL_T_LEGTYPE>
  <T_BILL_T_RATNUMBER>None</T_BILL_T_RATNUMBER>
  <T_BILL_T_SECTIONS>[{"SectionUUID":"d50ca10d-069b-473e-82c3-0960febcfbdf","SectionName":"code_section","SectionNumber":1,"SectionType":"code_section","CodeSections":[{"CodeSectionBookmarkName":"ns_T12C6N3810_1e0161b3c","IsConstitutionSection":false,"Identity":"12-6-3810","IsNew":true,"SubSections":[{"Level":1,"Identity":"T12C6N3810SB","SubSectionBookmarkName":"ss_T12C6N3810SB_lv1_95dd2a648","IsNewSubSection":false}],"TitleRelatedTo":"","TitleSoAsTo":"","Deleted":false}],"TitleText":"","DisableControls":false,"Deleted":false,"RepealItems":[],"SectionBookmarkName":"bs_num_1_0cbd4ba50"},{"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8f03ca95-8faa-4d43-a9c2-8afc498075bd","SectionName":"standard_eff_date_section","SectionNumber":2,"SectionType":"drafting_clause","CodeSections":[],"TitleText":"","DisableControls":false,"Deleted":false,"RepealItems":[],"SectionBookmarkName":"bs_num_2_lastsection"},{"SectionUUID":"d50ca10d-069b-473e-82c3-0960febcfbdf","SectionName":"code_section","SectionNumber":1,"SectionType":"code_section","CodeSections":[{"CodeSectionBookmarkName":"ns_T12C6N3810_1e0161b3c","IsConstitutionSection":false,"Identity":"12-6-3810","IsNew":true,"SubSections":[],"TitleRelatedTo":"","TitleSoAsTo":"","Deleted":false}],"TitleText":"","DisableControls":false,"Deleted":false,"RepealItems":[],"SectionBookmarkName":"bs_num_1_0cbd4ba50"}],"Timestamp":"2022-11-17T13:44:06.6278018-05:00","Username":null},{"Id":8,"SectionsList":[{"SectionUUID":"e29b147c-5e42-4ad0-b003-85bceb2989f9","SectionName":"code_section","SectionNumber":1,"SectionType":"code_section","CodeSections":[{"CodeSectionBookmarkName":"ns_T12C6N3810_6f97fbf39","IsConstitutionSection":false,"Identity":"12-6-3810","IsNew":true,"SubSections":[],"TitleRelatedTo":"","TitleSoAsTo":"","Deleted":false}],"TitleText":"","DisableControls":false,"Deleted":false,"RepealItems":[],"SectionBookmarkName":"bs_num_1_700d4868c"},{"SectionUUID":"8f03ca95-8faa-4d43-a9c2-8afc498075bd","SectionName":"standard_eff_date_section","SectionNumber":3,"SectionType":"drafting_clause","CodeSections":[],"TitleText":"","DisableControls":false,"Deleted":false,"RepealItems":[],"SectionBookmarkName":"bs_num_3_lastsection"},{"SectionUUID":"d50ca10d-069b-473e-82c3-0960febcfbdf","SectionName":"code_section","SectionNumber":2,"SectionType":"code_section","CodeSections":[{"CodeSectionBookmarkName":"ns_T12C6N3810_1e0161b3c","IsConstitutionSection":false,"Identity":"12-6-3810","IsNew":true,"SubSections":[],"TitleRelatedTo":"","TitleSoAsTo":"","Deleted":false}],"TitleText":"","DisableControls":false,"Deleted":false,"RepealItems":[],"SectionBookmarkName":"bs_num_2_0cbd4ba50"}],"Timestamp":"2022-11-17T13:43:44.1619552-05:00","Username":null},{"Id":7,"SectionsList":[{"SectionUUID":"e29b147c-5e42-4ad0-b003-85bceb2989f9","SectionName":"code_section","SectionNumber":1,"SectionType":"code_section","CodeSections":[{"CodeSectionBookmarkName":"ns_T12C6N3810_6f97fbf39","IsConstitutionSection":false,"Identity":"12-6-3810","IsNew":true,"SubSections":[],"TitleRelatedTo":"","TitleSoAsTo":"","Deleted":false}],"TitleText":"","DisableControls":false,"Deleted":false,"RepealItems":[],"SectionBookmarkName":"bs_num_1_700d4868c"},{"SectionUUID":"8f03ca95-8faa-4d43-a9c2-8afc498075bd","SectionName":"standard_eff_date_section","SectionNumber":3,"SectionType":"drafting_clause","CodeSections":[],"TitleText":"","DisableControls":false,"Deleted":false,"RepealItems":[],"SectionBookmarkName":"bs_num_3_lastsection"},{"SectionUUID":"d50ca10d-069b-473e-82c3-0960febcfbdf","SectionName":"code_section","SectionNumber":2,"SectionType":"code_section","CodeSections":[],"TitleText":"","DisableControls":false,"Deleted":false,"RepealItems":[],"SectionBookmarkName":"bs_num_2_0cbd4ba50"}],"Timestamp":"2022-11-17T13:43:42.4499223-05:00","Username":null},{"Id":6,"SectionsList":[{"SectionUUID":"8f03ca95-8faa-4d43-a9c2-8afc498075bd","SectionName":"standard_eff_date_section","SectionNumber":2,"SectionType":"drafting_clause","CodeSections":[],"TitleText":"","DisableControls":false,"Deleted":false,"RepealItems":[],"SectionBookmarkName":"bs_num_2_lastsection"},{"SectionUUID":"e29b147c-5e42-4ad0-b003-85bceb2989f9","SectionName":"code_section","SectionNumber":1,"SectionType":"code_section","CodeSections":[{"CodeSectionBookmarkName":"ns_T12C6N3810_6f97fbf39","IsConstitutionSection":false,"Identity":"12-6-3810","IsNew":true,"SubSections":[],"TitleRelatedTo":"","TitleSoAsTo":"","Deleted":false}],"TitleText":"","DisableControls":false,"Deleted":false,"RepealItems":[],"SectionBookmarkName":"bs_num_1_700d4868c"}],"Timestamp":"2022-11-17T11:31:40.9228061-05:00","Username":null},{"Id":5,"SectionsList":[{"SectionUUID":"8f03ca95-8faa-4d43-a9c2-8afc498075bd","SectionName":"standard_eff_date_section","SectionNumber":2,"SectionType":"drafting_clause","CodeSections":[],"TitleText":"","DisableControls":false,"Deleted":false,"RepealItems":[],"SectionBookmarkName":"bs_num_2_lastsection"},{"SectionUUID":"e29b147c-5e42-4ad0-b003-85bceb2989f9","SectionName":"code_section","SectionNumber":1,"SectionType":"code_section","CodeSections":[{"CodeSectionBookmarkName":"ns_T12C6N3810_6f97fbf39","IsConstitutionSection":false,"Identity":"12-6-3810","IsNew":true,"SubSections":[],"TitleRelatedTo":"","TitleSoAsTo":"","Deleted":false}],"TitleText":"","DisableControls":false,"Deleted":false,"RepealItems":[],"SectionBookmarkName":"bs_num_1_700d4868c"}],"Timestamp":"2022-11-17T11:29:33.3950606-05:00","Username":null},{"Id":4,"SectionsList":[{"SectionUUID":"8f03ca95-8faa-4d43-a9c2-8afc498075bd","SectionName":"standard_eff_date_section","SectionNumber":2,"SectionType":"drafting_clause","CodeSections":[],"TitleText":"","DisableControls":false,"Deleted":false,"RepealItems":[],"SectionBookmarkName":"bs_num_2_lastsection"},{"SectionUUID":"e29b147c-5e42-4ad0-b003-85bceb2989f9","SectionName":"code_section","SectionNumber":1,"SectionType":"code_section","CodeSections":[],"TitleText":"","DisableControls":false,"Deleted":false,"RepealItems":[],"SectionBookmarkName":"bs_num_1_700d4868c"}],"Timestamp":"2022-11-17T11:29:31.7417876-05:00","Username":null},{"Id":3,"SectionsList":[{"SectionUUID":"8f03ca95-8faa-4d43-a9c2-8afc498075bd","SectionName":"standard_eff_date_section","SectionNumber":1,"SectionType":"drafting_clause","CodeSections":[],"TitleText":"","DisableControls":false,"Deleted":false,"RepealItems":[],"SectionBookmarkName":"bs_num_1_lastsection"}],"Timestamp":"2022-11-17T11:28:52.8460924-05:00","Username":null},{"Id":2,"SectionsList":[{"SectionUUID":"8f03ca95-8faa-4d43-a9c2-8afc498075bd","SectionName":"standard_eff_date_section","SectionNumber":2,"SectionType":"drafting_clause","CodeSections":[],"TitleText":"","DisableControls":false,"Deleted":false,"RepealItems":[],"SectionBookmarkName":"bs_num_2_lastsection"},{"SectionUUID":"42b71a16-541a-432a-bfc5-ea65a66aff32","SectionName":"New Blank SECTION","SectionNumber":1,"SectionType":"new","CodeSections":[],"TitleText":"","DisableControls":false,"Deleted":false,"RepealItems":[],"SectionBookmarkName":"bs_num_1_c4f29f7e8"}],"Timestamp":"2022-11-17T11:22:12.9372772-05:00","Username":null},{"Id":1,"SectionsList":[{"SectionUUID":"8f03ca95-8faa-4d43-a9c2-8afc498075bd","SectionName":"standard_eff_date_section","SectionNumber":2,"SectionType":"drafting_clause","CodeSections":[],"TitleText":"","DisableControls":false,"Deleted":false,"RepealItems":[],"SectionBookmarkName":"bs_num_2_lastsection"},{"SectionUUID":"42b71a16-541a-432a-bfc5-ea65a66aff32","SectionName":"New Blank SECTION","SectionNumber":1,"SectionType":"new","CodeSections":[],"TitleText":"","DisableControls":false,"Deleted":false,"RepealItems":[],"SectionBookmarkName":"bs_num_1_c4f29f7e8"}],"Timestamp":"2022-11-17T11:22:12.2513661-05:00","Username":null},{"Id":10,"SectionsList":[{"SectionUUID":"d50ca10d-069b-473e-82c3-0960febcfbdf","SectionName":"code_section","SectionNumber":1,"SectionType":"code_section","CodeSections":[{"CodeSectionBookmarkName":"ns_T12C6N3810_1e0161b3c","IsConstitutionSection":false,"Identity":"12-6-3810","IsNew":true,"SubSections":[{"Level":1,"Identity":"T12C6N3810SB","SubSectionBookmarkName":"ss_T12C6N3810SB_lv1_95dd2a648","IsNewSubSection":false}],"TitleRelatedTo":"","TitleSoAsTo":"","Deleted":false}],"TitleText":"","DisableControls":false,"Deleted":false,"RepealItems":[],"SectionBookmarkName":"bs_num_1_0cbd4ba50"},{"SectionUUID":"8f03ca95-8faa-4d43-a9c2-8afc498075bd","SectionName":"standard_eff_date_section","SectionNumber":2,"SectionType":"drafting_clause","CodeSections":[],"TitleText":"","DisableControls":false,"Deleted":false,"RepealItems":[],"SectionBookmarkName":"bs_num_2_lastsection"}],"Timestamp":"2022-12-08T08:58:05.7233773-05:00","Username":"angiemorgan@scstatehouse.gov"}]</T_BILL_T_SECTIONSHISTORY>
  <T_BILL_T_SUBJECT>Healthy Foods Tax Credit</T_BILL_T_SUBJECT>
  <T_BILL_UR_DRAFTER>davidgood@scstatehouse.gov</T_BILL_UR_DRAFTER>
  <T_BILL_UR_DRAFTINGASSISTANT>staceymorris@scstatehouse.gov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894</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Morgan</cp:lastModifiedBy>
  <cp:revision>48</cp:revision>
  <dcterms:created xsi:type="dcterms:W3CDTF">2022-06-03T11:45:00Z</dcterms:created>
  <dcterms:modified xsi:type="dcterms:W3CDTF">2022-12-08T13:58:00Z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