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Henegan and King</w:t>
      </w:r>
    </w:p>
    <w:p>
      <w:pPr>
        <w:widowControl w:val="false"/>
        <w:spacing w:after="0"/>
        <w:jc w:val="left"/>
      </w:pPr>
      <w:r>
        <w:rPr>
          <w:rFonts w:ascii="Times New Roman"/>
          <w:sz w:val="22"/>
        </w:rPr>
        <w:t xml:space="preserve">Document Path: LC-0158CM23.docx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Feminine hygiene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8bafb16e7834253">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dd7f83b69ba47dd">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King
 </w:t>
      </w:r>
    </w:p>
    <w:p>
      <w:pPr>
        <w:widowControl w:val="false"/>
        <w:spacing w:after="0"/>
        <w:jc w:val="left"/>
      </w:pPr>
    </w:p>
    <w:p>
      <w:pPr>
        <w:widowControl w:val="false"/>
        <w:spacing w:after="0"/>
        <w:jc w:val="left"/>
      </w:pPr>
      <w:r>
        <w:rPr>
          <w:rFonts w:ascii="Times New Roman"/>
          <w:sz w:val="22"/>
        </w:rPr>
        <w:t xml:space="preserve">View the latest </w:t>
      </w:r>
      <w:hyperlink r:id="R71b197845f5c49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7ad9157fdb498e">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06D16" w:rsidRDefault="00432135" w14:paraId="47642A99" w14:textId="2AB45B6D">
      <w:pPr>
        <w:pStyle w:val="scemptylineheader"/>
      </w:pPr>
    </w:p>
    <w:p w:rsidRPr="00BB0725" w:rsidR="00A73EFA" w:rsidP="00D06D16" w:rsidRDefault="00A73EFA" w14:paraId="7B72410E" w14:textId="642422C9">
      <w:pPr>
        <w:pStyle w:val="scemptylineheader"/>
      </w:pPr>
    </w:p>
    <w:p w:rsidRPr="00BB0725" w:rsidR="00A73EFA" w:rsidP="00D06D16" w:rsidRDefault="00A73EFA" w14:paraId="6AD935C9" w14:textId="59577014">
      <w:pPr>
        <w:pStyle w:val="scemptylineheader"/>
      </w:pPr>
    </w:p>
    <w:p w:rsidRPr="00DF3B44" w:rsidR="00A73EFA" w:rsidP="00D06D16" w:rsidRDefault="00A73EFA" w14:paraId="51A98227" w14:textId="0A73A129">
      <w:pPr>
        <w:pStyle w:val="scemptylineheader"/>
      </w:pPr>
    </w:p>
    <w:p w:rsidRPr="00DF3B44" w:rsidR="00A73EFA" w:rsidP="00D06D16" w:rsidRDefault="00A73EFA" w14:paraId="3858851A" w14:textId="10FA58F8">
      <w:pPr>
        <w:pStyle w:val="scemptylineheader"/>
      </w:pPr>
    </w:p>
    <w:p w:rsidRPr="00DF3B44" w:rsidR="00A73EFA" w:rsidP="00D06D16" w:rsidRDefault="00A73EFA" w14:paraId="4E3DDE20" w14:textId="6F33E8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577C" w14:paraId="40FEFADA" w14:textId="78A2700A">
          <w:pPr>
            <w:pStyle w:val="scbilltitle"/>
            <w:tabs>
              <w:tab w:val="left" w:pos="2104"/>
            </w:tabs>
          </w:pPr>
          <w:r>
            <w:t xml:space="preserve">to amend the South Carolina Code of Laws by adding Section </w:t>
          </w:r>
          <w:r w:rsidR="00220028">
            <w:t>24</w:t>
          </w:r>
          <w:r>
            <w:t>‑</w:t>
          </w:r>
          <w:r w:rsidR="00220028">
            <w:t>3</w:t>
          </w:r>
          <w:r>
            <w:t>‑</w:t>
          </w:r>
          <w:r w:rsidR="00220028">
            <w:t>9</w:t>
          </w:r>
          <w:r w:rsidR="008C51A7">
            <w:t>8</w:t>
          </w:r>
          <w:r>
            <w:t>0 so as to require STATE AND LOCAL CORRECTIONAL AND PRISON FACILities must SUPPLY FEMININE HYGIENE PRODUCTS I</w:t>
          </w:r>
          <w:r w:rsidR="0094521C">
            <w:t>n</w:t>
          </w:r>
          <w:r>
            <w:t xml:space="preserve"> FEMALE PUBLIC RESTROOM</w:t>
          </w:r>
          <w:r w:rsidR="0094521C">
            <w:t>s</w:t>
          </w:r>
          <w:r>
            <w:t>, FREE OF CHARGE.</w:t>
          </w:r>
        </w:p>
      </w:sdtContent>
    </w:sdt>
    <w:bookmarkStart w:name="at_7859f5358" w:displacedByCustomXml="prev" w:id="0"/>
    <w:bookmarkEnd w:id="0"/>
    <w:p w:rsidRPr="00DF3B44" w:rsidR="006C18F0" w:rsidP="006C18F0" w:rsidRDefault="006C18F0" w14:paraId="5BAAC1B7" w14:textId="77777777">
      <w:pPr>
        <w:pStyle w:val="scbillwhereasclause"/>
      </w:pPr>
    </w:p>
    <w:p w:rsidR="00CF32D1" w:rsidP="00CF32D1" w:rsidRDefault="00CF32D1" w14:paraId="2B50E33E" w14:textId="77777777">
      <w:pPr>
        <w:pStyle w:val="scenactingwords"/>
      </w:pPr>
      <w:bookmarkStart w:name="ew_3c6e8afec" w:id="1"/>
      <w:r>
        <w:t>B</w:t>
      </w:r>
      <w:bookmarkEnd w:id="1"/>
      <w:r>
        <w:t>e it enacted by the General Assembly of the State of South Carolina:</w:t>
      </w:r>
    </w:p>
    <w:p w:rsidR="00CF32D1" w:rsidP="00CF32D1" w:rsidRDefault="00CF32D1" w14:paraId="592A7DFD" w14:textId="77777777">
      <w:pPr>
        <w:pStyle w:val="scemptyline"/>
      </w:pPr>
    </w:p>
    <w:p w:rsidR="00CF32D1" w:rsidP="00CF32D1" w:rsidRDefault="00CF32D1" w14:paraId="4E304327" w14:textId="4DBE8BA0">
      <w:pPr>
        <w:pStyle w:val="scdirectionallanguage"/>
      </w:pPr>
      <w:bookmarkStart w:name="bs_num_1_54700cea7" w:id="2"/>
      <w:r>
        <w:t>S</w:t>
      </w:r>
      <w:bookmarkEnd w:id="2"/>
      <w:r>
        <w:t>ECTION 1.</w:t>
      </w:r>
      <w:r>
        <w:tab/>
      </w:r>
      <w:bookmarkStart w:name="dl_6fb0330ff" w:id="3"/>
      <w:r w:rsidR="00220028">
        <w:t>A</w:t>
      </w:r>
      <w:bookmarkEnd w:id="3"/>
      <w:r w:rsidR="00220028">
        <w:t>rticle 9, C</w:t>
      </w:r>
      <w:r>
        <w:t xml:space="preserve">hapter </w:t>
      </w:r>
      <w:r w:rsidR="00220028">
        <w:t>3</w:t>
      </w:r>
      <w:r>
        <w:t xml:space="preserve">, Title </w:t>
      </w:r>
      <w:r w:rsidR="00220028">
        <w:t>24</w:t>
      </w:r>
      <w:r>
        <w:t xml:space="preserve"> of the </w:t>
      </w:r>
      <w:r w:rsidR="00B433EB">
        <w:t>S.C.</w:t>
      </w:r>
      <w:r>
        <w:t xml:space="preserve"> Code is amended by adding:</w:t>
      </w:r>
    </w:p>
    <w:p w:rsidR="00CF32D1" w:rsidP="00CF32D1" w:rsidRDefault="00CF32D1" w14:paraId="2C8D0CC1" w14:textId="77777777">
      <w:pPr>
        <w:pStyle w:val="scemptyline"/>
      </w:pPr>
    </w:p>
    <w:p w:rsidR="00CF32D1" w:rsidP="00CF32D1" w:rsidRDefault="00CF32D1" w14:paraId="3A2F1CEF" w14:textId="23D399B9">
      <w:pPr>
        <w:pStyle w:val="scnewcodesection"/>
      </w:pPr>
      <w:bookmarkStart w:name="ns_T10C1N220_add2f4bb2" w:id="4"/>
      <w:r>
        <w:tab/>
      </w:r>
      <w:bookmarkEnd w:id="4"/>
      <w:r>
        <w:t xml:space="preserve">Section </w:t>
      </w:r>
      <w:r w:rsidR="00220028">
        <w:t>24</w:t>
      </w:r>
      <w:r>
        <w:noBreakHyphen/>
      </w:r>
      <w:r w:rsidR="00220028">
        <w:t>3</w:t>
      </w:r>
      <w:r>
        <w:noBreakHyphen/>
      </w:r>
      <w:r w:rsidR="00220028">
        <w:t>9</w:t>
      </w:r>
      <w:r w:rsidR="008C51A7">
        <w:t>8</w:t>
      </w:r>
      <w:r>
        <w:t>0.</w:t>
      </w:r>
      <w:r>
        <w:tab/>
        <w:t>(A) Every state and local correctional</w:t>
      </w:r>
      <w:r w:rsidR="00344DB2">
        <w:t>,</w:t>
      </w:r>
      <w:r>
        <w:t xml:space="preserve"> prison</w:t>
      </w:r>
      <w:r w:rsidR="005D5906">
        <w:t>,</w:t>
      </w:r>
      <w:r>
        <w:t xml:space="preserve"> </w:t>
      </w:r>
      <w:r w:rsidR="00344DB2">
        <w:t xml:space="preserve">and detention </w:t>
      </w:r>
      <w:r>
        <w:t>facilit</w:t>
      </w:r>
      <w:r w:rsidR="00FE6538">
        <w:t>y</w:t>
      </w:r>
      <w:r>
        <w:t xml:space="preserve"> must supply feminine hygiene products in each female public restroom, free of charge.</w:t>
      </w:r>
    </w:p>
    <w:p w:rsidR="00CF32D1" w:rsidP="00CF32D1" w:rsidRDefault="00CF32D1" w14:paraId="3C75C7FA" w14:textId="5E531EE9">
      <w:pPr>
        <w:pStyle w:val="scnewcodesection"/>
      </w:pPr>
      <w:r>
        <w:tab/>
      </w:r>
      <w:bookmarkStart w:name="ss_T10C1N220SB_lv1_8dcc59ad2" w:id="5"/>
      <w:r>
        <w:t>(</w:t>
      </w:r>
      <w:bookmarkEnd w:id="5"/>
      <w:r>
        <w:t xml:space="preserve">B) For purposes of this section, </w:t>
      </w:r>
      <w:r w:rsidR="0094521C">
        <w:t>“</w:t>
      </w:r>
      <w:r>
        <w:t>feminine hygiene products</w:t>
      </w:r>
      <w:r w:rsidR="0094521C">
        <w:t>”</w:t>
      </w:r>
      <w:r>
        <w:t xml:space="preserve"> means tampons, sanitary napkins, and other similar items.</w:t>
      </w:r>
    </w:p>
    <w:p w:rsidR="00CF32D1" w:rsidP="00CF32D1" w:rsidRDefault="00CF32D1" w14:paraId="0D85A2C8" w14:textId="77777777">
      <w:pPr>
        <w:pStyle w:val="scemptyline"/>
      </w:pPr>
    </w:p>
    <w:p w:rsidR="00CF32D1" w:rsidP="00CF32D1" w:rsidRDefault="00CF32D1" w14:paraId="5AC287C7"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CF32D1" w14:paraId="7389F665" w14:textId="62D2FF0E">
      <w:pPr>
        <w:pStyle w:val="scbillendxx"/>
      </w:pPr>
      <w:r>
        <w:noBreakHyphen/>
      </w:r>
      <w:r>
        <w:noBreakHyphen/>
      </w:r>
      <w:r>
        <w:noBreakHyphen/>
      </w:r>
      <w:r>
        <w:noBreakHyphen/>
        <w:t>XX</w:t>
      </w:r>
      <w:r>
        <w:noBreakHyphen/>
      </w:r>
      <w:r>
        <w:noBreakHyphen/>
      </w:r>
      <w:r>
        <w:noBreakHyphen/>
      </w:r>
      <w:r>
        <w:noBreakHyphen/>
      </w:r>
    </w:p>
    <w:sectPr w:rsidRPr="00DF3B44" w:rsidR="005516F6" w:rsidSect="002D7E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8B7D6D" w:rsidR="00685035" w:rsidRPr="007B4AF7" w:rsidRDefault="002D7E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32D1">
              <w:rPr>
                <w:noProof/>
              </w:rPr>
              <w:t>LC-0158CM23.docx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577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028"/>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D7EE1"/>
    <w:rsid w:val="002E315A"/>
    <w:rsid w:val="002E4F8C"/>
    <w:rsid w:val="002F560C"/>
    <w:rsid w:val="002F5847"/>
    <w:rsid w:val="0030425A"/>
    <w:rsid w:val="003421F1"/>
    <w:rsid w:val="0034279C"/>
    <w:rsid w:val="00344DB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590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C8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51A7"/>
    <w:rsid w:val="008D46EC"/>
    <w:rsid w:val="008E0E25"/>
    <w:rsid w:val="008E61A1"/>
    <w:rsid w:val="00917EA3"/>
    <w:rsid w:val="00917EE0"/>
    <w:rsid w:val="00921C89"/>
    <w:rsid w:val="00926966"/>
    <w:rsid w:val="00926D03"/>
    <w:rsid w:val="00934036"/>
    <w:rsid w:val="00934889"/>
    <w:rsid w:val="0094521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33E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11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2D1"/>
    <w:rsid w:val="00CF68D6"/>
    <w:rsid w:val="00CF7B4A"/>
    <w:rsid w:val="00D009F8"/>
    <w:rsid w:val="00D06D16"/>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653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7&amp;session=125&amp;summary=B" TargetMode="External" Id="R71b197845f5c491e" /><Relationship Type="http://schemas.openxmlformats.org/officeDocument/2006/relationships/hyperlink" Target="https://www.scstatehouse.gov/sess125_2023-2024/prever/3517_20221215.docx" TargetMode="External" Id="R377ad9157fdb498e" /><Relationship Type="http://schemas.openxmlformats.org/officeDocument/2006/relationships/hyperlink" Target="h:\hj\20230110.docx" TargetMode="External" Id="R38bafb16e7834253" /><Relationship Type="http://schemas.openxmlformats.org/officeDocument/2006/relationships/hyperlink" Target="h:\hj\20230110.docx" TargetMode="External" Id="R2dd7f83b69ba47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49b25441-92e3-4ff7-9448-458a66f9ecd5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50838d0a-5d4b-4855-94db-c2bc5dde6171</T_BILL_REQUEST_REQUEST>
  <T_BILL_R_ORIGINALDRAFT>1ec6a1d2-4587-4d98-8adc-aa06b61348c3</T_BILL_R_ORIGINALDRAFT>
  <T_BILL_SPONSOR_SPONSOR>28485428-3f67-4209-87b2-3f621d68634b</T_BILL_SPONSOR_SPONSOR>
  <T_BILL_T_ACTNUMBER>None</T_BILL_T_ACTNUMBER>
  <T_BILL_T_BILLNAME>[3517]</T_BILL_T_BILLNAME>
  <T_BILL_T_BILLNUMBER>3517</T_BILL_T_BILLNUMBER>
  <T_BILL_T_BILLTITLE>to amend the South Carolina Code of Laws by adding Section 24‑3‑980 so as to require STATE AND LOCAL CORRECTIONAL AND PRISON FACILities must SUPPLY FEMININE HYGIENE PRODUCTS In FEMALE PUBLIC RESTROOMs, FREE OF CHARGE.</T_BILL_T_BILLTITLE>
  <T_BILL_T_CHAMBER>house</T_BILL_T_CHAMBER>
  <T_BILL_T_FILENAME> </T_BILL_T_FILENAME>
  <T_BILL_T_LEGTYPE>bill_statewide</T_BILL_T_LEGTYPE>
  <T_BILL_T_RATNUMBER>None</T_BILL_T_RATNUMBER>
  <T_BILL_T_SECTIONS>[{"SectionUUID":"843d7a18-1556-42b5-b6b0-f3b32bced623","SectionName":"code_section","SectionNumber":1,"SectionType":"code_section","CodeSections":[{"CodeSectionBookmarkName":"ns_T10C1N220_add2f4bb2","IsConstitutionSection":false,"Identity":"10-1-220","IsNew":true,"SubSections":[{"Level":1,"Identity":"T10C1N220SB","SubSectionBookmarkName":"ss_T10C1N220SB_lv1_8dcc59ad2","IsNewSubSection":false}],"TitleRelatedTo":"","TitleSoAsTo":"require STATE AND LOCAL CORRECTIONAL AND PRISON FACILities must SUPPLY FEMININE HYGIENE PRODUCTS IN EACH FEMALE PUBLIC RESTROOM, FREE OF CHARGE","Deleted":false}],"TitleText":"","DisableControls":false,"Deleted":false,"RepealItems":[],"SectionBookmarkName":"bs_num_1_54700cea7"},{"SectionUUID":"9b019538-2ac9-4122-a365-6fb6ac89ae77","SectionName":"standard_eff_date_section","SectionNumber":2,"SectionType":"drafting_clause","CodeSections":[],"TitleText":"","DisableControls":false,"Deleted":false,"RepealItems":[],"SectionBookmarkName":"bs_num_2_lastsection"}]</T_BILL_T_SECTIONS>
  <T_BILL_T_SECTIONSHISTORY>[{"Id":1,"SectionsList":[{"SectionUUID":"843d7a18-1556-42b5-b6b0-f3b32bced623","SectionName":"code_section","SectionNumber":1,"SectionType":"code_section","CodeSections":[{"CodeSectionBookmarkName":"ns_T10C1N220_add2f4bb2","IsConstitutionSection":false,"Identity":"10-1-220","IsNew":true,"SubSections":[],"TitleRelatedTo":"","TitleSoAsTo":"require STATE AND LOCAL CORRECTIONAL AND PRISON FACILities must SUPPLY FEMININE HYGIENE PRODUCTS IN EACH FEMALE PUBLIC RESTROOM, FREE OF CHARGE","Deleted":false}],"TitleText":"","DisableControls":false,"Deleted":false,"RepealItems":[],"SectionBookmarkName":"bs_num_1_54700cea7"},{"SectionUUID":"9b019538-2ac9-4122-a365-6fb6ac89ae77","SectionName":"standard_eff_date_section","SectionNumber":2,"SectionType":"drafting_clause","CodeSections":[],"TitleText":"","DisableControls":false,"Deleted":false,"RepealItems":[],"SectionBookmarkName":"bs_num_2_lastsection"}],"Timestamp":"2022-12-13T12:30:34.2713048-05:00","Username":null},{"Id":2,"SectionsList":[{"SectionUUID":"843d7a18-1556-42b5-b6b0-f3b32bced623","SectionName":"code_section","SectionNumber":1,"SectionType":"code_section","CodeSections":[{"CodeSectionBookmarkName":"ns_T10C1N220_add2f4bb2","IsConstitutionSection":false,"Identity":"10-1-220","IsNew":true,"SubSections":[{"Level":1,"Identity":"T10C1N220SB","SubSectionBookmarkName":"ss_T10C1N220SB_lv1_8dcc59ad2","IsNewSubSection":false}],"TitleRelatedTo":"","TitleSoAsTo":"require STATE AND LOCAL CORRECTIONAL AND PRISON FACILities must SUPPLY FEMININE HYGIENE PRODUCTS IN EACH FEMALE PUBLIC RESTROOM, FREE OF CHARGE","Deleted":false}],"TitleText":"","DisableControls":false,"Deleted":false,"RepealItems":[],"SectionBookmarkName":"bs_num_1_54700cea7"},{"SectionUUID":"9b019538-2ac9-4122-a365-6fb6ac89ae77","SectionName":"standard_eff_date_section","SectionNumber":2,"SectionType":"drafting_clause","CodeSections":[],"TitleText":"","DisableControls":false,"Deleted":false,"RepealItems":[],"SectionBookmarkName":"bs_num_2_lastsection"}],"Timestamp":"2022-12-13T15:17:28.3047875-05:00","Username":"gwenthurmond@scstatehouse.gov"}]</T_BILL_T_SECTIONSHISTORY>
  <T_BILL_T_SUBJECT>Feminine hygiene products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640</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29</cp:revision>
  <cp:lastPrinted>2022-12-13T20:17:00Z</cp:lastPrinted>
  <dcterms:created xsi:type="dcterms:W3CDTF">2022-06-03T11:45:00Z</dcterms:created>
  <dcterms:modified xsi:type="dcterms:W3CDTF">2022-12-13T20:17:00Z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