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Ott</w:t>
      </w:r>
    </w:p>
    <w:p>
      <w:pPr>
        <w:widowControl w:val="false"/>
        <w:spacing w:after="0"/>
        <w:jc w:val="left"/>
      </w:pPr>
      <w:r>
        <w:rPr>
          <w:rFonts w:ascii="Times New Roman"/>
          <w:sz w:val="22"/>
        </w:rPr>
        <w:t xml:space="preserve">Document Path: LC-0129SA23.docx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and Drug Safety Action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07bf2f1544948e2">
        <w:r w:rsidRPr="00770434">
          <w:rPr>
            <w:rStyle w:val="Hyperlink"/>
          </w:rPr>
          <w:t>House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c17a1d642ad4e24">
        <w:r w:rsidRPr="00770434">
          <w:rPr>
            <w:rStyle w:val="Hyperlink"/>
          </w:rPr>
          <w:t>House Journal</w:t>
        </w:r>
        <w:r w:rsidRPr="00770434">
          <w:rPr>
            <w:rStyle w:val="Hyperlink"/>
          </w:rPr>
          <w:noBreakHyphen/>
          <w:t>page 216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9ce89e48e24a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5653D" w:rsidRDefault="00432135" w14:paraId="47642A99" w14:textId="7CE6B560">
      <w:pPr>
        <w:pStyle w:val="scemptylineheader"/>
      </w:pPr>
    </w:p>
    <w:p w:rsidRPr="00BB0725" w:rsidR="00A73EFA" w:rsidP="00D5653D" w:rsidRDefault="00A73EFA" w14:paraId="7B72410E" w14:textId="39C90FFF">
      <w:pPr>
        <w:pStyle w:val="scemptylineheader"/>
      </w:pPr>
    </w:p>
    <w:p w:rsidRPr="00BB0725" w:rsidR="00A73EFA" w:rsidP="00D5653D" w:rsidRDefault="00A73EFA" w14:paraId="6AD935C9" w14:textId="717787AB">
      <w:pPr>
        <w:pStyle w:val="scemptylineheader"/>
      </w:pPr>
    </w:p>
    <w:p w:rsidRPr="00DF3B44" w:rsidR="00A73EFA" w:rsidP="00D5653D" w:rsidRDefault="00A73EFA" w14:paraId="51A98227" w14:textId="119CA9C1">
      <w:pPr>
        <w:pStyle w:val="scemptylineheader"/>
      </w:pPr>
    </w:p>
    <w:p w:rsidRPr="00DF3B44" w:rsidR="00A73EFA" w:rsidP="00D5653D" w:rsidRDefault="00A73EFA" w14:paraId="3858851A" w14:textId="422903B1">
      <w:pPr>
        <w:pStyle w:val="scemptylineheader"/>
      </w:pPr>
    </w:p>
    <w:p w:rsidRPr="00DF3B44" w:rsidR="00A73EFA" w:rsidP="00D5653D" w:rsidRDefault="00A73EFA" w14:paraId="4E3DDE20" w14:textId="3A7F681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072D7" w14:paraId="40FEFADA" w14:textId="438F7287">
          <w:pPr>
            <w:pStyle w:val="scbilltitle"/>
            <w:tabs>
              <w:tab w:val="left" w:pos="2104"/>
            </w:tabs>
          </w:pPr>
          <w:r>
            <w:t>to amend the South Carolina Code of Laws by amending Section 56‑5‑2930, relating to ALCOHOL AND DRUG SAFETY ACTION PROGRAMS, so as to INCREASE CERTAIN PAYMENT CAPS AND TO PROVIDE THAT CERTAIN REIMBURSEMENTS ARE NOT REQUIRED.</w:t>
          </w:r>
        </w:p>
      </w:sdtContent>
    </w:sdt>
    <w:bookmarkStart w:name="at_e3681e5b0" w:displacedByCustomXml="prev" w:id="0"/>
    <w:bookmarkEnd w:id="0"/>
    <w:p w:rsidRPr="00DF3B44" w:rsidR="006C18F0" w:rsidP="006C18F0" w:rsidRDefault="006C18F0" w14:paraId="5BAAC1B7" w14:textId="77777777">
      <w:pPr>
        <w:pStyle w:val="scbillwhereasclause"/>
      </w:pPr>
    </w:p>
    <w:p w:rsidR="001B7228" w:rsidP="001B7228" w:rsidRDefault="001B7228" w14:paraId="6BFFA073" w14:textId="77777777">
      <w:pPr>
        <w:pStyle w:val="scenactingwords"/>
      </w:pPr>
      <w:bookmarkStart w:name="ew_d059d075e" w:id="1"/>
      <w:r>
        <w:t>B</w:t>
      </w:r>
      <w:bookmarkEnd w:id="1"/>
      <w:r>
        <w:t>e it enacted by the General Assembly of the State of South Carolina:</w:t>
      </w:r>
    </w:p>
    <w:p w:rsidR="001B7228" w:rsidP="001B7228" w:rsidRDefault="001B7228" w14:paraId="48BB48CC" w14:textId="77777777">
      <w:pPr>
        <w:pStyle w:val="scemptyline"/>
      </w:pPr>
    </w:p>
    <w:p w:rsidR="001B7228" w:rsidP="001B7228" w:rsidRDefault="001B7228" w14:paraId="53E49F09" w14:textId="04106FBC">
      <w:pPr>
        <w:pStyle w:val="scdirectionallanguage"/>
      </w:pPr>
      <w:bookmarkStart w:name="bs_num_1_e9214c59d" w:id="2"/>
      <w:r>
        <w:t>S</w:t>
      </w:r>
      <w:bookmarkEnd w:id="2"/>
      <w:r>
        <w:t>ECTION 1.</w:t>
      </w:r>
      <w:r>
        <w:tab/>
      </w:r>
      <w:bookmarkStart w:name="dl_2b23bfce7" w:id="3"/>
      <w:r>
        <w:t>S</w:t>
      </w:r>
      <w:bookmarkEnd w:id="3"/>
      <w:r>
        <w:t>ection 56</w:t>
      </w:r>
      <w:r>
        <w:noBreakHyphen/>
        <w:t>5</w:t>
      </w:r>
      <w:r>
        <w:noBreakHyphen/>
        <w:t xml:space="preserve">2930(H) of the </w:t>
      </w:r>
      <w:r w:rsidR="00325045">
        <w:t>S.C.</w:t>
      </w:r>
      <w:r>
        <w:t xml:space="preserve"> Code is amended to read:</w:t>
      </w:r>
    </w:p>
    <w:p w:rsidR="001B7228" w:rsidP="001B7228" w:rsidRDefault="001B7228" w14:paraId="04B60FD0" w14:textId="77777777">
      <w:pPr>
        <w:pStyle w:val="scemptyline"/>
      </w:pPr>
    </w:p>
    <w:p w:rsidR="001B7228" w:rsidP="001B7228" w:rsidRDefault="001B7228" w14:paraId="5789557C" w14:textId="3DB31F48">
      <w:pPr>
        <w:pStyle w:val="sccodifiedsection"/>
      </w:pPr>
      <w:bookmarkStart w:name="cs_T56C5N2930_6c4bd8d10" w:id="4"/>
      <w:r>
        <w:tab/>
      </w:r>
      <w:bookmarkStart w:name="ss_T56C5N2930SH_lv1_c7c5aafc1" w:id="5"/>
      <w:bookmarkEnd w:id="4"/>
      <w:r w:rsidR="00DD1107">
        <w:t>(</w:t>
      </w:r>
      <w:bookmarkEnd w:id="5"/>
      <w:r w:rsidR="00DD1107">
        <w:t>H)</w:t>
      </w:r>
      <w:bookmarkStart w:name="ss_T56C5N2930S1_lv2_957422897" w:id="6"/>
      <w:r>
        <w:rPr>
          <w:rStyle w:val="scinsert"/>
        </w:rPr>
        <w:t>(</w:t>
      </w:r>
      <w:bookmarkEnd w:id="6"/>
      <w:r>
        <w:rPr>
          <w:rStyle w:val="scinsert"/>
        </w:rPr>
        <w:t>1)</w:t>
      </w:r>
      <w:r>
        <w:t xml:space="preserve"> </w:t>
      </w:r>
      <w:r w:rsidRPr="000F1A3C">
        <w:t>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t>’</w:t>
      </w:r>
      <w:r w:rsidRPr="000F1A3C">
        <w:t>s plan of education or tre</w:t>
      </w:r>
      <w:r>
        <w:t xml:space="preserve">atment. The cost may not exceed </w:t>
      </w:r>
      <w:r>
        <w:rPr>
          <w:rStyle w:val="scstrike"/>
        </w:rPr>
        <w:t>five hundred</w:t>
      </w:r>
      <w:r w:rsidRPr="000F1A3C">
        <w:t xml:space="preserve"> </w:t>
      </w:r>
      <w:r>
        <w:rPr>
          <w:rStyle w:val="scinsert"/>
        </w:rPr>
        <w:t>one thousand</w:t>
      </w:r>
      <w:r>
        <w:t xml:space="preserve"> </w:t>
      </w:r>
      <w:r w:rsidRPr="000F1A3C">
        <w:t xml:space="preserve">dollars for education services, </w:t>
      </w:r>
      <w:r>
        <w:rPr>
          <w:rStyle w:val="scstrike"/>
        </w:rPr>
        <w:t>two</w:t>
      </w:r>
      <w:r w:rsidRPr="000F1A3C">
        <w:t xml:space="preserve"> </w:t>
      </w:r>
      <w:r>
        <w:rPr>
          <w:rStyle w:val="scinsert"/>
        </w:rPr>
        <w:t>four</w:t>
      </w:r>
      <w:r>
        <w:t xml:space="preserve"> </w:t>
      </w:r>
      <w:r w:rsidRPr="000F1A3C">
        <w:t xml:space="preserve">thousand dollars for treatment services, and </w:t>
      </w:r>
      <w:r>
        <w:rPr>
          <w:rStyle w:val="scstrike"/>
        </w:rPr>
        <w:t>two</w:t>
      </w:r>
      <w:r w:rsidRPr="000F1A3C">
        <w:t xml:space="preserve"> </w:t>
      </w:r>
      <w:r>
        <w:rPr>
          <w:rStyle w:val="scinsert"/>
        </w:rPr>
        <w:t>five</w:t>
      </w:r>
      <w:r>
        <w:t xml:space="preserve"> </w:t>
      </w:r>
      <w:r w:rsidRPr="000F1A3C">
        <w:t xml:space="preserve">thousand </w:t>
      </w:r>
      <w:r>
        <w:rPr>
          <w:rStyle w:val="scstrike"/>
        </w:rPr>
        <w:t>five hundred</w:t>
      </w:r>
      <w:r w:rsidRPr="000F1A3C">
        <w:t xml:space="preserve">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1B7228" w:rsidP="001B7228" w:rsidRDefault="001B7228" w14:paraId="4AA1555B" w14:textId="77777777">
      <w:pPr>
        <w:pStyle w:val="sccodifiedsection"/>
      </w:pPr>
      <w:r>
        <w:lastRenderedPageBreak/>
        <w:tab/>
      </w:r>
      <w:r>
        <w:tab/>
      </w:r>
      <w:bookmarkStart w:name="ss_T56C5N2930S2_lv2_6c7e11319" w:id="15"/>
      <w:r>
        <w:rPr>
          <w:rStyle w:val="scinsert"/>
        </w:rPr>
        <w:t>(</w:t>
      </w:r>
      <w:bookmarkEnd w:id="15"/>
      <w:r>
        <w:rPr>
          <w:rStyle w:val="scinsert"/>
        </w:rPr>
        <w:t>2)</w:t>
      </w:r>
      <w:r w:rsidRPr="00A86BDC">
        <w:t xml:space="preserve"> </w:t>
      </w:r>
      <w:r w:rsidRPr="00B14F70">
        <w:rPr>
          <w:rStyle w:val="scinsert"/>
        </w:rPr>
        <w:t>Notwithstanding any other provision of law, a provider</w:t>
      </w:r>
      <w:r>
        <w:rPr>
          <w:rStyle w:val="scinsert"/>
        </w:rPr>
        <w:t xml:space="preserve"> of the services described in item (1)</w:t>
      </w:r>
      <w:r w:rsidRPr="00B14F70">
        <w:rPr>
          <w:rStyle w:val="scinsert"/>
        </w:rPr>
        <w:t xml:space="preserve"> is not required to reimburse an individual for services</w:t>
      </w:r>
      <w:r>
        <w:rPr>
          <w:rStyle w:val="scinsert"/>
        </w:rPr>
        <w:t xml:space="preserve"> provided</w:t>
      </w:r>
      <w:r w:rsidRPr="00B14F70">
        <w:rPr>
          <w:rStyle w:val="scinsert"/>
        </w:rPr>
        <w:t xml:space="preserve"> in the event the individual is found not guilty after refusing to submit to a breathalyzer test.</w:t>
      </w:r>
    </w:p>
    <w:p w:rsidR="001B7228" w:rsidP="001B7228" w:rsidRDefault="001B7228" w14:paraId="2A545FB3" w14:textId="77777777">
      <w:pPr>
        <w:pStyle w:val="scemptyline"/>
      </w:pPr>
    </w:p>
    <w:p w:rsidR="001B7228" w:rsidP="001B7228" w:rsidRDefault="001B7228" w14:paraId="01E80F20" w14:textId="77777777">
      <w:pPr>
        <w:pStyle w:val="scnoncodifiedsection"/>
      </w:pPr>
      <w:bookmarkStart w:name="eff_date_section" w:id="18"/>
      <w:bookmarkStart w:name="bs_num_2_lastsection" w:id="19"/>
      <w:bookmarkEnd w:id="18"/>
      <w:r>
        <w:t>S</w:t>
      </w:r>
      <w:bookmarkEnd w:id="19"/>
      <w:r>
        <w:t>ECTION 2.</w:t>
      </w:r>
      <w:r>
        <w:tab/>
        <w:t>This act takes effect upon approval by the Governor.</w:t>
      </w:r>
    </w:p>
    <w:p w:rsidRPr="00DF3B44" w:rsidR="005516F6" w:rsidP="009E4191" w:rsidRDefault="001B7228" w14:paraId="7389F665" w14:textId="333C13EC">
      <w:pPr>
        <w:pStyle w:val="scbillendxx"/>
      </w:pPr>
      <w:r>
        <w:noBreakHyphen/>
      </w:r>
      <w:r>
        <w:noBreakHyphen/>
      </w:r>
      <w:r>
        <w:noBreakHyphen/>
      </w:r>
      <w:r>
        <w:noBreakHyphen/>
        <w:t>XX</w:t>
      </w:r>
      <w:r>
        <w:noBreakHyphen/>
      </w:r>
      <w:r>
        <w:noBreakHyphen/>
      </w:r>
      <w:r>
        <w:noBreakHyphen/>
      </w:r>
      <w:r>
        <w:noBreakHyphen/>
      </w:r>
    </w:p>
    <w:sectPr w:rsidRPr="00DF3B44" w:rsidR="005516F6" w:rsidSect="00D565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CB56CB" w:rsidR="00685035" w:rsidRPr="007B4AF7" w:rsidRDefault="00D565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7228">
              <w:rPr>
                <w:noProof/>
              </w:rPr>
              <w:t>LC-0129SA23.docx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07F"/>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B7228"/>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504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A75A3"/>
    <w:rsid w:val="006B37BD"/>
    <w:rsid w:val="006C092D"/>
    <w:rsid w:val="006C099D"/>
    <w:rsid w:val="006C18F0"/>
    <w:rsid w:val="006C7E01"/>
    <w:rsid w:val="006D64A5"/>
    <w:rsid w:val="006E0935"/>
    <w:rsid w:val="006E353F"/>
    <w:rsid w:val="006E35AB"/>
    <w:rsid w:val="007072D7"/>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48B0"/>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19BD"/>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653D"/>
    <w:rsid w:val="00D57D57"/>
    <w:rsid w:val="00D62E42"/>
    <w:rsid w:val="00D772FB"/>
    <w:rsid w:val="00DA1AA0"/>
    <w:rsid w:val="00DC44A8"/>
    <w:rsid w:val="00DD110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1B73"/>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0460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1&amp;session=125&amp;summary=B" TargetMode="External" Id="R569ce89e48e24a03" /><Relationship Type="http://schemas.openxmlformats.org/officeDocument/2006/relationships/hyperlink" Target="h:\hj\20230110.docx" TargetMode="External" Id="R407bf2f1544948e2" /><Relationship Type="http://schemas.openxmlformats.org/officeDocument/2006/relationships/hyperlink" Target="h:\hj\20230110.docx" TargetMode="External" Id="R9c17a1d642ad4e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90a39112-e736-4540-bc65-7079057078aa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869dee5b-41bb-4d1c-b47b-ef541e471d61</T_BILL_REQUEST_REQUEST>
  <T_BILL_R_ORIGINALDRAFT>3c31a2c7-7151-413b-8651-b8db75877d65</T_BILL_R_ORIGINALDRAFT>
  <T_BILL_SPONSOR_SPONSOR>69d3f4df-d828-47af-a182-42897925c73d</T_BILL_SPONSOR_SPONSOR>
  <T_BILL_T_ACTNUMBER>None</T_BILL_T_ACTNUMBER>
  <T_BILL_T_BILLNAME>[3571]</T_BILL_T_BILLNAME>
  <T_BILL_T_BILLNUMBER>3571</T_BILL_T_BILLNUMBER>
  <T_BILL_T_BILLTITLE>to amend the South Carolina Code of Laws by amending Section 56‑5‑2930, relating to ALCOHOL AND DRUG SAFETY ACTION PROGRAMS, so as to INCREASE CERTAIN PAYMENT CAPS AND TO PROVIDE THAT CERTAIN REIMBURSEMENTS ARE NOT REQUIRED.</T_BILL_T_BILLTITLE>
  <T_BILL_T_CHAMBER>house</T_BILL_T_CHAMBER>
  <T_BILL_T_FILENAME> </T_BILL_T_FILENAME>
  <T_BILL_T_LEGTYPE>bill_statewide</T_BILL_T_LEGTYPE>
  <T_BILL_T_RATNUMBER>None</T_BILL_T_RATNUMBER>
  <T_BILL_T_SECTIONS>[{"SectionUUID":"4e4ab962-1204-4194-9bfa-238d6224f690","SectionName":"code_section","SectionNumber":1,"SectionType":"code_section","CodeSections":[{"CodeSectionBookmarkName":"cs_T56C5N2930_6c4bd8d10","IsConstitutionSection":false,"Identity":"56-5-2930","IsNew":false,"SubSections":[{"Level":1,"Identity":"T56C5N2930SH","SubSectionBookmarkName":"ss_T56C5N2930SH_lv1_c7c5aafc1","IsNewSubSection":false},{"Level":2,"Identity":"T56C5N2930S1","SubSectionBookmarkName":"ss_T56C5N2930S1_lv2_957422897","IsNewSubSection":false},{"Level":2,"Identity":"T56C5N2930S2","SubSectionBookmarkName":"ss_T56C5N2930S2_lv2_6c7e11319","IsNewSubSection":false}],"TitleRelatedTo":"ALCOHOL AND DRUG SAFETY ACTION PROGRAMS","TitleSoAsTo":"INCREASE CERTAIN PAYMENT CAPS AND TO PROVIDE THAT CERTAIN REIMBURSEMENTS ARE NOT REQUIRED","Deleted":false}],"TitleText":"","DisableControls":false,"Deleted":false,"RepealItems":[],"SectionBookmarkName":"bs_num_1_e9214c59d"},{"SectionUUID":"f789f8ef-3fef-455e-96eb-d27d75270f3b","SectionName":"standard_eff_date_section","SectionNumber":2,"SectionType":"drafting_clause","CodeSections":[],"TitleText":"","DisableControls":false,"Deleted":false,"RepealItems":[],"SectionBookmarkName":"bs_num_2_lastsection"}]</T_BILL_T_SECTIONS>
  <T_BILL_T_SECTIONSHISTORY>[{"Id":2,"SectionsList":[{"SectionUUID":"4e4ab962-1204-4194-9bfa-238d6224f690","SectionName":"code_section","SectionNumber":1,"SectionType":"code_section","CodeSections":[{"CodeSectionBookmarkName":"cs_T56C5N2930_6c4bd8d10","IsConstitutionSection":false,"Identity":"56-5-2930","IsNew":false,"SubSections":[],"TitleRelatedTo":"ALCOHOL AND DRUG SAFETY ACTION PROGRAMS","TitleSoAsTo":"INCREASE CERTAIN PAYMENT CAPS AND TO PROVIDE THAT CERTAIN REIMBURSEMENTS ARE NOT REQUIRED","Deleted":false}],"TitleText":"","DisableControls":false,"Deleted":false,"RepealItems":[],"SectionBookmarkName":"bs_num_1_e9214c59d"},{"SectionUUID":"f789f8ef-3fef-455e-96eb-d27d75270f3b","SectionName":"standard_eff_date_section","SectionNumber":2,"SectionType":"drafting_clause","CodeSections":[],"TitleText":"","DisableControls":false,"Deleted":false,"RepealItems":[],"SectionBookmarkName":"bs_num_2_lastsection"}],"Timestamp":"2022-12-14T15:49:08.0568267-05:00","Username":null},{"Id":1,"SectionsList":[{"SectionUUID":"4e4ab962-1204-4194-9bfa-238d6224f690","SectionName":"code_section","SectionNumber":1,"SectionType":"code_section","CodeSections":[{"CodeSectionBookmarkName":"cs_T56C5N2930_6c4bd8d10","IsConstitutionSection":false,"Identity":"56-5-2930","IsNew":false,"SubSections":[],"TitleRelatedTo":"Operating motor vehicle while under influence of alcohol or drugs;  penalties;  enrollment in Alcohol and Drug Safety Action Program;  prosecution.","TitleSoAsTo":"","Deleted":false}],"TitleText":"","DisableControls":false,"Deleted":false,"RepealItems":[],"SectionBookmarkName":"bs_num_1_e9214c59d"},{"SectionUUID":"f789f8ef-3fef-455e-96eb-d27d75270f3b","SectionName":"standard_eff_date_section","SectionNumber":2,"SectionType":"drafting_clause","CodeSections":[],"TitleText":"","DisableControls":false,"Deleted":false,"RepealItems":[],"SectionBookmarkName":"bs_num_2_lastsection"}],"Timestamp":"2022-12-14T15:28:16.7434013-05:00","Username":null},{"Id":3,"SectionsList":[{"SectionUUID":"4e4ab962-1204-4194-9bfa-238d6224f690","SectionName":"code_section","SectionNumber":1,"SectionType":"code_section","CodeSections":[{"CodeSectionBookmarkName":"cs_T56C5N2930_6c4bd8d10","IsConstitutionSection":false,"Identity":"56-5-2930","IsNew":false,"SubSections":[{"Level":1,"Identity":"T56C5N2930SH","SubSectionBookmarkName":"ss_T56C5N2930SH_lv1_c7c5aafc1","IsNewSubSection":false},{"Level":2,"Identity":"T56C5N2930S1","SubSectionBookmarkName":"ss_T56C5N2930S1_lv2_957422897","IsNewSubSection":false},{"Level":2,"Identity":"T56C5N2930S2","SubSectionBookmarkName":"ss_T56C5N2930S2_lv2_6c7e11319","IsNewSubSection":false}],"TitleRelatedTo":"ALCOHOL AND DRUG SAFETY ACTION PROGRAMS","TitleSoAsTo":"INCREASE CERTAIN PAYMENT CAPS AND TO PROVIDE THAT CERTAIN REIMBURSEMENTS ARE NOT REQUIRED","Deleted":false}],"TitleText":"","DisableControls":false,"Deleted":false,"RepealItems":[],"SectionBookmarkName":"bs_num_1_e9214c59d"},{"SectionUUID":"f789f8ef-3fef-455e-96eb-d27d75270f3b","SectionName":"standard_eff_date_section","SectionNumber":2,"SectionType":"drafting_clause","CodeSections":[],"TitleText":"","DisableControls":false,"Deleted":false,"RepealItems":[],"SectionBookmarkName":"bs_num_2_lastsection"}],"Timestamp":"2022-12-14T16:25:55.6962312-05:00","Username":"julienewboult@scstatehouse.gov"}]</T_BILL_T_SECTIONSHISTORY>
  <T_BILL_T_SUBJECT>Alcohol and Drug Safety Action Program</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2315</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26</cp:revision>
  <cp:lastPrinted>2022-12-14T21:25:00Z</cp:lastPrinted>
  <dcterms:created xsi:type="dcterms:W3CDTF">2022-06-03T11:45:00Z</dcterms:created>
  <dcterms:modified xsi:type="dcterms:W3CDTF">2022-12-14T21:25:00Z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