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3609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Jefferson, Pendarvis and Taylor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LC-0133SA23.docx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11,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Property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1/11/2023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07ca43d6c82459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1/11/2023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6ea85b9ac164498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1/19/2023</w:t>
      </w:r>
      <w:r>
        <w:tab/>
        <w:t>House</w:t>
      </w:r>
      <w:r>
        <w:tab/>
        <w:t>Member(s) request name added as sponsor: Taylor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e35df4a304e409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1594a7b53c6486b">
        <w:r>
          <w:rPr>
            <w:rStyle w:val="Hyperlink"/>
            <w:u w:val="single"/>
          </w:rPr>
          <w:t>01/11/2023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2D7455" w:rsidRDefault="00432135" w14:paraId="47642A99" w14:textId="2332BB8F">
      <w:pPr>
        <w:pStyle w:val="scemptylineheader"/>
      </w:pPr>
    </w:p>
    <w:p w:rsidRPr="00BB0725" w:rsidR="00A73EFA" w:rsidP="002D7455" w:rsidRDefault="00A73EFA" w14:paraId="7B72410E" w14:textId="6C521FC8">
      <w:pPr>
        <w:pStyle w:val="scemptylineheader"/>
      </w:pPr>
    </w:p>
    <w:p w:rsidRPr="00BB0725" w:rsidR="00A73EFA" w:rsidP="002D7455" w:rsidRDefault="00A73EFA" w14:paraId="6AD935C9" w14:textId="259A3CC2">
      <w:pPr>
        <w:pStyle w:val="scemptylineheader"/>
      </w:pPr>
    </w:p>
    <w:p w:rsidRPr="00DF3B44" w:rsidR="00A73EFA" w:rsidP="002D7455" w:rsidRDefault="00A73EFA" w14:paraId="51A98227" w14:textId="2919B71E">
      <w:pPr>
        <w:pStyle w:val="scemptylineheader"/>
      </w:pPr>
    </w:p>
    <w:p w:rsidRPr="00DF3B44" w:rsidR="00A73EFA" w:rsidP="002D7455" w:rsidRDefault="00A73EFA" w14:paraId="3858851A" w14:textId="5A92CF2A">
      <w:pPr>
        <w:pStyle w:val="scemptylineheader"/>
      </w:pPr>
    </w:p>
    <w:p w:rsidRPr="00DF3B44" w:rsidR="00A73EFA" w:rsidP="002D7455" w:rsidRDefault="00A73EFA" w14:paraId="4E3DDE20" w14:textId="4D227338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D3371F" w14:paraId="40FEFADA" w14:textId="67C70B24">
          <w:pPr>
            <w:pStyle w:val="scbilltitle"/>
            <w:tabs>
              <w:tab w:val="left" w:pos="2104"/>
            </w:tabs>
          </w:pPr>
          <w:r>
            <w:t>TO AMEND THE SOUTH CAROLINA CODE OF LAWS BY AMENDING SECTION 12-37-220, RELATING TO PROPERTY TAX EXEMPTIONS</w:t>
          </w:r>
          <w:r w:rsidR="00885D1B">
            <w:t>,</w:t>
          </w:r>
          <w:r>
            <w:t xml:space="preserve"> SO AS TO EXEMPT HEIRS' PROPERTY OWNED BY CERTAIN DISABLED VETERANS.</w:t>
          </w:r>
        </w:p>
      </w:sdtContent>
    </w:sdt>
    <w:bookmarkStart w:name="at_7278dcd6e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7231ac08" w:id="1"/>
      <w:r w:rsidRPr="0094541D">
        <w:t>B</w:t>
      </w:r>
      <w:bookmarkEnd w:id="1"/>
      <w:r w:rsidRPr="0094541D">
        <w:t>e it enacted by the General Assembly of the State of South Carolina:</w:t>
      </w:r>
    </w:p>
    <w:p w:rsidR="008D6C0A" w:rsidP="008D6C0A" w:rsidRDefault="008D6C0A" w14:paraId="53C8F858" w14:textId="77777777">
      <w:pPr>
        <w:pStyle w:val="scemptyline"/>
      </w:pPr>
    </w:p>
    <w:p w:rsidR="006325E6" w:rsidP="006325E6" w:rsidRDefault="008D6C0A" w14:paraId="61C77D0F" w14:textId="0B66E3F2">
      <w:pPr>
        <w:pStyle w:val="scdirectionallanguage"/>
      </w:pPr>
      <w:bookmarkStart w:name="bs_num_1_8b6e1f657" w:id="2"/>
      <w:r>
        <w:t>S</w:t>
      </w:r>
      <w:bookmarkEnd w:id="2"/>
      <w:r>
        <w:t>ECTION 1.</w:t>
      </w:r>
      <w:r>
        <w:tab/>
      </w:r>
      <w:bookmarkStart w:name="dl_36435c706" w:id="3"/>
      <w:r w:rsidR="006325E6">
        <w:t>S</w:t>
      </w:r>
      <w:bookmarkEnd w:id="3"/>
      <w:r w:rsidR="006325E6">
        <w:t>ection 12‑37‑220</w:t>
      </w:r>
      <w:r w:rsidR="00BD65AC">
        <w:t>(B)</w:t>
      </w:r>
      <w:r w:rsidR="006325E6">
        <w:t xml:space="preserve"> of the S.C. Code is amended by adding</w:t>
      </w:r>
      <w:r w:rsidR="00BD05AC">
        <w:t xml:space="preserve"> an item to read:</w:t>
      </w:r>
    </w:p>
    <w:p w:rsidR="006325E6" w:rsidP="006325E6" w:rsidRDefault="006325E6" w14:paraId="01D74D26" w14:textId="77777777">
      <w:pPr>
        <w:pStyle w:val="scemptyline"/>
      </w:pPr>
    </w:p>
    <w:p w:rsidR="007E06BB" w:rsidP="00BD65AC" w:rsidRDefault="006325E6" w14:paraId="3D8F1FED" w14:textId="09ED2CED">
      <w:pPr>
        <w:pStyle w:val="scnewcodesection"/>
        <w:rPr/>
      </w:pPr>
      <w:bookmarkStart w:name="ns_T12C37N220_3865a8dcc" w:id="5"/>
      <w:r>
        <w:tab/>
      </w:r>
      <w:bookmarkStart w:name="ss_T12C37N220S54_lv1_f784ad602" w:id="6"/>
      <w:bookmarkEnd w:id="5"/>
      <w:r>
        <w:t>(</w:t>
      </w:r>
      <w:bookmarkEnd w:id="6"/>
      <w:r>
        <w:t xml:space="preserve">54) </w:t>
      </w:r>
      <w:r w:rsidR="00BD65AC">
        <w:t>heirs</w:t>
      </w:r>
      <w:r w:rsidR="00590D8E">
        <w:t>’</w:t>
      </w:r>
      <w:r w:rsidR="00BD65AC">
        <w:t xml:space="preserve"> property owned by a </w:t>
      </w:r>
      <w:r w:rsidRPr="00BD65AC" w:rsidR="00BD65AC">
        <w:t>veteran of the Armed Forces of the United States who is permanently and totally disabled as a result of a service‑connected disability and who files with the Department of Revenue a certificate signed by the county service officer certifying this disability</w:t>
      </w:r>
      <w:r w:rsidR="00BD65AC">
        <w:t xml:space="preserve">. </w:t>
      </w:r>
      <w:r w:rsidRPr="00BD65AC" w:rsidR="00BD65AC">
        <w:t xml:space="preserve">For purposes of this item, </w:t>
      </w:r>
      <w:r w:rsidR="00AC1C1E">
        <w:t>“</w:t>
      </w:r>
      <w:r w:rsidRPr="00BD65AC" w:rsidR="00BD65AC">
        <w:t>heirs</w:t>
      </w:r>
      <w:r w:rsidR="00590D8E">
        <w:t>’</w:t>
      </w:r>
      <w:r w:rsidRPr="00BD65AC" w:rsidR="00BD65AC">
        <w:t xml:space="preserve"> property</w:t>
      </w:r>
      <w:r w:rsidR="00AC1C1E">
        <w:t>”</w:t>
      </w:r>
      <w:r w:rsidRPr="00BD65AC" w:rsidR="00BD65AC">
        <w:t xml:space="preserve"> has the same meaning as provided in Section 15‑61‑320.</w:t>
      </w:r>
    </w:p>
    <w:p w:rsidRPr="00DF3B44" w:rsidR="00BD65AC" w:rsidP="00BD65AC" w:rsidRDefault="00BD65AC" w14:paraId="554D70BE" w14:textId="77777777">
      <w:pPr>
        <w:pStyle w:val="scnewcodesection"/>
      </w:pPr>
    </w:p>
    <w:p w:rsidRPr="00DF3B44" w:rsidR="007A10F1" w:rsidP="007A10F1" w:rsidRDefault="008D6C0A" w14:paraId="0E9393B4" w14:textId="537829B2">
      <w:pPr>
        <w:pStyle w:val="scnoncodifiedsection"/>
      </w:pPr>
      <w:bookmarkStart w:name="bs_num_2_lastsection" w:id="7"/>
      <w:bookmarkStart w:name="eff_date_section" w:id="8"/>
      <w:bookmarkStart w:name="_Hlk77157096" w:id="9"/>
      <w:r>
        <w:t>S</w:t>
      </w:r>
      <w:bookmarkEnd w:id="7"/>
      <w:r>
        <w:t>ECTION 2.</w:t>
      </w:r>
      <w:r w:rsidRPr="00DF3B44" w:rsidR="005D3013">
        <w:tab/>
      </w:r>
      <w:r w:rsidRPr="00DF3B44" w:rsidR="007A10F1">
        <w:t>This act takes effect upon approval by the Governor</w:t>
      </w:r>
      <w:r w:rsidR="00BD05AC">
        <w:t xml:space="preserve"> and first applies to property tax years beginning after 2022</w:t>
      </w:r>
      <w:r w:rsidRPr="00DF3B44" w:rsidR="007A10F1">
        <w:t>.</w:t>
      </w:r>
      <w:bookmarkEnd w:id="8"/>
    </w:p>
    <w:bookmarkEnd w:id="9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D74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7157511" w:rsidR="00685035" w:rsidRPr="007B4AF7" w:rsidRDefault="002D745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D6C0A">
              <w:rPr>
                <w:noProof/>
              </w:rPr>
              <w:t>LC-0133SA23.docx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057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D7455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069D"/>
    <w:rsid w:val="00473583"/>
    <w:rsid w:val="00477F32"/>
    <w:rsid w:val="00481850"/>
    <w:rsid w:val="004851A0"/>
    <w:rsid w:val="0048627F"/>
    <w:rsid w:val="004932AB"/>
    <w:rsid w:val="00494BEF"/>
    <w:rsid w:val="004A4635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0D8E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3D9E"/>
    <w:rsid w:val="005F76B0"/>
    <w:rsid w:val="00604429"/>
    <w:rsid w:val="006067B0"/>
    <w:rsid w:val="00606A8B"/>
    <w:rsid w:val="00611EBA"/>
    <w:rsid w:val="006213A8"/>
    <w:rsid w:val="00623BEA"/>
    <w:rsid w:val="00626D7C"/>
    <w:rsid w:val="006325E6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85D1B"/>
    <w:rsid w:val="008A57E3"/>
    <w:rsid w:val="008B5BF4"/>
    <w:rsid w:val="008C0CEE"/>
    <w:rsid w:val="008C1B18"/>
    <w:rsid w:val="008D46EC"/>
    <w:rsid w:val="008D6C0A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21A3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1C1E"/>
    <w:rsid w:val="00AC335C"/>
    <w:rsid w:val="00AC463E"/>
    <w:rsid w:val="00AC713C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241A0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05AC"/>
    <w:rsid w:val="00BD42DA"/>
    <w:rsid w:val="00BD4684"/>
    <w:rsid w:val="00BD65AC"/>
    <w:rsid w:val="00BE08A7"/>
    <w:rsid w:val="00BE4391"/>
    <w:rsid w:val="00BF3E48"/>
    <w:rsid w:val="00C15F1B"/>
    <w:rsid w:val="00C16288"/>
    <w:rsid w:val="00C17D1D"/>
    <w:rsid w:val="00C30E93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71F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076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C7D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styleId="scemptylineheader" w:customStyle="1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header" w:customStyle="1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billtitle" w:customStyle="1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enactingwords" w:customStyle="1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codifiedsection" w:customStyle="1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ewcodesection" w:customStyle="1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styleId="scdirectionallanguage" w:customStyle="1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oncodifiedsection" w:customStyle="1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emptyline" w:customStyle="1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housefrontjacketheaderline1" w:customStyle="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styleId="schousefrontjacketheaderline2" w:customStyle="1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styleId="scjacketsponsors" w:customStyle="1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styleId="scbillheaderjacket" w:customStyle="1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jackettitle" w:customStyle="1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styleId="schousebackjacketemptylines" w:customStyle="1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housebackjacketline1" w:customStyle="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emptyline2" w:customStyle="1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line2" w:customStyle="1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styleId="schousejacketdirector" w:customStyle="1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styleId="schousebackjacketattybilltype" w:customStyle="1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styleId="schousebackjacketproofreadline" w:customStyle="1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styleId="scclippage" w:customStyle="1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lippagedocpath" w:customStyle="1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styleId="scclippageDocName" w:customStyle="1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styleId="scclippagebillheader" w:customStyle="1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clippagetitle" w:customStyle="1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newcodesectionnextsection" w:customStyle="1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styleId="scbillfooter" w:customStyle="1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ctables" w:customStyle="1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cdraftheader" w:customStyle="1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ricken" w:customStyle="1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styleId="sccoversheetunderline" w:customStyle="1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styleId="sccoversheetemptyline" w:customStyle="1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atus" w:customStyle="1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coversheetinfo" w:customStyle="1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coversheetbillno" w:customStyle="1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styleId="sccoversheetsponsor6" w:customStyle="1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endxx" w:customStyle="1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styleId="scbillwhereasclause" w:customStyle="1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 w:eastAsiaTheme="majorEastAsia" w:cstheme="majorBidi"/>
      <w:szCs w:val="32"/>
      <w:lang w:val="en-US"/>
    </w:rPr>
  </w:style>
  <w:style w:type="paragraph" w:styleId="sctablecodifiedsection" w:customStyle="1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styleId="sctableln" w:customStyle="1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styleId="sctablenoncodifiedsection" w:customStyle="1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styleId="scstrike" w:customStyle="1">
    <w:name w:val="sc_strike"/>
    <w:uiPriority w:val="1"/>
    <w:qFormat/>
    <w:rsid w:val="00BD42DA"/>
    <w:rPr>
      <w:strike/>
      <w:dstrike w:val="0"/>
    </w:rPr>
  </w:style>
  <w:style w:type="character" w:styleId="scinsert" w:customStyle="1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styleId="scinsertred" w:customStyle="1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styleId="scinsertblue" w:customStyle="1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styleId="scstrikered" w:customStyle="1">
    <w:name w:val="sc_strike_red"/>
    <w:uiPriority w:val="1"/>
    <w:qFormat/>
    <w:rsid w:val="00711AA9"/>
    <w:rPr>
      <w:strike/>
      <w:dstrike w:val="0"/>
      <w:color w:val="FF0000"/>
    </w:rPr>
  </w:style>
  <w:style w:type="character" w:styleId="scstrikeblue" w:customStyle="1">
    <w:name w:val="sc_strike_blue"/>
    <w:uiPriority w:val="1"/>
    <w:qFormat/>
    <w:rsid w:val="00711AA9"/>
    <w:rPr>
      <w:strike/>
      <w:dstrike w:val="0"/>
      <w:color w:val="0070C0"/>
    </w:rPr>
  </w:style>
  <w:style w:type="character" w:styleId="scinsertbluenounderline" w:customStyle="1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styleId="scinsertrednounderline" w:customStyle="1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scstrikebluenoncodified" w:customStyle="1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styleId="scstrikerednoncodified" w:customStyle="1">
    <w:name w:val="sc_strike_red_non_codified"/>
    <w:uiPriority w:val="1"/>
    <w:qFormat/>
    <w:rsid w:val="005A28BC"/>
    <w:rPr>
      <w:strike/>
      <w:dstrike w:val="0"/>
      <w:color w:val="FF0000"/>
    </w:rPr>
  </w:style>
  <w:style w:type="paragraph" w:styleId="scbillsiglines" w:customStyle="1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screstorecode" w:customStyle="1">
    <w:name w:val="sc_restore_code"/>
    <w:basedOn w:val="DefaultParagraphFont"/>
    <w:uiPriority w:val="1"/>
    <w:qFormat/>
    <w:rsid w:val="006964F9"/>
    <w:rPr>
      <w:bdr w:val="none" w:color="auto" w:sz="0" w:space="0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09&amp;session=125&amp;summary=B" TargetMode="External" Id="R0e35df4a304e409f" /><Relationship Type="http://schemas.openxmlformats.org/officeDocument/2006/relationships/hyperlink" Target="https://www.scstatehouse.gov/sess125_2023-2024/prever/3609_20230111.docx" TargetMode="External" Id="Rb1594a7b53c6486b" /><Relationship Type="http://schemas.openxmlformats.org/officeDocument/2006/relationships/hyperlink" Target="h:\hj\20230111.docx" TargetMode="External" Id="Rc07ca43d6c82459e" /><Relationship Type="http://schemas.openxmlformats.org/officeDocument/2006/relationships/hyperlink" Target="h:\hj\20230111.docx" TargetMode="External" Id="R6ea85b9ac164498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3ba436d5-4ae8-426b-adf7-623a72298e09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2023-01-11T00:00:00-05:00</T_BILL_DT_VERSION>
  <T_BILL_D_HOUSEINTRODATE>2023-01-11</T_BILL_D_HOUSEINTRODATE>
  <T_BILL_D_INTRODATE>2023-01-11</T_BILL_D_INTRODATE>
  <T_BILL_N_INTERNALVERSIONNUMBER>1</T_BILL_N_INTERNALVERSIONNUMBER>
  <T_BILL_N_SESSION>125</T_BILL_N_SESSION>
  <T_BILL_N_VERSIONNUMBER>1</T_BILL_N_VERSIONNUMBER>
  <T_BILL_N_YEAR>2023</T_BILL_N_YEAR>
  <T_BILL_REQUEST_REQUEST>eb9fb491-34ec-4c6d-b13f-98b57e228ddc</T_BILL_REQUEST_REQUEST>
  <T_BILL_R_ORIGINALDRAFT>7b620505-51a1-4c8f-89e2-193e138d63c8</T_BILL_R_ORIGINALDRAFT>
  <T_BILL_SPONSOR_SPONSOR>9b7bce20-c3d8-4420-af49-f974bccef5e0</T_BILL_SPONSOR_SPONSOR>
  <T_BILL_T_ACTNUMBER>None</T_BILL_T_ACTNUMBER>
  <T_BILL_T_BILLNAME>[3609]</T_BILL_T_BILLNAME>
  <T_BILL_T_BILLNUMBER>3609</T_BILL_T_BILLNUMBER>
  <T_BILL_T_BILLTITLE>TO AMEND THE SOUTH CAROLINA CODE OF LAWS BY AMENDING SECTION 12-37-220, RELATING TO PROPERTY TAX EXEMPTIONS, SO AS TO EXEMPT HEIRS' PROPERTY OWNED BY CERTAIN DISABLED VETERANS.</T_BILL_T_BILLTITLE>
  <T_BILL_T_CHAMBER>house</T_BILL_T_CHAMBER>
  <T_BILL_T_FILENAME> </T_BILL_T_FILENAME>
  <T_BILL_T_LEGTYPE>bill_statewide</T_BILL_T_LEGTYPE>
  <T_BILL_T_RATNUMBER>None</T_BILL_T_RATNUMBER>
  <T_BILL_T_SECTIONS>[{"SectionUUID":"2f62e99a-856e-434e-b8cc-8188a0befa35","SectionName":"code_section","SectionNumber":1,"SectionType":"code_section","CodeSections":[{"CodeSectionBookmarkName":"ns_T12C37N220_3865a8dcc","IsConstitutionSection":false,"Identity":"12-37-220","IsNew":true,"SubSections":[{"Level":1,"Identity":"T12C37N220S54","SubSectionBookmarkName":"ss_T12C37N220S54_lv1_f784ad602","IsNewSubSection":true}],"TitleRelatedTo":"property tax exemptions","TitleSoAsTo":"exempt heirs' property owned by certain disabled veterans","Deleted":false}],"TitleText":"","DisableControls":false,"Deleted":false,"RepealItems":[],"SectionBookmarkName":"bs_num_1_8b6e1f657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5,"SectionsList":[{"SectionUUID":"2f62e99a-856e-434e-b8cc-8188a0befa35","SectionName":"code_section","SectionNumber":1,"SectionType":"code_section","CodeSections":[{"CodeSectionBookmarkName":"ns_T12C37N220_3865a8dcc","IsConstitutionSection":false,"Identity":"12-37-220","IsNew":true,"SubSections":[{"Level":1,"Identity":"T12C37N220S54","SubSectionBookmarkName":"ss_T12C37N220S54_lv1_f784ad602","IsNewSubSection":true}],"TitleRelatedTo":"property tax exemptions","TitleSoAsTo":"exempt heirs' property owned by certain disabled veterans","Deleted":false}],"TitleText":"","DisableControls":false,"Deleted":false,"RepealItems":[],"SectionBookmarkName":"bs_num_1_8b6e1f657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2022-12-29T10:15:30.5398112-05:00","Username":null},{"Id":4,"SectionsList":[{"SectionUUID":"2f62e99a-856e-434e-b8cc-8188a0befa35","SectionName":"code_section","SectionNumber":1,"SectionType":"code_section","CodeSections":[{"CodeSectionBookmarkName":"ns_T12C37N220_3865a8dcc","IsConstitutionSection":false,"Identity":"12-37-220","IsNew":true,"SubSections":[{"Level":1,"Identity":"T12C37N220S54","SubSectionBookmarkName":"ss_T12C37N220S54_lv1_f784ad602","IsNewSubSection":true}],"TitleRelatedTo":"property tax exemptions","TitleSoAsTo":"exempt heirs' property owned by certain disabled veterans ","Deleted":false}],"TitleText":"","DisableControls":false,"Deleted":false,"RepealItems":[],"SectionBookmarkName":"bs_num_1_8b6e1f657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2022-12-29T10:15:22.8688205-05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2f62e99a-856e-434e-b8cc-8188a0befa35","SectionName":"code_section","SectionNumber":1,"SectionType":"code_section","CodeSections":[{"CodeSectionBookmarkName":"ns_T12C37N220_3865a8dcc","IsConstitutionSection":false,"Identity":"12-37-220","IsNew":true,"SubSections":[{"Level":1,"Identity":"T12C37N220S54","SubSectionBookmarkName":"ss_T12C37N220S54_lv1_f784ad602","IsNewSubSection":true}],"TitleRelatedTo":"property tax exemptions","TitleSoAsTo":"exempt heirs property owned by certain disabled veterans ","Deleted":false}],"TitleText":"","DisableControls":false,"Deleted":false,"RepealItems":[],"SectionBookmarkName":"bs_num_1_8b6e1f657"}],"Timestamp":"2022-12-21T09:09:50.3650451-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2f62e99a-856e-434e-b8cc-8188a0befa35","SectionName":"code_section","SectionNumber":1,"SectionType":"code_section","CodeSections":[{"CodeSectionBookmarkName":"ns_T12C37N220_3865a8dcc","IsConstitutionSection":false,"Identity":"12-37-220","IsNew":true,"SubSections":[{"Level":1,"Identity":"T12C37N220S54","SubSectionBookmarkName":"ss_T12C37N220S54_lv1_f784ad602","IsNewSubSection":true}],"TitleRelatedTo":"","TitleSoAsTo":"","Deleted":false}],"TitleText":"","DisableControls":false,"Deleted":false,"RepealItems":[],"SectionBookmarkName":"bs_num_1_8b6e1f657"}],"Timestamp":"2022-12-21T09:07:17.8377907-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2f62e99a-856e-434e-b8cc-8188a0befa35","SectionName":"code_section","SectionNumber":1,"SectionType":"code_section","CodeSections":[],"TitleText":"","DisableControls":false,"Deleted":false,"RepealItems":[],"SectionBookmarkName":"bs_num_1_8b6e1f657"}],"Timestamp":"2022-12-21T09:07:15.6446728-05:00","Username":null},{"Id":6,"SectionsList":[{"SectionUUID":"2f62e99a-856e-434e-b8cc-8188a0befa35","SectionName":"code_section","SectionNumber":1,"SectionType":"code_section","CodeSections":[{"CodeSectionBookmarkName":"ns_T12C37N220_3865a8dcc","IsConstitutionSection":false,"Identity":"12-37-220","IsNew":true,"SubSections":[{"Level":1,"Identity":"T12C37N220S54","SubSectionBookmarkName":"ss_T12C37N220S54_lv1_f784ad602","IsNewSubSection":true}],"TitleRelatedTo":"property tax exemptions","TitleSoAsTo":"exempt heirs' property owned by certain disabled veterans","Deleted":false}],"TitleText":"","DisableControls":false,"Deleted":false,"RepealItems":[],"SectionBookmarkName":"bs_num_1_8b6e1f657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2022-12-29T14:34:15.1104035-05:00","Username":"julienewboult@scstatehouse.gov"}]</T_BILL_T_SECTIONSHISTORY>
  <T_BILL_T_SUBJECT>Property tax exemption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747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42</cp:revision>
  <cp:lastPrinted>2022-12-29T15:29:00Z</cp:lastPrinted>
  <dcterms:created xsi:type="dcterms:W3CDTF">2022-06-03T11:45:00Z</dcterms:created>
  <dcterms:modified xsi:type="dcterms:W3CDTF">2023-01-05T17:09:00Z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