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Bustos, Pope, T. Moore, Wooten, Taylor, McCabe, Pedalino, Leber, W. Newton and Landing</w:t>
      </w:r>
    </w:p>
    <w:p>
      <w:pPr>
        <w:widowControl w:val="false"/>
        <w:spacing w:after="0"/>
        <w:jc w:val="left"/>
      </w:pPr>
      <w:r>
        <w:rPr>
          <w:rFonts w:ascii="Times New Roman"/>
          <w:sz w:val="22"/>
        </w:rPr>
        <w:t xml:space="preserve">Document Path: LC-0176CM23.docx</w:t>
      </w:r>
    </w:p>
    <w:p>
      <w:pPr>
        <w:widowControl w:val="false"/>
        <w:spacing w:after="0"/>
        <w:jc w:val="left"/>
      </w:pPr>
    </w:p>
    <w:p>
      <w:pPr>
        <w:widowControl w:val="false"/>
        <w:spacing w:after="0"/>
        <w:jc w:val="left"/>
      </w:pPr>
      <w:r>
        <w:rPr>
          <w:rFonts w:ascii="Times New Roman"/>
          <w:sz w:val="22"/>
        </w:rPr>
        <w:t xml:space="preserve">Introduced in the House on January 11,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Non disclosure of identity of members of execution team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1/11/2023</w:t>
      </w:r>
      <w:r>
        <w:tab/>
        <w:t>House</w:t>
      </w:r>
      <w:r>
        <w:tab/>
        <w:t xml:space="preserve">Introduced and read first time</w:t>
      </w:r>
      <w:r>
        <w:t xml:space="preserve"> (</w:t>
      </w:r>
      <w:hyperlink w:history="true" r:id="Raa7a265592be4efe">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1/11/2023</w:t>
      </w:r>
      <w:r>
        <w:tab/>
        <w:t>House</w:t>
      </w:r>
      <w:r>
        <w:tab/>
        <w:t xml:space="preserve">Referred to Committee on</w:t>
      </w:r>
      <w:r>
        <w:rPr>
          <w:b/>
        </w:rPr>
        <w:t xml:space="preserve"> Judiciary</w:t>
      </w:r>
      <w:r>
        <w:t xml:space="preserve"> (</w:t>
      </w:r>
      <w:hyperlink w:history="true" r:id="Rda886ff7481c44fb">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W. Newton
 </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Landing
 </w:t>
      </w:r>
    </w:p>
    <w:p>
      <w:pPr>
        <w:widowControl w:val="false"/>
        <w:spacing w:after="0"/>
        <w:jc w:val="left"/>
      </w:pPr>
    </w:p>
    <w:p>
      <w:pPr>
        <w:widowControl w:val="false"/>
        <w:spacing w:after="0"/>
        <w:jc w:val="left"/>
      </w:pPr>
      <w:r>
        <w:rPr>
          <w:rFonts w:ascii="Times New Roman"/>
          <w:sz w:val="22"/>
        </w:rPr>
        <w:t xml:space="preserve">View the latest </w:t>
      </w:r>
      <w:hyperlink r:id="Rcc4a7da648e64d3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4fe6ed205d4ffb">
        <w:r>
          <w:rPr>
            <w:rStyle w:val="Hyperlink"/>
            <w:u w:val="single"/>
          </w:rPr>
          <w:t>01/11/2023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D18ED" w14:paraId="40FEFADA" w14:textId="0CD0FF6E">
          <w:pPr>
            <w:pStyle w:val="scbilltitle"/>
            <w:tabs>
              <w:tab w:val="left" w:pos="2104"/>
            </w:tabs>
          </w:pPr>
          <w:r>
            <w:t xml:space="preserve">TO AMEND </w:t>
          </w:r>
          <w:r w:rsidR="004C6CF1">
            <w:t xml:space="preserve">the south carolina code of laws by amending </w:t>
          </w:r>
          <w:r>
            <w:t>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EXECUTION</w:t>
          </w:r>
          <w:r w:rsidR="000C0A65">
            <w:t>s</w:t>
          </w:r>
          <w:r>
            <w:t xml:space="preserve"> OF A DEATH SENTENCE IS CONFIDENTIAL</w:t>
          </w:r>
          <w:r w:rsidR="000C0A65">
            <w:t>,</w:t>
          </w:r>
          <w:r>
            <w:t xml:space="preserve"> TO MAKE TECHNICAL CHANGES</w:t>
          </w:r>
          <w:r w:rsidR="000C0A65">
            <w:t>,</w:t>
          </w:r>
          <w:r>
            <w:t xml:space="preserve"> TO PROVIDE THE PURCHASE OR ACQUISITION OF DRUGS AND MEDICAL SUPPLIES USED IN THE ADMINISTRATION OF DEATH SENTENCE</w:t>
          </w:r>
          <w:r w:rsidR="000C0A65">
            <w:t>s</w:t>
          </w:r>
          <w:r>
            <w:t xml:space="preserve"> IS EXEMPT FROM THE STATE PROCUREMENT CODE</w:t>
          </w:r>
          <w:r w:rsidR="000C0A65">
            <w:t>,</w:t>
          </w:r>
          <w:r>
            <w:t xml:space="preserve"> TO PROVIDE THE OUT-OF-STATE ACQUISITION OF DRUGS INTENDED FOR USE FOR THE ADMINISTRATION OF THE DEATH PENALTY </w:t>
          </w:r>
          <w:r w:rsidR="000C0A65">
            <w:t>is</w:t>
          </w:r>
          <w:r>
            <w:t xml:space="preserve"> EXEMPT FROM ALL STATE LICENSING PROCESSES AND REQUIREMENTS ADMINISTERED BY THE DEPARTMENT OF HEALTH AND ENVIRONMENTAL CONTROL OR ANY OTHER AGENCY, AS WELL AS REGULATIONS PROMULGATED BY THE BOARD OF PHARMACY</w:t>
          </w:r>
          <w:r w:rsidR="000C0A65">
            <w:t>,</w:t>
          </w:r>
          <w:r>
            <w:t xml:space="preserve">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w:t>
          </w:r>
          <w:r w:rsidR="000C0A65">
            <w:t>,</w:t>
          </w:r>
          <w:r>
            <w:t xml:space="preserve"> TO PROVIDE, UNDER CERTAIN CIRCUMSTANCES, NO GOVERNMENTAL AGENCY SHALL DISCLOSE IDENTIFYING INFORMATION OF MEMBERS OF EXECUTION TEAMS OR THE DETAILS REGARDING THE PROCUREMENT OF CERTAIN DRUGS USED IN THE ADMINISTRATION OF THE DEATH PENALTY</w:t>
          </w:r>
          <w:r w:rsidR="000C0A65">
            <w:t>,</w:t>
          </w:r>
          <w:r>
            <w:t xml:space="preserve"> AND TO PROVIDE THE INTENT OF THIS SECTION IS TO ENSURE THE ABSOLUTE CONFIDENTIALITY OF IDENTIFYING INFORMATION OF PERSONS OR ENTITIES INVOLVED IN THE PLANNING OR EXECUTION OF DEATH SENTENCE</w:t>
          </w:r>
          <w:r w:rsidR="000C0A65">
            <w:t>s</w:t>
          </w:r>
          <w:r>
            <w:t>.</w:t>
          </w:r>
        </w:p>
      </w:sdtContent>
    </w:sdt>
    <w:bookmarkStart w:name="at_4063046e9" w:displacedByCustomXml="prev" w:id="0"/>
    <w:bookmarkEnd w:id="0"/>
    <w:p w:rsidRPr="00DF3B44" w:rsidR="006C18F0" w:rsidP="006C18F0" w:rsidRDefault="006C18F0" w14:paraId="5BAAC1B7" w14:textId="77777777">
      <w:pPr>
        <w:pStyle w:val="scbillwhereasclause"/>
      </w:pPr>
    </w:p>
    <w:p w:rsidR="000D18ED" w:rsidP="000D18ED" w:rsidRDefault="000D18ED" w14:paraId="01B47140" w14:textId="77777777">
      <w:pPr>
        <w:pStyle w:val="scenactingwords"/>
      </w:pPr>
      <w:bookmarkStart w:name="ew_056da09d3" w:id="1"/>
      <w:r>
        <w:t>B</w:t>
      </w:r>
      <w:bookmarkEnd w:id="1"/>
      <w:r>
        <w:t>e it enacted by the General Assembly of the State of South Carolina:</w:t>
      </w:r>
    </w:p>
    <w:p w:rsidR="000D18ED" w:rsidP="000D18ED" w:rsidRDefault="000D18ED" w14:paraId="02696751" w14:textId="77777777">
      <w:pPr>
        <w:pStyle w:val="scemptyline"/>
      </w:pPr>
    </w:p>
    <w:p w:rsidR="000D18ED" w:rsidP="000D18ED" w:rsidRDefault="000D18ED" w14:paraId="20AD3159" w14:textId="2AD9E5EB">
      <w:pPr>
        <w:pStyle w:val="scdirectionallanguage"/>
      </w:pPr>
      <w:bookmarkStart w:name="bs_num_1_6109ebe40" w:id="2"/>
      <w:r>
        <w:t>S</w:t>
      </w:r>
      <w:bookmarkEnd w:id="2"/>
      <w:r>
        <w:t>ECTION 1.</w:t>
      </w:r>
      <w:r>
        <w:tab/>
      </w:r>
      <w:bookmarkStart w:name="dl_f8bf3b176" w:id="3"/>
      <w:r>
        <w:t>S</w:t>
      </w:r>
      <w:bookmarkEnd w:id="3"/>
      <w:r>
        <w:t>ection 24</w:t>
      </w:r>
      <w:r>
        <w:noBreakHyphen/>
        <w:t>3</w:t>
      </w:r>
      <w:r>
        <w:noBreakHyphen/>
        <w:t xml:space="preserve">580 of the </w:t>
      </w:r>
      <w:r w:rsidR="000C0A65">
        <w:t>S.C.</w:t>
      </w:r>
      <w:r>
        <w:t xml:space="preserve"> Code is amended to read:</w:t>
      </w:r>
    </w:p>
    <w:p w:rsidR="000D18ED" w:rsidP="000D18ED" w:rsidRDefault="000D18ED" w14:paraId="2F4AE02C" w14:textId="77777777">
      <w:pPr>
        <w:pStyle w:val="scemptyline"/>
      </w:pPr>
    </w:p>
    <w:p w:rsidR="000D18ED" w:rsidP="000D18ED" w:rsidRDefault="000D18ED" w14:paraId="6686B6B3" w14:textId="33BA3180">
      <w:pPr>
        <w:pStyle w:val="sccodifiedsection"/>
      </w:pPr>
      <w:bookmarkStart w:name="cs_T24C3N580_4f8117712" w:id="4"/>
      <w:r>
        <w:tab/>
      </w:r>
      <w:bookmarkEnd w:id="4"/>
      <w:r w:rsidRPr="008C72AB">
        <w:t>Section 24</w:t>
      </w:r>
      <w:r>
        <w:noBreakHyphen/>
      </w:r>
      <w:r w:rsidRPr="008C72AB">
        <w:t>3</w:t>
      </w:r>
      <w:r>
        <w:noBreakHyphen/>
      </w:r>
      <w:r w:rsidRPr="008C72AB">
        <w:t>580.</w:t>
      </w:r>
      <w:r w:rsidRPr="008C72AB">
        <w:tab/>
      </w:r>
      <w:r w:rsidRPr="008C72AB">
        <w:rPr>
          <w:rStyle w:val="scinsert"/>
        </w:rPr>
        <w:t>(A)</w:t>
      </w:r>
      <w:r w:rsidRPr="008C72AB">
        <w:t xml:space="preserve"> </w:t>
      </w:r>
      <w:r w:rsidRPr="008C72AB">
        <w:rPr>
          <w:rStyle w:val="scinsert"/>
        </w:rPr>
        <w:t>As used in this section, the term</w:t>
      </w:r>
      <w:r>
        <w:rPr>
          <w:rStyle w:val="scinsert"/>
        </w:rPr>
        <w:t>:</w:t>
      </w:r>
    </w:p>
    <w:p w:rsidRPr="008C72AB" w:rsidR="000D18ED" w:rsidP="000D18ED" w:rsidRDefault="000D18ED" w14:paraId="591BCC24" w14:textId="6447A236">
      <w:pPr>
        <w:pStyle w:val="sccodifiedsection"/>
      </w:pPr>
      <w:r w:rsidRPr="00F31457">
        <w:rPr>
          <w:color w:val="000000" w:themeColor="text1"/>
          <w:u w:color="000000" w:themeColor="text1"/>
        </w:rPr>
        <w:tab/>
      </w:r>
      <w:r>
        <w:rPr>
          <w:color w:val="000000" w:themeColor="text1"/>
          <w:u w:color="000000" w:themeColor="text1"/>
        </w:rPr>
        <w:tab/>
      </w:r>
      <w:bookmarkStart w:name="ss_T24C3N580S1_lv1_eef1389ba" w:id="5"/>
      <w:r>
        <w:rPr>
          <w:rStyle w:val="scinsert"/>
        </w:rPr>
        <w:t>(</w:t>
      </w:r>
      <w:bookmarkEnd w:id="5"/>
      <w:r>
        <w:rPr>
          <w:rStyle w:val="scinsert"/>
        </w:rPr>
        <w:t>1)</w:t>
      </w:r>
      <w:r>
        <w:t xml:space="preserve"> </w:t>
      </w:r>
      <w:r w:rsidR="005A1537">
        <w:rPr>
          <w:rStyle w:val="scinsert"/>
        </w:rPr>
        <w:t>“</w:t>
      </w:r>
      <w:r>
        <w:rPr>
          <w:rStyle w:val="scinsert"/>
        </w:rPr>
        <w:t>E</w:t>
      </w:r>
      <w:r w:rsidRPr="008C72AB">
        <w:rPr>
          <w:rStyle w:val="scinsert"/>
        </w:rPr>
        <w:t>xecution team</w:t>
      </w:r>
      <w:r w:rsidR="005A1537">
        <w:rPr>
          <w:rStyle w:val="scinsert"/>
        </w:rPr>
        <w:t>”</w:t>
      </w:r>
      <w:r w:rsidRPr="008C72AB">
        <w:rPr>
          <w:rStyle w:val="scinsert"/>
        </w:rPr>
        <w:t xml:space="preserve"> shall be construed broadly to include any person or entity that participates in the planning or administration of the execution of a death sentence, including any person or entity that prescribes, compounds, tests, uses, manufactures, imports, transports, distributes, supplies, prepares, or administers the drugs, medical supplies, or medical equipment utilized in the execution of a death sentence. </w:t>
      </w:r>
    </w:p>
    <w:p w:rsidRPr="008C72AB" w:rsidR="000D18ED" w:rsidP="000D18ED" w:rsidRDefault="000D18ED" w14:paraId="1A735620" w14:textId="2505649E">
      <w:pPr>
        <w:pStyle w:val="sccodifiedsection"/>
      </w:pPr>
      <w:r w:rsidRPr="008C72AB">
        <w:rPr>
          <w:color w:val="000000" w:themeColor="text1"/>
          <w:u w:color="000000" w:themeColor="text1"/>
        </w:rPr>
        <w:tab/>
      </w:r>
      <w:r w:rsidRPr="008C72AB">
        <w:rPr>
          <w:color w:val="000000" w:themeColor="text1"/>
          <w:u w:color="000000" w:themeColor="text1"/>
        </w:rPr>
        <w:tab/>
      </w:r>
      <w:bookmarkStart w:name="ss_T24C3N580S2_lv1_2a081bd49" w:id="6"/>
      <w:r w:rsidRPr="008C72AB">
        <w:rPr>
          <w:rStyle w:val="scinsert"/>
        </w:rPr>
        <w:t>(</w:t>
      </w:r>
      <w:bookmarkEnd w:id="6"/>
      <w:r w:rsidRPr="008C72AB">
        <w:rPr>
          <w:rStyle w:val="scinsert"/>
        </w:rPr>
        <w:t>2)</w:t>
      </w:r>
      <w:r w:rsidRPr="008C72AB">
        <w:t xml:space="preserve"> </w:t>
      </w:r>
      <w:r w:rsidR="00755CA5">
        <w:rPr>
          <w:rStyle w:val="scinsert"/>
        </w:rPr>
        <w:t>“</w:t>
      </w:r>
      <w:r w:rsidRPr="008C72AB">
        <w:rPr>
          <w:rStyle w:val="scinsert"/>
        </w:rPr>
        <w:t>Identifying information</w:t>
      </w:r>
      <w:r w:rsidR="00755CA5">
        <w:rPr>
          <w:rStyle w:val="scinsert"/>
        </w:rPr>
        <w:t>”</w:t>
      </w:r>
      <w:r w:rsidRPr="008C72AB">
        <w:rPr>
          <w:rStyle w:val="scinsert"/>
        </w:rPr>
        <w:t xml:space="preserve"> shall be construed broadly to include any record or information that </w:t>
      </w:r>
      <w:r>
        <w:rPr>
          <w:rStyle w:val="scinsert"/>
        </w:rPr>
        <w:t>reveals a name, date of birth, s</w:t>
      </w:r>
      <w:r w:rsidRPr="008C72AB">
        <w:rPr>
          <w:rStyle w:val="scinsert"/>
        </w:rPr>
        <w:t xml:space="preserve">ocial </w:t>
      </w:r>
      <w:r>
        <w:rPr>
          <w:rStyle w:val="scinsert"/>
        </w:rPr>
        <w:t>s</w:t>
      </w:r>
      <w:r w:rsidRPr="008C72AB">
        <w:rPr>
          <w:rStyle w:val="scinsert"/>
        </w:rPr>
        <w:t xml:space="preserve">ecurity number, personal identifying information, personal or </w:t>
      </w:r>
      <w:r w:rsidRPr="008C72AB">
        <w:rPr>
          <w:rStyle w:val="scinsert"/>
        </w:rPr>
        <w:lastRenderedPageBreak/>
        <w:t xml:space="preserve">business contact information, or professional qualifications. The term </w:t>
      </w:r>
      <w:r w:rsidR="00802A68">
        <w:rPr>
          <w:rStyle w:val="scinsert"/>
        </w:rPr>
        <w:t>“</w:t>
      </w:r>
      <w:r w:rsidRPr="008C72AB">
        <w:rPr>
          <w:rStyle w:val="scinsert"/>
        </w:rPr>
        <w:t>identifying information</w:t>
      </w:r>
      <w:r w:rsidR="00802A68">
        <w:rPr>
          <w:rStyle w:val="scinsert"/>
        </w:rPr>
        <w:t>”</w:t>
      </w:r>
      <w:r w:rsidRPr="008C72AB">
        <w:rPr>
          <w:rStyle w:val="scinsert"/>
        </w:rPr>
        <w:t xml:space="preserve"> also includes any residential or business address; any residential, personal, or business telephone number; any residential, personal, or business facsimile number; any residential, personal, or business email address; and any residential, personal, or business social media account or username.</w:t>
      </w:r>
    </w:p>
    <w:p w:rsidR="000D18ED" w:rsidP="000D18ED" w:rsidRDefault="000D18ED" w14:paraId="55BBC352" w14:textId="77777777">
      <w:pPr>
        <w:pStyle w:val="sccodifiedsection"/>
      </w:pPr>
      <w:r w:rsidRPr="008C72AB">
        <w:tab/>
      </w:r>
      <w:bookmarkStart w:name="ss_T24C3N580SB_lv2_6796c8461" w:id="7"/>
      <w:r w:rsidRPr="00CC221A">
        <w:rPr>
          <w:rStyle w:val="scinsert"/>
        </w:rPr>
        <w:t>(</w:t>
      </w:r>
      <w:bookmarkEnd w:id="7"/>
      <w:r w:rsidRPr="00CC221A">
        <w:rPr>
          <w:rStyle w:val="scinsert"/>
        </w:rPr>
        <w:t>B)</w:t>
      </w:r>
      <w:r w:rsidRPr="00CC221A">
        <w:t xml:space="preserve"> </w:t>
      </w:r>
      <w:r w:rsidRPr="00CC221A">
        <w:rPr>
          <w:rStyle w:val="scinsert"/>
        </w:rPr>
        <w:t xml:space="preserve">Notwithstanding any other provision of law, any identifying information of a person or entity that participates in the planning or administration of the execution of a death sentence shall be confidential. A court, upon a showing of good cause, may order discovery relating to the identifying information of a member of the execution team if that member is a person or entity that compounds, tests, manufactures, imports, transports, distributes, supplies, or prepares the drugs, medical supplies, or medical equipment utilized in the execution of a death sentence. For all other members of the execution team, identifying information shall not be subject to discovery, subpoena, or any other means of legal compulsion or process for disclosure to any person or entity in any administrative, civil, or criminal proceeding in the courts, administrative agencies, boards, commissions, legislative bodies, or </w:t>
      </w:r>
      <w:proofErr w:type="spellStart"/>
      <w:r w:rsidRPr="00CC221A">
        <w:rPr>
          <w:rStyle w:val="scinsert"/>
        </w:rPr>
        <w:t>quasilegislative</w:t>
      </w:r>
      <w:proofErr w:type="spellEnd"/>
      <w:r w:rsidRPr="00CC221A">
        <w:rPr>
          <w:rStyle w:val="scinsert"/>
        </w:rPr>
        <w:t xml:space="preserve"> bodies of this State, or in any other similar body that exercises any part of the sovereignty of the State. This identifying information shall be classified as a state secret.</w:t>
      </w:r>
    </w:p>
    <w:p w:rsidR="000D18ED" w:rsidP="000D18ED" w:rsidRDefault="000D18ED" w14:paraId="1F40F563" w14:textId="77777777">
      <w:pPr>
        <w:pStyle w:val="sccodifiedsection"/>
      </w:pPr>
      <w:r w:rsidRPr="00493246">
        <w:rPr>
          <w:snapToGrid w:val="0"/>
        </w:rPr>
        <w:tab/>
      </w:r>
      <w:bookmarkStart w:name="ss_T24C3N580SC_lv2_1a623d0ac" w:id="8"/>
      <w:r>
        <w:rPr>
          <w:rStyle w:val="scinsert"/>
        </w:rPr>
        <w:t>(</w:t>
      </w:r>
      <w:bookmarkEnd w:id="8"/>
      <w:r>
        <w:rPr>
          <w:rStyle w:val="scinsert"/>
        </w:rPr>
        <w:t>C)</w:t>
      </w:r>
      <w:r w:rsidRPr="00493246">
        <w:t xml:space="preserve"> </w:t>
      </w:r>
      <w:r w:rsidRPr="0018297F">
        <w:t xml:space="preserve">A person </w:t>
      </w:r>
      <w:r>
        <w:rPr>
          <w:rStyle w:val="scstrike"/>
        </w:rPr>
        <w:t>may</w:t>
      </w:r>
      <w:r w:rsidRPr="0018297F">
        <w:t xml:space="preserve"> </w:t>
      </w:r>
      <w:r w:rsidRPr="00493246">
        <w:rPr>
          <w:rStyle w:val="scinsert"/>
        </w:rPr>
        <w:t>shall</w:t>
      </w:r>
      <w:r>
        <w:t xml:space="preserve"> </w:t>
      </w:r>
      <w:r w:rsidRPr="0018297F">
        <w:t xml:space="preserve">not knowingly disclose the </w:t>
      </w:r>
      <w:r>
        <w:rPr>
          <w:rStyle w:val="scstrike"/>
        </w:rPr>
        <w:t>identity</w:t>
      </w:r>
      <w:r w:rsidRPr="0018297F">
        <w:t xml:space="preserve"> </w:t>
      </w:r>
      <w:r>
        <w:rPr>
          <w:rStyle w:val="scinsert"/>
        </w:rPr>
        <w:t>identifying information</w:t>
      </w:r>
      <w:r>
        <w:t xml:space="preserve"> </w:t>
      </w:r>
      <w:r w:rsidRPr="0018297F">
        <w:t xml:space="preserve">of a current or former member of an execution team or disclose a record that would identify a person as being a current or former member of an execution team. </w:t>
      </w:r>
      <w:r>
        <w:rPr>
          <w:rStyle w:val="scstrike"/>
        </w:rPr>
        <w:t>However, this information may be disclosed only upon a court order under seal for the proper adjudication of pending litigation.</w:t>
      </w:r>
      <w:r w:rsidRPr="0018297F">
        <w:t xml:space="preserve"> Any person </w:t>
      </w:r>
      <w:r>
        <w:rPr>
          <w:rStyle w:val="scinsert"/>
        </w:rPr>
        <w:t>or entity</w:t>
      </w:r>
      <w:r>
        <w:t xml:space="preserve"> </w:t>
      </w:r>
      <w:r w:rsidRPr="0018297F">
        <w:t xml:space="preserve">whose identity is disclosed in violation of this section shall have a civil cause of action against the person who is in violation of this section and may recover actual damages and, upon a showing of a </w:t>
      </w:r>
      <w:proofErr w:type="spellStart"/>
      <w:r w:rsidRPr="0018297F">
        <w:t>wilful</w:t>
      </w:r>
      <w:proofErr w:type="spellEnd"/>
      <w:r w:rsidRPr="0018297F">
        <w:t xml:space="preserve"> violation of this section, punitive damages.</w:t>
      </w:r>
    </w:p>
    <w:p w:rsidRPr="008C72AB" w:rsidR="000D18ED" w:rsidP="000D18ED" w:rsidRDefault="000D18ED" w14:paraId="1A128D37" w14:textId="77777777">
      <w:pPr>
        <w:pStyle w:val="sccodifiedsection"/>
      </w:pPr>
      <w:r w:rsidRPr="00493246">
        <w:tab/>
      </w:r>
      <w:bookmarkStart w:name="ss_T24C3N580SD_lv2_c7c7c5815" w:id="9"/>
      <w:r w:rsidRPr="008C72AB">
        <w:rPr>
          <w:rStyle w:val="scinsert"/>
        </w:rPr>
        <w:t>(</w:t>
      </w:r>
      <w:bookmarkEnd w:id="9"/>
      <w:r w:rsidRPr="008C72AB">
        <w:rPr>
          <w:rStyle w:val="scinsert"/>
        </w:rPr>
        <w:t>D)</w:t>
      </w:r>
      <w:r w:rsidRPr="008C72AB">
        <w:t xml:space="preserve"> </w:t>
      </w:r>
      <w:r w:rsidRPr="008C72AB">
        <w:rPr>
          <w:rStyle w:val="scinsert"/>
        </w:rPr>
        <w:t>Any purchase or acquisition of drugs, medical supplies, and medical equipment necessary to execute a death sentence shall be exempt from the entirety of the South Carolina Procurement Code and all of its attendant regulations.</w:t>
      </w:r>
    </w:p>
    <w:p w:rsidRPr="008C72AB" w:rsidR="000D18ED" w:rsidP="000D18ED" w:rsidRDefault="000D18ED" w14:paraId="54C03DF0" w14:textId="7D97596D">
      <w:pPr>
        <w:pStyle w:val="sccodifiedsection"/>
      </w:pPr>
      <w:r w:rsidRPr="008C72AB">
        <w:rPr>
          <w:color w:val="000000" w:themeColor="text1"/>
          <w:u w:color="000000" w:themeColor="text1"/>
        </w:rPr>
        <w:tab/>
      </w:r>
      <w:bookmarkStart w:name="ss_T24C3N580SE_lv2_6ebdf6181" w:id="10"/>
      <w:r w:rsidRPr="008C72AB">
        <w:rPr>
          <w:rStyle w:val="scinsert"/>
        </w:rPr>
        <w:t>(</w:t>
      </w:r>
      <w:bookmarkEnd w:id="10"/>
      <w:r w:rsidRPr="008C72AB">
        <w:rPr>
          <w:rStyle w:val="scinsert"/>
        </w:rPr>
        <w:t>E)</w:t>
      </w:r>
      <w:r w:rsidRPr="008C72AB">
        <w:t xml:space="preserve"> </w:t>
      </w:r>
      <w:r w:rsidRPr="008C72AB">
        <w:rPr>
          <w:rStyle w:val="scinsert"/>
        </w:rPr>
        <w:t>The out</w:t>
      </w:r>
      <w:r>
        <w:rPr>
          <w:rStyle w:val="scinsert"/>
        </w:rPr>
        <w:noBreakHyphen/>
      </w:r>
      <w:r w:rsidRPr="008C72AB">
        <w:rPr>
          <w:rStyle w:val="scinsert"/>
        </w:rPr>
        <w:t>of</w:t>
      </w:r>
      <w:r>
        <w:rPr>
          <w:rStyle w:val="scinsert"/>
        </w:rPr>
        <w:noBreakHyphen/>
      </w:r>
      <w:r w:rsidRPr="008C72AB">
        <w:rPr>
          <w:rStyle w:val="scinsert"/>
        </w:rPr>
        <w:t>state acquisition of any drug intended for use by the department in the administration of the death penalty shall be exempt from all licensing processes and requirements administered by the Department of Health and Environmental Control or by any other department or agency of the State of South Carolina. Furthermore, the out</w:t>
      </w:r>
      <w:r>
        <w:rPr>
          <w:rStyle w:val="scinsert"/>
        </w:rPr>
        <w:noBreakHyphen/>
      </w:r>
      <w:r w:rsidRPr="008C72AB">
        <w:rPr>
          <w:rStyle w:val="scinsert"/>
        </w:rPr>
        <w:t>of</w:t>
      </w:r>
      <w:r>
        <w:rPr>
          <w:rStyle w:val="scinsert"/>
        </w:rPr>
        <w:noBreakHyphen/>
      </w:r>
      <w:r w:rsidRPr="008C72AB">
        <w:rPr>
          <w:rStyle w:val="scinsert"/>
        </w:rPr>
        <w:t>state acquisition of any drug intended for use by the department in the administration of the death penalty shall be exempt from all regulations promulgated by the Board of Pharmacy.</w:t>
      </w:r>
    </w:p>
    <w:p w:rsidRPr="00CC221A" w:rsidR="000D18ED" w:rsidP="000D18ED" w:rsidRDefault="000D18ED" w14:paraId="6E14FA8C" w14:textId="77777777">
      <w:pPr>
        <w:pStyle w:val="sccodifiedsection"/>
      </w:pPr>
      <w:r w:rsidRPr="008C72AB">
        <w:rPr>
          <w:color w:val="000000" w:themeColor="text1"/>
          <w:u w:color="000000" w:themeColor="text1"/>
        </w:rPr>
        <w:tab/>
      </w:r>
      <w:r>
        <w:rPr>
          <w:snapToGrid w:val="0"/>
        </w:rPr>
        <w:tab/>
      </w:r>
      <w:bookmarkStart w:name="ss_T24C3N580SF_lv2_8b9d1fcd8" w:id="11"/>
      <w:r w:rsidRPr="00CC221A">
        <w:rPr>
          <w:rStyle w:val="scinsert"/>
        </w:rPr>
        <w:t>(</w:t>
      </w:r>
      <w:bookmarkEnd w:id="11"/>
      <w:r w:rsidRPr="00CC221A">
        <w:rPr>
          <w:rStyle w:val="scinsert"/>
        </w:rPr>
        <w:t>F)</w:t>
      </w:r>
      <w:r w:rsidRPr="00CC221A">
        <w:t xml:space="preserve"> </w:t>
      </w:r>
      <w:r w:rsidRPr="00CC221A">
        <w:rPr>
          <w:rStyle w:val="scinsert"/>
        </w:rPr>
        <w:t xml:space="preserve">Any pharmacy or pharmacist, whether located within or without the State, that is involved in the supplying, manufacturing, or compounding of any drug intended for use by the department in the administration of the death penalty shall be exempt from all licensing processes and requirements of the Department of Labor, Licensing and Regulation, only to the extent that the licensing processes and requirements pertain to the drugs intended for use in the administration of the death penalty. This </w:t>
      </w:r>
      <w:r w:rsidRPr="00CC221A">
        <w:rPr>
          <w:rStyle w:val="scinsert"/>
        </w:rPr>
        <w:lastRenderedPageBreak/>
        <w:t>exemption shall not apply to any licensure or permitting requirements for the supply, manufacture, or compounding of any other legend drug or pharmaceutical device.</w:t>
      </w:r>
    </w:p>
    <w:p w:rsidRPr="008C72AB" w:rsidR="000D18ED" w:rsidP="000D18ED" w:rsidRDefault="000D18ED" w14:paraId="35DCCF4F" w14:textId="09255CC0">
      <w:pPr>
        <w:pStyle w:val="sccodifiedsection"/>
      </w:pPr>
      <w:r w:rsidRPr="008C72AB">
        <w:rPr>
          <w:color w:val="000000" w:themeColor="text1"/>
          <w:u w:color="000000" w:themeColor="text1"/>
        </w:rPr>
        <w:tab/>
      </w:r>
      <w:bookmarkStart w:name="ss_T24C3N580SG_lv2_d3b5f6c60" w:id="12"/>
      <w:r w:rsidRPr="008C72AB">
        <w:rPr>
          <w:rStyle w:val="scinsert"/>
        </w:rPr>
        <w:t>(</w:t>
      </w:r>
      <w:bookmarkEnd w:id="12"/>
      <w:r w:rsidRPr="008C72AB">
        <w:rPr>
          <w:rStyle w:val="scinsert"/>
        </w:rPr>
        <w:t>G)</w:t>
      </w:r>
      <w:r w:rsidRPr="008C72AB">
        <w:t xml:space="preserve"> </w:t>
      </w:r>
      <w:r w:rsidRPr="008C72AB">
        <w:rPr>
          <w:rStyle w:val="scinsert"/>
        </w:rPr>
        <w:t>Notwithstanding any other provision of law, including the South Carolina Freedom of Information Act, Section 30</w:t>
      </w:r>
      <w:r>
        <w:rPr>
          <w:rStyle w:val="scinsert"/>
        </w:rPr>
        <w:noBreakHyphen/>
      </w:r>
      <w:r w:rsidRPr="008C72AB">
        <w:rPr>
          <w:rStyle w:val="scinsert"/>
        </w:rPr>
        <w:t>4</w:t>
      </w:r>
      <w:r>
        <w:rPr>
          <w:rStyle w:val="scinsert"/>
        </w:rPr>
        <w:noBreakHyphen/>
      </w:r>
      <w:r w:rsidRPr="008C72AB">
        <w:rPr>
          <w:rStyle w:val="scinsert"/>
        </w:rPr>
        <w:t>10</w:t>
      </w:r>
      <w:r>
        <w:rPr>
          <w:rStyle w:val="scinsert"/>
        </w:rPr>
        <w:t>,</w:t>
      </w:r>
      <w:r w:rsidRPr="008C72AB">
        <w:rPr>
          <w:rStyle w:val="scinsert"/>
        </w:rPr>
        <w:t xml:space="preserve"> et seq., no department or agency of this State, no political subdivision, and no other government or quasi</w:t>
      </w:r>
      <w:r w:rsidR="00AA4799">
        <w:rPr>
          <w:rStyle w:val="scinsert"/>
        </w:rPr>
        <w:t>-</w:t>
      </w:r>
      <w:r w:rsidRPr="008C72AB">
        <w:rPr>
          <w:rStyle w:val="scinsert"/>
        </w:rPr>
        <w:t>government</w:t>
      </w:r>
      <w:r w:rsidR="00802A68">
        <w:rPr>
          <w:rStyle w:val="scinsert"/>
        </w:rPr>
        <w:t>al</w:t>
      </w:r>
      <w:r w:rsidRPr="008C72AB">
        <w:rPr>
          <w:rStyle w:val="scinsert"/>
        </w:rPr>
        <w:t xml:space="preserve"> entity shall disclose the identifying information of any </w:t>
      </w:r>
      <w:r>
        <w:rPr>
          <w:rStyle w:val="scinsert"/>
        </w:rPr>
        <w:t xml:space="preserve">member of an </w:t>
      </w:r>
      <w:r w:rsidRPr="008C72AB">
        <w:rPr>
          <w:rStyle w:val="scinsert"/>
        </w:rPr>
        <w:t>execution team or any details regarding the procurement and administrative processes referenced in subsections (D) through (F).</w:t>
      </w:r>
    </w:p>
    <w:p w:rsidR="000D18ED" w:rsidP="000D18ED" w:rsidRDefault="000D18ED" w14:paraId="7309ECAD" w14:textId="77777777">
      <w:pPr>
        <w:pStyle w:val="sccodifiedsection"/>
      </w:pPr>
      <w:r w:rsidRPr="008C72AB">
        <w:rPr>
          <w:color w:val="000000" w:themeColor="text1"/>
          <w:u w:color="000000" w:themeColor="text1"/>
        </w:rPr>
        <w:tab/>
      </w:r>
      <w:bookmarkStart w:name="ss_T24C3N580SH_lv2_22633e0dd" w:id="13"/>
      <w:r w:rsidRPr="008C72AB">
        <w:rPr>
          <w:rStyle w:val="scinsert"/>
        </w:rPr>
        <w:t>(</w:t>
      </w:r>
      <w:bookmarkEnd w:id="13"/>
      <w:r w:rsidRPr="008C72AB">
        <w:rPr>
          <w:rStyle w:val="scinsert"/>
        </w:rPr>
        <w:t>H)</w:t>
      </w:r>
      <w:r w:rsidRPr="008C72AB">
        <w:t xml:space="preserve"> </w:t>
      </w:r>
      <w:r w:rsidRPr="008C72AB">
        <w:rPr>
          <w:rStyle w:val="scinsert"/>
        </w:rPr>
        <w:t>This section shall be broadly construed by the courts of this State so as to give effect to the General Assembly</w:t>
      </w:r>
      <w:r>
        <w:rPr>
          <w:rStyle w:val="scinsert"/>
        </w:rPr>
        <w:t>’</w:t>
      </w:r>
      <w:r w:rsidRPr="008C72AB">
        <w:rPr>
          <w:rStyle w:val="scinsert"/>
        </w:rPr>
        <w:t>s intent to ensure the absolute confidentiality of the identifying information of any person or entity directly or indirectly involved in the planning or execution of a death sentence within this State.</w:t>
      </w:r>
    </w:p>
    <w:p w:rsidR="000D18ED" w:rsidP="000D18ED" w:rsidRDefault="000D18ED" w14:paraId="5EC9A706" w14:textId="77777777">
      <w:pPr>
        <w:pStyle w:val="scemptyline"/>
      </w:pPr>
    </w:p>
    <w:p w:rsidR="000D18ED" w:rsidP="000D18ED" w:rsidRDefault="000D18ED" w14:paraId="79198CE2" w14:textId="77777777">
      <w:pPr>
        <w:pStyle w:val="scnoncodifiedsection"/>
      </w:pPr>
      <w:bookmarkStart w:name="eff_date_section" w:id="14"/>
      <w:bookmarkStart w:name="bs_num_2_lastsection" w:id="15"/>
      <w:bookmarkEnd w:id="14"/>
      <w:r>
        <w:t>S</w:t>
      </w:r>
      <w:bookmarkEnd w:id="15"/>
      <w:r>
        <w:t>ECTION 2.</w:t>
      </w:r>
      <w:r>
        <w:tab/>
        <w:t>This act takes effect upon approval by the Governor.</w:t>
      </w:r>
    </w:p>
    <w:p w:rsidRPr="00DF3B44" w:rsidR="005516F6" w:rsidP="009E4191" w:rsidRDefault="000D18ED" w14:paraId="7389F665" w14:textId="6752B4AD">
      <w:pPr>
        <w:pStyle w:val="scbillendxx"/>
      </w:pPr>
      <w:r>
        <w:noBreakHyphen/>
      </w:r>
      <w:r>
        <w:noBreakHyphen/>
      </w:r>
      <w:r>
        <w:noBreakHyphen/>
      </w:r>
      <w:r>
        <w:noBreakHyphen/>
        <w:t>XX</w:t>
      </w:r>
      <w:r>
        <w:noBreakHyphen/>
      </w:r>
      <w:r>
        <w:noBreakHyphen/>
      </w:r>
      <w:r>
        <w:noBreakHyphen/>
      </w:r>
      <w:r>
        <w:noBreakHyphen/>
      </w:r>
    </w:p>
    <w:sectPr w:rsidRPr="00DF3B44" w:rsidR="005516F6" w:rsidSect="00C05CE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856DDE1" w:rsidR="00685035" w:rsidRPr="007B4AF7" w:rsidRDefault="00C05C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D18ED">
              <w:rPr>
                <w:noProof/>
              </w:rPr>
              <w:t>LC-0176CM23.docx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0A65"/>
    <w:rsid w:val="000C3E88"/>
    <w:rsid w:val="000C46B9"/>
    <w:rsid w:val="000C58E4"/>
    <w:rsid w:val="000C6F9A"/>
    <w:rsid w:val="000D18ED"/>
    <w:rsid w:val="000D2F44"/>
    <w:rsid w:val="000D33E4"/>
    <w:rsid w:val="000E578A"/>
    <w:rsid w:val="000E6AE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6CF1"/>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1537"/>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76BE"/>
    <w:rsid w:val="00711AA9"/>
    <w:rsid w:val="00722155"/>
    <w:rsid w:val="00737F19"/>
    <w:rsid w:val="00755CA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2A68"/>
    <w:rsid w:val="00816D52"/>
    <w:rsid w:val="00831048"/>
    <w:rsid w:val="00834272"/>
    <w:rsid w:val="00854602"/>
    <w:rsid w:val="008625C1"/>
    <w:rsid w:val="008806F9"/>
    <w:rsid w:val="008A57E3"/>
    <w:rsid w:val="008B5BF4"/>
    <w:rsid w:val="008C0CEE"/>
    <w:rsid w:val="008C1B18"/>
    <w:rsid w:val="008D46EC"/>
    <w:rsid w:val="008E0E25"/>
    <w:rsid w:val="008E61A1"/>
    <w:rsid w:val="00901278"/>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4799"/>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5CE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6FC0"/>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2F7D"/>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307"/>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A153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19&amp;session=125&amp;summary=B" TargetMode="External" Id="Rcc4a7da648e64d38" /><Relationship Type="http://schemas.openxmlformats.org/officeDocument/2006/relationships/hyperlink" Target="https://www.scstatehouse.gov/sess125_2023-2024/prever/3619_20230111.docx" TargetMode="External" Id="R874fe6ed205d4ffb" /><Relationship Type="http://schemas.openxmlformats.org/officeDocument/2006/relationships/hyperlink" Target="h:\hj\20230111.docx" TargetMode="External" Id="Raa7a265592be4efe" /><Relationship Type="http://schemas.openxmlformats.org/officeDocument/2006/relationships/hyperlink" Target="h:\hj\20230111.docx" TargetMode="External" Id="Rda886ff7481c44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37980016-193e-4892-bb01-3ac086a01c28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2023-01-11T00:00:00-05:00</T_BILL_DT_VERSION>
  <T_BILL_D_HOUSEINTRODATE>2023-01-11</T_BILL_D_HOUSEINTRODATE>
  <T_BILL_D_INTRODATE>2023-01-11</T_BILL_D_INTRODATE>
  <T_BILL_N_INTERNALVERSIONNUMBER>1</T_BILL_N_INTERNALVERSIONNUMBER>
  <T_BILL_N_SESSION>125</T_BILL_N_SESSION>
  <T_BILL_N_VERSIONNUMBER>1</T_BILL_N_VERSIONNUMBER>
  <T_BILL_N_YEAR>2023</T_BILL_N_YEAR>
  <T_BILL_REQUEST_REQUEST>8f2d417f-3085-4862-95cb-9033238253df</T_BILL_REQUEST_REQUEST>
  <T_BILL_R_ORIGINALDRAFT>d5e13654-8537-4750-a1cb-5cd389d17956</T_BILL_R_ORIGINALDRAFT>
  <T_BILL_SPONSOR_SPONSOR>e5c12c21-0852-4c7b-a603-a9e8da655dd4</T_BILL_SPONSOR_SPONSOR>
  <T_BILL_T_ACTNUMBER>None</T_BILL_T_ACTNUMBER>
  <T_BILL_T_BILLNAME>[3619]</T_BILL_T_BILLNAME>
  <T_BILL_T_BILLNUMBER>3619</T_BILL_T_BILLNUMBER>
  <T_BILL_T_BILLTITLE>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EXECUTIONs OF A DEATH SENTENCE IS CONFIDENTIAL, TO MAKE TECHNICAL CHANGES, TO PROVIDE THE PURCHASE OR ACQUISITION OF DRUGS AND MEDICAL SUPPLIES USED IN THE ADMINISTRATION OF DEATH SENTENCEs IS EXEMPT FROM THE STATE PROCUREMENT CODE, TO PROVIDE THE OUT-OF-STATE ACQUISITION OF DRUGS INTENDED FOR USE FOR THE ADMINISTRATION OF THE DEATH PENALTY is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DEATH SENTENCEs.</T_BILL_T_BILLTITLE>
  <T_BILL_T_CHAMBER>house</T_BILL_T_CHAMBER>
  <T_BILL_T_FILENAME> </T_BILL_T_FILENAME>
  <T_BILL_T_LEGTYPE>bill_statewide</T_BILL_T_LEGTYPE>
  <T_BILL_T_RATNUMBER>None</T_BILL_T_RATNUMBER>
  <T_BILL_T_RATNUMBERSTRING>HNone</T_BILL_T_RATNUMBERSTRING>
  <T_BILL_T_SECTIONS>[{"SectionUUID":"09b870b7-8e5e-436a-ad9e-4e7eb1317b1e","SectionName":"code_section","SectionNumber":1,"SectionType":"code_section","CodeSections":[{"CodeSectionBookmarkName":"cs_T24C3N580_4f8117712","IsConstitutionSection":false,"Identity":"24-3-580","IsNew":false,"SubSections":[{"Level":1,"Identity":"T24C3N580S1","SubSectionBookmarkName":"ss_T24C3N580S1_lv1_eef1389ba","IsNewSubSection":false},{"Level":1,"Identity":"T24C3N580S2","SubSectionBookmarkName":"ss_T24C3N580S2_lv1_2a081bd49","IsNewSubSection":false},{"Level":2,"Identity":"T24C3N580SB","SubSectionBookmarkName":"ss_T24C3N580SB_lv2_6796c8461","IsNewSubSection":false},{"Level":2,"Identity":"T24C3N580SC","SubSectionBookmarkName":"ss_T24C3N580SC_lv2_1a623d0ac","IsNewSubSection":false},{"Level":2,"Identity":"T24C3N580SD","SubSectionBookmarkName":"ss_T24C3N580SD_lv2_c7c7c5815","IsNewSubSection":false},{"Level":2,"Identity":"T24C3N580SE","SubSectionBookmarkName":"ss_T24C3N580SE_lv2_6ebdf6181","IsNewSubSection":false},{"Level":2,"Identity":"T24C3N580SF","SubSectionBookmarkName":"ss_T24C3N580SF_lv2_8b9d1fcd8","IsNewSubSection":false},{"Level":2,"Identity":"T24C3N580SG","SubSectionBookmarkName":"ss_T24C3N580SG_lv2_d3b5f6c60","IsNewSubSection":false},{"Level":2,"Identity":"T24C3N580SH","SubSectionBookmarkName":"ss_T24C3N580SH_lv2_22633e0dd","IsNewSubSection":false}],"TitleRelatedTo":"Disclosure of identity of execution team member prohibited;  exception;  civil cause of action;  damages.","TitleSoAsTo":"","Deleted":false}],"TitleText":"","DisableControls":false,"Deleted":false,"RepealItems":[],"SectionBookmarkName":"bs_num_1_6109ebe40"},{"SectionUUID":"1508998e-c0ed-4bb1-9a22-a92dcfb3d6be","SectionName":"standard_eff_date_section","SectionNumber":2,"SectionType":"drafting_clause","CodeSections":[],"TitleText":"","DisableControls":false,"Deleted":false,"RepealItems":[],"SectionBookmarkName":"bs_num_2_lastsection"}]</T_BILL_T_SECTIONS>
  <T_BILL_T_SECTIONSHISTORY>[{"Id":1,"SectionsList":[{"SectionUUID":"09b870b7-8e5e-436a-ad9e-4e7eb1317b1e","SectionName":"code_section","SectionNumber":1,"SectionType":"code_section","CodeSections":[{"CodeSectionBookmarkName":"cs_T24C3N580_4f8117712","IsConstitutionSection":false,"Identity":"24-3-580","IsNew":false,"SubSections":[],"TitleRelatedTo":"Disclosure of identity of execution team member prohibited;  exception;  civil cause of action;  damages.","TitleSoAsTo":"","Deleted":false}],"TitleText":"","DisableControls":false,"Deleted":false,"RepealItems":[],"SectionBookmarkName":"bs_num_1_6109ebe40"},{"SectionUUID":"1508998e-c0ed-4bb1-9a22-a92dcfb3d6be","SectionName":"standard_eff_date_section","SectionNumber":2,"SectionType":"drafting_clause","CodeSections":[],"TitleText":"","DisableControls":false,"Deleted":false,"RepealItems":[],"SectionBookmarkName":"bs_num_2_lastsection"}],"Timestamp":"2023-01-06T12:46:33.051997-05:00","Username":null},{"Id":2,"SectionsList":[{"SectionUUID":"09b870b7-8e5e-436a-ad9e-4e7eb1317b1e","SectionName":"code_section","SectionNumber":1,"SectionType":"code_section","CodeSections":[{"CodeSectionBookmarkName":"cs_T24C3N580_4f8117712","IsConstitutionSection":false,"Identity":"24-3-580","IsNew":false,"SubSections":[{"Level":1,"Identity":"T24C3N580S1","SubSectionBookmarkName":"ss_T24C3N580S1_lv1_eef1389ba","IsNewSubSection":false},{"Level":1,"Identity":"T24C3N580S2","SubSectionBookmarkName":"ss_T24C3N580S2_lv1_2a081bd49","IsNewSubSection":false},{"Level":2,"Identity":"T24C3N580SB","SubSectionBookmarkName":"ss_T24C3N580SB_lv2_6796c8461","IsNewSubSection":false},{"Level":2,"Identity":"T24C3N580SC","SubSectionBookmarkName":"ss_T24C3N580SC_lv2_1a623d0ac","IsNewSubSection":false},{"Level":2,"Identity":"T24C3N580SD","SubSectionBookmarkName":"ss_T24C3N580SD_lv2_c7c7c5815","IsNewSubSection":false},{"Level":2,"Identity":"T24C3N580SE","SubSectionBookmarkName":"ss_T24C3N580SE_lv2_6ebdf6181","IsNewSubSection":false},{"Level":2,"Identity":"T24C3N580SF","SubSectionBookmarkName":"ss_T24C3N580SF_lv2_8b9d1fcd8","IsNewSubSection":false},{"Level":2,"Identity":"T24C3N580SG","SubSectionBookmarkName":"ss_T24C3N580SG_lv2_d3b5f6c60","IsNewSubSection":false},{"Level":2,"Identity":"T24C3N580SH","SubSectionBookmarkName":"ss_T24C3N580SH_lv2_22633e0dd","IsNewSubSection":false}],"TitleRelatedTo":"Disclosure of identity of execution team member prohibited;  exception;  civil cause of action;  damages.","TitleSoAsTo":"","Deleted":false}],"TitleText":"","DisableControls":false,"Deleted":false,"RepealItems":[],"SectionBookmarkName":"bs_num_1_6109ebe40"},{"SectionUUID":"1508998e-c0ed-4bb1-9a22-a92dcfb3d6be","SectionName":"standard_eff_date_section","SectionNumber":2,"SectionType":"drafting_clause","CodeSections":[],"TitleText":"","DisableControls":false,"Deleted":false,"RepealItems":[],"SectionBookmarkName":"bs_num_2_lastsection"}],"Timestamp":"2023-01-09T09:40:58.5166034-05:00","Username":"gwenthurmond@scstatehouse.gov"}]</T_BILL_T_SECTIONSHISTORY>
  <T_BILL_T_SUBJECT>Non disclosure of identity of members of execution team</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1054</Words>
  <Characters>5813</Characters>
  <Application>Microsoft Office Word</Application>
  <DocSecurity>0</DocSecurity>
  <Lines>98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29</cp:revision>
  <cp:lastPrinted>2023-01-09T17:10:00Z</cp:lastPrinted>
  <dcterms:created xsi:type="dcterms:W3CDTF">2022-06-03T11:45:00Z</dcterms:created>
  <dcterms:modified xsi:type="dcterms:W3CDTF">2023-01-09T17:12:00Z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