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3621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Hyde,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LC-0114VR-VR23.docx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 xml:space="preserve">Adopted by the General Assembly on March 16, 2023</w:t>
      </w:r>
    </w:p>
    <w:p>
      <w:pPr>
        <w:widowControl w:val="false"/>
        <w:spacing w:after="0"/>
        <w:jc w:val="left"/>
      </w:pPr>
    </w:p>
    <w:p>
      <w:pPr>
        <w:widowControl w:val="false"/>
        <w:spacing w:after="0"/>
        <w:jc w:val="left"/>
      </w:pPr>
      <w:r>
        <w:rPr>
          <w:rFonts w:ascii="Times New Roman"/>
          <w:sz w:val="22"/>
        </w:rPr>
        <w:t xml:space="preserve">Summary: Cardiovascular Disease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adopted, sent to Senate</w:t>
      </w:r>
      <w:r>
        <w:t xml:space="preserve"> (</w:t>
      </w:r>
      <w:hyperlink w:history="true" r:id="R2943cb69962c4468">
        <w:r w:rsidRPr="00770434">
          <w:rPr>
            <w:rStyle w:val="Hyperlink"/>
          </w:rPr>
          <w:t>House Journal</w:t>
        </w:r>
        <w:r w:rsidRPr="00770434">
          <w:rPr>
            <w:rStyle w:val="Hyperlink"/>
          </w:rPr>
          <w:noBreakHyphen/>
          <w:t>page 331</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Introduced</w:t>
      </w:r>
      <w:r>
        <w:t xml:space="preserve"> (</w:t>
      </w:r>
      <w:hyperlink w:history="true" r:id="R9f5322ab7871453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Medical Affairs</w:t>
      </w:r>
      <w:r>
        <w:t xml:space="preserve"> (</w:t>
      </w:r>
      <w:hyperlink w:history="true" r:id="Rb320b49ada654fab">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Recalled from Committee on</w:t>
      </w:r>
      <w:r>
        <w:rPr>
          <w:b/>
        </w:rPr>
        <w:t xml:space="preserve"> Medical Affairs</w:t>
      </w:r>
      <w:r>
        <w:t xml:space="preserve"> (</w:t>
      </w:r>
      <w:hyperlink w:history="true" r:id="R37be7387785548d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3/16/2023</w:t>
      </w:r>
      <w:r>
        <w:tab/>
        <w:t>Senate</w:t>
      </w:r>
      <w:r>
        <w:tab/>
        <w:t xml:space="preserve">Adopted, returned to House with concurrence</w:t>
      </w:r>
      <w:r>
        <w:t xml:space="preserve"> (</w:t>
      </w:r>
      <w:hyperlink w:history="true" r:id="R2c50e905b3a14d24">
        <w:r w:rsidRPr="00770434">
          <w:rPr>
            <w:rStyle w:val="Hyperlink"/>
          </w:rPr>
          <w:t>Senate Journal</w:t>
        </w:r>
        <w:r w:rsidRPr="00770434">
          <w:rPr>
            <w:rStyle w:val="Hyperlink"/>
          </w:rPr>
          <w:noBreakHyphen/>
          <w:t>page 23</w:t>
        </w:r>
      </w:hyperlink>
      <w:r>
        <w:t>)</w:t>
      </w:r>
    </w:p>
    <w:p>
      <w:pPr>
        <w:widowControl w:val="false"/>
        <w:spacing w:after="0"/>
        <w:jc w:val="left"/>
      </w:pPr>
    </w:p>
    <w:p>
      <w:pPr>
        <w:widowControl w:val="false"/>
        <w:spacing w:after="0"/>
        <w:jc w:val="left"/>
      </w:pPr>
      <w:r>
        <w:rPr>
          <w:rFonts w:ascii="Times New Roman"/>
          <w:sz w:val="22"/>
        </w:rPr>
        <w:t xml:space="preserve">View the latest </w:t>
      </w:r>
      <w:hyperlink r:id="Rcf9750a003d74d7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d247c56d84547ae">
        <w:r>
          <w:rPr>
            <w:rStyle w:val="Hyperlink"/>
            <w:u w:val="single"/>
          </w:rPr>
          <w:t>01/12/2023</w:t>
        </w:r>
      </w:hyperlink>
      <w:r>
        <w:t xml:space="preserve"/>
      </w:r>
    </w:p>
    <w:p>
      <w:pPr>
        <w:widowControl w:val="true"/>
        <w:spacing w:after="0"/>
        <w:jc w:val="left"/>
      </w:pPr>
      <w:r>
        <w:rPr>
          <w:rFonts w:ascii="Times New Roman"/>
          <w:sz w:val="22"/>
        </w:rPr>
        <w:t xml:space="preserve"/>
      </w:r>
      <w:hyperlink r:id="R27bb9cdf81d34e5a">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A42FEB" w:rsidP="00A42FEB" w:rsidRDefault="00A42FEB" w14:paraId="4C2BB120" w14:textId="4C977D4B">
      <w:pPr>
        <w:pStyle w:val="sccoversheetstatus"/>
      </w:pPr>
      <w:sdt>
        <w:sdtPr>
          <w:alias w:val="status"/>
          <w:tag w:val="status"/>
          <w:id w:val="854397200"/>
          <w:placeholder>
            <w:docPart w:val="D690CEF773C74FD6BD750D2C4D356AD4"/>
          </w:placeholder>
        </w:sdtPr>
        <w:sdtContent>
          <w:r>
            <w:t>Recalled</w:t>
          </w:r>
        </w:sdtContent>
      </w:sdt>
    </w:p>
    <w:sdt>
      <w:sdtPr>
        <w:alias w:val="readfirst"/>
        <w:tag w:val="readfirst"/>
        <w:id w:val="-1779714481"/>
        <w:placeholder>
          <w:docPart w:val="D690CEF773C74FD6BD750D2C4D356AD4"/>
        </w:placeholder>
        <w:text/>
      </w:sdtPr>
      <w:sdtContent>
        <w:p w:rsidRPr="00B07BF4" w:rsidR="00A42FEB" w:rsidP="00A42FEB" w:rsidRDefault="004C701B" w14:paraId="4337020D" w14:textId="4A22AA0D">
          <w:pPr>
            <w:pStyle w:val="sccoversheetinfo"/>
          </w:pPr>
          <w:r>
            <w:t>March 15, 2023</w:t>
          </w:r>
        </w:p>
      </w:sdtContent>
    </w:sdt>
    <w:sdt>
      <w:sdtPr>
        <w:alias w:val="billnumber"/>
        <w:tag w:val="billnumber"/>
        <w:id w:val="-897512070"/>
        <w:placeholder>
          <w:docPart w:val="D690CEF773C74FD6BD750D2C4D356AD4"/>
        </w:placeholder>
        <w:text/>
      </w:sdtPr>
      <w:sdtContent>
        <w:p w:rsidRPr="00B07BF4" w:rsidR="00A42FEB" w:rsidP="00A42FEB" w:rsidRDefault="00A42FEB" w14:paraId="30567601" w14:textId="3285EACE">
          <w:pPr>
            <w:pStyle w:val="sccoversheetbillno"/>
          </w:pPr>
          <w:r>
            <w:t>H.</w:t>
          </w:r>
          <w:r w:rsidR="004C701B">
            <w:t xml:space="preserve"> </w:t>
          </w:r>
          <w:r>
            <w:t>3621</w:t>
          </w:r>
        </w:p>
      </w:sdtContent>
    </w:sdt>
    <w:p w:rsidRPr="00B07BF4" w:rsidR="00A42FEB" w:rsidP="00A42FEB" w:rsidRDefault="00A42FEB" w14:paraId="7FF9D090" w14:textId="2FAC7084">
      <w:pPr>
        <w:pStyle w:val="sccoversheetsponsor6"/>
      </w:pPr>
      <w:r w:rsidRPr="00B07BF4">
        <w:t xml:space="preserve">Introduced by </w:t>
      </w:r>
      <w:sdt>
        <w:sdtPr>
          <w:alias w:val="sponsortype"/>
          <w:tag w:val="sponsortype"/>
          <w:id w:val="1707217765"/>
          <w:placeholder>
            <w:docPart w:val="D690CEF773C74FD6BD750D2C4D356AD4"/>
          </w:placeholder>
          <w:text/>
        </w:sdtPr>
        <w:sdtContent>
          <w:r>
            <w:t>Reps</w:t>
          </w:r>
          <w:r w:rsidR="004C701B">
            <w:t>.</w:t>
          </w:r>
        </w:sdtContent>
      </w:sdt>
      <w:r w:rsidRPr="00B07BF4">
        <w:t xml:space="preserve"> </w:t>
      </w:r>
      <w:sdt>
        <w:sdtPr>
          <w:alias w:val="sponsors"/>
          <w:tag w:val="sponsors"/>
          <w:id w:val="716862734"/>
          <w:placeholder>
            <w:docPart w:val="D690CEF773C74FD6BD750D2C4D356AD4"/>
          </w:placeholder>
          <w:text/>
        </w:sdtPr>
        <w:sdtContent>
          <w:r>
            <w:t>Hyde,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w:t>
          </w:r>
        </w:sdtContent>
      </w:sdt>
      <w:r w:rsidRPr="00B07BF4">
        <w:t xml:space="preserve"> </w:t>
      </w:r>
    </w:p>
    <w:p w:rsidRPr="00B07BF4" w:rsidR="00A42FEB" w:rsidP="00A42FEB" w:rsidRDefault="00A42FEB" w14:paraId="2DC31A1A" w14:textId="77777777">
      <w:pPr>
        <w:pStyle w:val="sccoversheetsponsor6"/>
      </w:pPr>
    </w:p>
    <w:p w:rsidRPr="00B07BF4" w:rsidR="00A42FEB" w:rsidP="00A42FEB" w:rsidRDefault="00A42FEB" w14:paraId="30CD1F9A" w14:textId="2E96B6AB">
      <w:pPr>
        <w:pStyle w:val="sccoversheetinfo"/>
      </w:pPr>
      <w:sdt>
        <w:sdtPr>
          <w:alias w:val="typeinitial"/>
          <w:tag w:val="typeinitial"/>
          <w:id w:val="98301346"/>
          <w:placeholder>
            <w:docPart w:val="D690CEF773C74FD6BD750D2C4D356AD4"/>
          </w:placeholder>
          <w:text/>
        </w:sdtPr>
        <w:sdtContent>
          <w:r>
            <w:t>S</w:t>
          </w:r>
        </w:sdtContent>
      </w:sdt>
      <w:r w:rsidRPr="00B07BF4">
        <w:t xml:space="preserve">. Printed </w:t>
      </w:r>
      <w:sdt>
        <w:sdtPr>
          <w:alias w:val="printed"/>
          <w:tag w:val="printed"/>
          <w:id w:val="-774643221"/>
          <w:placeholder>
            <w:docPart w:val="D690CEF773C74FD6BD750D2C4D356AD4"/>
          </w:placeholder>
          <w:text/>
        </w:sdtPr>
        <w:sdtContent>
          <w:r>
            <w:t>03/15/23</w:t>
          </w:r>
        </w:sdtContent>
      </w:sdt>
      <w:r w:rsidRPr="00B07BF4">
        <w:t>--</w:t>
      </w:r>
      <w:sdt>
        <w:sdtPr>
          <w:alias w:val="residingchamber"/>
          <w:tag w:val="residingchamber"/>
          <w:id w:val="1651789982"/>
          <w:placeholder>
            <w:docPart w:val="D690CEF773C74FD6BD750D2C4D356AD4"/>
          </w:placeholder>
          <w:text/>
        </w:sdtPr>
        <w:sdtContent>
          <w:r>
            <w:t>S</w:t>
          </w:r>
        </w:sdtContent>
      </w:sdt>
      <w:r w:rsidRPr="00B07BF4">
        <w:t>.</w:t>
      </w:r>
    </w:p>
    <w:p w:rsidRPr="00B07BF4" w:rsidR="00A42FEB" w:rsidP="00A42FEB" w:rsidRDefault="00A42FEB" w14:paraId="48422DB6" w14:textId="66446574">
      <w:pPr>
        <w:pStyle w:val="sccoversheetreadfirst"/>
      </w:pPr>
      <w:r w:rsidRPr="00B07BF4">
        <w:t xml:space="preserve">Read the first time </w:t>
      </w:r>
      <w:sdt>
        <w:sdtPr>
          <w:alias w:val="readfirst"/>
          <w:tag w:val="readfirst"/>
          <w:id w:val="-1145275273"/>
          <w:placeholder>
            <w:docPart w:val="D690CEF773C74FD6BD750D2C4D356AD4"/>
          </w:placeholder>
          <w:text/>
        </w:sdtPr>
        <w:sdtContent>
          <w:r>
            <w:t>January 17, 2023</w:t>
          </w:r>
        </w:sdtContent>
      </w:sdt>
    </w:p>
    <w:p w:rsidRPr="00B07BF4" w:rsidR="00A42FEB" w:rsidP="00A42FEB" w:rsidRDefault="00A42FEB" w14:paraId="2DE085FF" w14:textId="77777777">
      <w:pPr>
        <w:pStyle w:val="sccoversheetemptyline"/>
      </w:pPr>
    </w:p>
    <w:p w:rsidRPr="00B07BF4" w:rsidR="00A42FEB" w:rsidP="00A42FEB" w:rsidRDefault="00A42FEB" w14:paraId="19814A2D" w14:textId="77777777">
      <w:pPr>
        <w:pStyle w:val="sccoversheetemptyline"/>
        <w:tabs>
          <w:tab w:val="center" w:pos="4493"/>
          <w:tab w:val="right" w:pos="8986"/>
        </w:tabs>
        <w:jc w:val="center"/>
      </w:pPr>
      <w:r w:rsidRPr="00B07BF4">
        <w:t>________</w:t>
      </w:r>
    </w:p>
    <w:p w:rsidRPr="00B07BF4" w:rsidR="00A42FEB" w:rsidP="00A42FEB" w:rsidRDefault="00A42FEB" w14:paraId="10075F37" w14:textId="77777777">
      <w:pPr>
        <w:pStyle w:val="sccoversheetemptyline"/>
        <w:jc w:val="center"/>
        <w:rPr>
          <w:u w:val="single"/>
        </w:rPr>
      </w:pPr>
    </w:p>
    <w:p w:rsidRPr="00B07BF4" w:rsidR="00A42FEB" w:rsidP="00A42FEB" w:rsidRDefault="00A42FEB" w14:paraId="488BAF92" w14:textId="77777777">
      <w:r w:rsidRPr="00B07BF4">
        <w:br w:type="page"/>
      </w:r>
    </w:p>
    <w:p w:rsidRPr="008A567B" w:rsidR="002F4473" w:rsidP="002D241B" w:rsidRDefault="002F4473" w14:paraId="48DB32C8" w14:textId="77777777">
      <w:pPr>
        <w:pStyle w:val="scemptylineheader"/>
      </w:pPr>
    </w:p>
    <w:p w:rsidRPr="008A567B" w:rsidR="002F4473" w:rsidP="002D241B" w:rsidRDefault="002F4473" w14:paraId="48DB32C9" w14:textId="77777777">
      <w:pPr>
        <w:pStyle w:val="scemptylineheader"/>
      </w:pPr>
    </w:p>
    <w:p w:rsidRPr="008A567B" w:rsidR="002F4473" w:rsidP="002D241B" w:rsidRDefault="002F4473" w14:paraId="48DB32CA" w14:textId="77777777">
      <w:pPr>
        <w:pStyle w:val="scemptylineheader"/>
      </w:pPr>
    </w:p>
    <w:p w:rsidRPr="008A567B" w:rsidR="002F4473" w:rsidP="002D241B" w:rsidRDefault="002F4473" w14:paraId="48DB32CB" w14:textId="77777777">
      <w:pPr>
        <w:pStyle w:val="scemptylineheader"/>
      </w:pPr>
    </w:p>
    <w:p w:rsidRPr="008A567B" w:rsidR="002F4473" w:rsidP="00597B6E" w:rsidRDefault="002F4473" w14:paraId="48DB32CC" w14:textId="77777777">
      <w:pPr>
        <w:pStyle w:val="scresolutionemptyline"/>
      </w:pPr>
    </w:p>
    <w:p w:rsidR="00A42FEB" w:rsidP="00597B6E" w:rsidRDefault="00A42FEB" w14:paraId="33EE8000" w14:textId="77777777">
      <w:pPr>
        <w:pStyle w:val="scresolutionemptyline"/>
      </w:pPr>
    </w:p>
    <w:p w:rsidRPr="008A567B" w:rsidR="0010776B" w:rsidP="00597B6E" w:rsidRDefault="0010776B" w14:paraId="48DB32CD" w14:textId="7E162DF8">
      <w:pPr>
        <w:pStyle w:val="scresolutionemptyline"/>
      </w:pPr>
    </w:p>
    <w:p w:rsidR="0010776B" w:rsidP="00BA36EE" w:rsidRDefault="0010776B" w14:paraId="48DB32CE" w14:textId="78822CA8">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3221D5" w:rsidP="00BA36EE" w:rsidRDefault="003221D5" w14:paraId="34F8141B" w14:textId="77777777">
      <w:pPr>
        <w:pStyle w:val="scbillheader"/>
      </w:pP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3221D5" w14:paraId="48DB32D0" w14:textId="0580D4BC">
          <w:pPr>
            <w:pStyle w:val="scresolutiontitle"/>
          </w:pPr>
          <w:r>
            <w:t xml:space="preserve">to IMPROVE </w:t>
          </w:r>
          <w:r w:rsidR="008249C4">
            <w:t>the</w:t>
          </w:r>
          <w:r>
            <w:t xml:space="preserve"> care </w:t>
          </w:r>
          <w:r w:rsidR="008249C4">
            <w:t>of atheroscler</w:t>
          </w:r>
          <w:r>
            <w:t>otic cardiovascular disease</w:t>
          </w:r>
          <w:r w:rsidR="008249C4">
            <w:t xml:space="preserve"> in the state of south carolina.</w:t>
          </w:r>
        </w:p>
      </w:sdtContent>
    </w:sdt>
    <w:bookmarkStart w:name="at_64f3307b3" w:displacedByCustomXml="prev" w:id="0"/>
    <w:bookmarkEnd w:id="0"/>
    <w:p w:rsidRPr="008A567B" w:rsidR="0010776B" w:rsidP="00A477AA" w:rsidRDefault="0010776B" w14:paraId="48DB32D1" w14:textId="77777777">
      <w:pPr>
        <w:pStyle w:val="scresolutiontitle"/>
      </w:pPr>
    </w:p>
    <w:p w:rsidR="003221D5" w:rsidP="002328A8" w:rsidRDefault="003221D5" w14:paraId="37C6594A" w14:textId="7F4091DA">
      <w:pPr>
        <w:pStyle w:val="scresolutionwhereas"/>
      </w:pPr>
      <w:bookmarkStart w:name="up_dae928dbf" w:id="1"/>
      <w:proofErr w:type="gramStart"/>
      <w:r>
        <w:t>W</w:t>
      </w:r>
      <w:bookmarkEnd w:id="1"/>
      <w:r w:rsidR="003E2982">
        <w:t>hereas,</w:t>
      </w:r>
      <w:proofErr w:type="gramEnd"/>
      <w:r>
        <w:t xml:space="preserve"> </w:t>
      </w:r>
      <w:r w:rsidR="0010006E">
        <w:t xml:space="preserve">the Centers for Disease Control and Prevention (CDC) reported in 2022 that </w:t>
      </w:r>
      <w:r>
        <w:t>cardiovascular disease is the leading cause of death in the United States</w:t>
      </w:r>
      <w:r w:rsidR="0004194C">
        <w:t>;</w:t>
      </w:r>
      <w:r w:rsidR="005A0235">
        <w:t xml:space="preserve"> and</w:t>
      </w:r>
    </w:p>
    <w:p w:rsidR="003221D5" w:rsidP="003221D5" w:rsidRDefault="003221D5" w14:paraId="4C050515" w14:textId="77777777">
      <w:pPr>
        <w:pStyle w:val="scemptyline"/>
      </w:pPr>
    </w:p>
    <w:p w:rsidR="003221D5" w:rsidP="002328A8" w:rsidRDefault="003221D5" w14:paraId="4F5C451F" w14:textId="239213B2">
      <w:pPr>
        <w:pStyle w:val="scresolutionwhereas"/>
      </w:pPr>
      <w:bookmarkStart w:name="up_2178ee7ce" w:id="2"/>
      <w:r>
        <w:t>W</w:t>
      </w:r>
      <w:bookmarkEnd w:id="2"/>
      <w:r w:rsidR="003E2982">
        <w:t>hereas</w:t>
      </w:r>
      <w:r>
        <w:t xml:space="preserve">, in the United States, approximately 21 million patients have been diagnosed with atherosclerotic cardiovascular disease (ASCVD) and are at risk of </w:t>
      </w:r>
      <w:r w:rsidR="009D1D61">
        <w:t xml:space="preserve">experiencing a </w:t>
      </w:r>
      <w:r>
        <w:t>cardiovascular event</w:t>
      </w:r>
      <w:r w:rsidR="0010006E">
        <w:t>,</w:t>
      </w:r>
      <w:r>
        <w:t xml:space="preserve"> according to the U</w:t>
      </w:r>
      <w:r w:rsidR="00FA3D2F">
        <w:t>.</w:t>
      </w:r>
      <w:r>
        <w:t>S</w:t>
      </w:r>
      <w:r w:rsidR="00FA3D2F">
        <w:t>.</w:t>
      </w:r>
      <w:r>
        <w:t xml:space="preserve"> Census Bureau;</w:t>
      </w:r>
      <w:r w:rsidR="005A0235">
        <w:t xml:space="preserve"> and</w:t>
      </w:r>
    </w:p>
    <w:p w:rsidR="003221D5" w:rsidP="003221D5" w:rsidRDefault="003221D5" w14:paraId="7FB35747" w14:textId="77777777">
      <w:pPr>
        <w:pStyle w:val="scemptyline"/>
      </w:pPr>
    </w:p>
    <w:p w:rsidR="003221D5" w:rsidP="002328A8" w:rsidRDefault="003221D5" w14:paraId="21D49CEA" w14:textId="1F477E8C">
      <w:pPr>
        <w:pStyle w:val="scresolutionwhereas"/>
      </w:pPr>
      <w:bookmarkStart w:name="up_1a330e2d4" w:id="3"/>
      <w:r>
        <w:t>W</w:t>
      </w:r>
      <w:bookmarkEnd w:id="3"/>
      <w:r w:rsidR="003E2982">
        <w:t>hereas</w:t>
      </w:r>
      <w:r>
        <w:t xml:space="preserve">, the Mayo Clinic </w:t>
      </w:r>
      <w:r w:rsidR="0010006E">
        <w:t xml:space="preserve">has </w:t>
      </w:r>
      <w:r>
        <w:t>state</w:t>
      </w:r>
      <w:r w:rsidR="0010006E">
        <w:t>d</w:t>
      </w:r>
      <w:r>
        <w:t xml:space="preserve"> that ASCVD is linked to the build-up of cholesterol in the arteries, and the risk of associated events can be modified by lowering low-density lipoprotein cholesterol (LDL-C);</w:t>
      </w:r>
      <w:r w:rsidR="005A0235">
        <w:t xml:space="preserve"> and</w:t>
      </w:r>
    </w:p>
    <w:p w:rsidR="003221D5" w:rsidP="003221D5" w:rsidRDefault="003221D5" w14:paraId="7F5464B0" w14:textId="77777777">
      <w:pPr>
        <w:pStyle w:val="scemptyline"/>
      </w:pPr>
    </w:p>
    <w:p w:rsidR="003221D5" w:rsidP="002328A8" w:rsidRDefault="003221D5" w14:paraId="74949100" w14:textId="6342A299">
      <w:pPr>
        <w:pStyle w:val="scresolutionwhereas"/>
      </w:pPr>
      <w:bookmarkStart w:name="up_580ec022d" w:id="4"/>
      <w:r>
        <w:t>W</w:t>
      </w:r>
      <w:bookmarkEnd w:id="4"/>
      <w:r w:rsidR="003E2982">
        <w:t>hereas</w:t>
      </w:r>
      <w:r>
        <w:t>, in 2016, nearly 70 million U</w:t>
      </w:r>
      <w:r w:rsidR="0010006E">
        <w:t>.</w:t>
      </w:r>
      <w:r>
        <w:t>S</w:t>
      </w:r>
      <w:r w:rsidR="0010006E">
        <w:t>.</w:t>
      </w:r>
      <w:r>
        <w:t xml:space="preserve"> adults had higher than recommended LDL-C levels</w:t>
      </w:r>
      <w:r w:rsidR="0010006E">
        <w:t>, as evidenced in heart disease and stroke data published by the American Heart Association</w:t>
      </w:r>
      <w:r w:rsidR="0004194C">
        <w:t>;</w:t>
      </w:r>
      <w:r w:rsidR="005A0235">
        <w:t xml:space="preserve"> and</w:t>
      </w:r>
    </w:p>
    <w:p w:rsidR="003221D5" w:rsidP="003221D5" w:rsidRDefault="003221D5" w14:paraId="54171D38" w14:textId="77777777">
      <w:pPr>
        <w:pStyle w:val="scemptyline"/>
      </w:pPr>
    </w:p>
    <w:p w:rsidR="003221D5" w:rsidP="002328A8" w:rsidRDefault="003221D5" w14:paraId="028B9E98" w14:textId="15633B05">
      <w:pPr>
        <w:pStyle w:val="scresolutionwhereas"/>
      </w:pPr>
      <w:bookmarkStart w:name="up_f5a35eeb7" w:id="5"/>
      <w:proofErr w:type="gramStart"/>
      <w:r>
        <w:t>W</w:t>
      </w:r>
      <w:bookmarkEnd w:id="5"/>
      <w:r w:rsidR="003E2982">
        <w:t>hereas</w:t>
      </w:r>
      <w:r>
        <w:t>,</w:t>
      </w:r>
      <w:proofErr w:type="gramEnd"/>
      <w:r>
        <w:t xml:space="preserve"> </w:t>
      </w:r>
      <w:r w:rsidR="0010006E">
        <w:t xml:space="preserve">the CDC indicated also in 2022 that </w:t>
      </w:r>
      <w:r>
        <w:t>43.1 million people in the United States are currently treated with lipid-lowering therapies to manage cardiovascular risk</w:t>
      </w:r>
      <w:r w:rsidR="0004194C">
        <w:t>;</w:t>
      </w:r>
      <w:r w:rsidR="005A0235">
        <w:t xml:space="preserve"> and</w:t>
      </w:r>
    </w:p>
    <w:p w:rsidR="003221D5" w:rsidP="003221D5" w:rsidRDefault="003221D5" w14:paraId="532E07EF" w14:textId="77777777">
      <w:pPr>
        <w:pStyle w:val="scemptyline"/>
      </w:pPr>
    </w:p>
    <w:p w:rsidR="003221D5" w:rsidP="002328A8" w:rsidRDefault="003221D5" w14:paraId="35E7B0F2" w14:textId="453E3F81">
      <w:pPr>
        <w:pStyle w:val="scresolutionwhereas"/>
      </w:pPr>
      <w:bookmarkStart w:name="up_cf3ecf151" w:id="6"/>
      <w:proofErr w:type="gramStart"/>
      <w:r>
        <w:t>W</w:t>
      </w:r>
      <w:bookmarkEnd w:id="6"/>
      <w:r w:rsidR="00694B70">
        <w:t>hereas</w:t>
      </w:r>
      <w:r>
        <w:t>,</w:t>
      </w:r>
      <w:proofErr w:type="gramEnd"/>
      <w:r>
        <w:t xml:space="preserve"> only 20% of people with ASCVD who are taking statins, one of the leading lipid-lowering therapies, actually achieve healthy levels of LDL-C</w:t>
      </w:r>
      <w:r w:rsidR="0004194C">
        <w:t>;</w:t>
      </w:r>
      <w:r w:rsidR="005A0235">
        <w:t xml:space="preserve"> and</w:t>
      </w:r>
    </w:p>
    <w:p w:rsidR="005A0235" w:rsidP="003221D5" w:rsidRDefault="005A0235" w14:paraId="22D0ECFD" w14:textId="77777777">
      <w:pPr>
        <w:pStyle w:val="scemptyline"/>
      </w:pPr>
    </w:p>
    <w:p w:rsidRPr="00591EDD" w:rsidR="00591EDD" w:rsidP="002328A8" w:rsidRDefault="003221D5" w14:paraId="4C8837C4" w14:textId="6195E22E">
      <w:pPr>
        <w:pStyle w:val="scresolutionwhereas"/>
      </w:pPr>
      <w:bookmarkStart w:name="up_d58a71ba6" w:id="7"/>
      <w:proofErr w:type="gramStart"/>
      <w:r>
        <w:t>W</w:t>
      </w:r>
      <w:bookmarkEnd w:id="7"/>
      <w:r w:rsidR="003E2982">
        <w:t>hereas</w:t>
      </w:r>
      <w:r>
        <w:t>,</w:t>
      </w:r>
      <w:proofErr w:type="gramEnd"/>
      <w:r>
        <w:t xml:space="preserve"> the total direct and indirect cost of ASCVD in the U</w:t>
      </w:r>
      <w:r w:rsidR="005A0235">
        <w:t xml:space="preserve">nited </w:t>
      </w:r>
      <w:r>
        <w:t>S</w:t>
      </w:r>
      <w:r w:rsidR="005A0235">
        <w:t>tates</w:t>
      </w:r>
      <w:r>
        <w:t xml:space="preserve"> was $555 billion in 2016, and is projected to climb to $1.1 trillion by 2035</w:t>
      </w:r>
      <w:r w:rsidR="005A0235">
        <w:t>,</w:t>
      </w:r>
      <w:r>
        <w:t xml:space="preserve"> according to the American Heart Association</w:t>
      </w:r>
      <w:r w:rsidR="0004194C">
        <w:t>;</w:t>
      </w:r>
      <w:r>
        <w:t xml:space="preserve"> </w:t>
      </w:r>
      <w:r w:rsidR="005A0235">
        <w:t>and</w:t>
      </w:r>
      <w:r>
        <w:t xml:space="preserve"> </w:t>
      </w:r>
    </w:p>
    <w:p w:rsidR="003221D5" w:rsidP="003221D5" w:rsidRDefault="003221D5" w14:paraId="70D22C54" w14:textId="77777777">
      <w:pPr>
        <w:pStyle w:val="scresolutionwhereas"/>
      </w:pPr>
    </w:p>
    <w:p w:rsidR="003221D5" w:rsidP="003221D5" w:rsidRDefault="003221D5" w14:paraId="5F05673C" w14:textId="7E70BC36">
      <w:pPr>
        <w:pStyle w:val="scresolutionwhereas"/>
      </w:pPr>
      <w:bookmarkStart w:name="wa_bf53e17cc" w:id="8"/>
      <w:r>
        <w:t>W</w:t>
      </w:r>
      <w:bookmarkEnd w:id="8"/>
      <w:r w:rsidR="003E2982">
        <w:t>hereas</w:t>
      </w:r>
      <w:r>
        <w:t xml:space="preserve">, in South Carolina, 422,600 adults have been told by a health professional that they had angina, a stroke, a heart attack, or coronary heart disease, which are some of the manifestations of </w:t>
      </w:r>
      <w:proofErr w:type="gramStart"/>
      <w:r>
        <w:t>ASCVD;</w:t>
      </w:r>
      <w:proofErr w:type="gramEnd"/>
      <w:r w:rsidR="005A0235">
        <w:t xml:space="preserve"> and</w:t>
      </w:r>
    </w:p>
    <w:p w:rsidR="003221D5" w:rsidP="003221D5" w:rsidRDefault="003221D5" w14:paraId="70E5C685" w14:textId="77777777">
      <w:pPr>
        <w:pStyle w:val="scresolutionwhereas"/>
      </w:pPr>
    </w:p>
    <w:p w:rsidRPr="002328A8" w:rsidR="003221D5" w:rsidP="002328A8" w:rsidRDefault="003221D5" w14:paraId="6D56439C" w14:textId="49676648">
      <w:pPr>
        <w:pStyle w:val="scresolutionwhereas"/>
      </w:pPr>
      <w:bookmarkStart w:name="wa_404eb2cd3" w:id="9"/>
      <w:r w:rsidRPr="002328A8">
        <w:lastRenderedPageBreak/>
        <w:t>W</w:t>
      </w:r>
      <w:bookmarkEnd w:id="9"/>
      <w:r w:rsidRPr="002328A8" w:rsidR="003E2982">
        <w:t>hereas</w:t>
      </w:r>
      <w:r w:rsidRPr="002328A8">
        <w:t>, in South Carolina, 5,562 people had ASCVD as an underlying cause of death</w:t>
      </w:r>
      <w:r w:rsidRPr="002328A8" w:rsidR="0004194C">
        <w:t>;</w:t>
      </w:r>
      <w:r w:rsidRPr="002328A8" w:rsidR="005A0235">
        <w:t xml:space="preserve"> and</w:t>
      </w:r>
    </w:p>
    <w:p w:rsidR="003221D5" w:rsidP="003221D5" w:rsidRDefault="003221D5" w14:paraId="427AA1B5" w14:textId="77777777">
      <w:pPr>
        <w:pStyle w:val="scresolutionwhereas"/>
      </w:pPr>
    </w:p>
    <w:p w:rsidR="003221D5" w:rsidP="003221D5" w:rsidRDefault="003221D5" w14:paraId="216C9735" w14:textId="7B29DA75">
      <w:pPr>
        <w:pStyle w:val="scresolutionwhereas"/>
      </w:pPr>
      <w:bookmarkStart w:name="wa_a8ad9668f" w:id="10"/>
      <w:r>
        <w:t>W</w:t>
      </w:r>
      <w:bookmarkEnd w:id="10"/>
      <w:r w:rsidR="003E2982">
        <w:t>hereas</w:t>
      </w:r>
      <w:r>
        <w:t xml:space="preserve">, in South Carolina, 205,900 adults </w:t>
      </w:r>
      <w:r w:rsidR="005A0235">
        <w:t xml:space="preserve">have </w:t>
      </w:r>
      <w:r>
        <w:t xml:space="preserve">reported experiencing a heart attack in their lifetime and 181,800 adults </w:t>
      </w:r>
      <w:r w:rsidR="005A0235">
        <w:t xml:space="preserve">have </w:t>
      </w:r>
      <w:r>
        <w:t xml:space="preserve">reported experiencing a stroke in their </w:t>
      </w:r>
      <w:proofErr w:type="gramStart"/>
      <w:r>
        <w:t>lifetime</w:t>
      </w:r>
      <w:r w:rsidR="0004194C">
        <w:t>;</w:t>
      </w:r>
      <w:proofErr w:type="gramEnd"/>
      <w:r w:rsidR="005A0235">
        <w:t xml:space="preserve"> and</w:t>
      </w:r>
    </w:p>
    <w:p w:rsidR="003221D5" w:rsidP="003221D5" w:rsidRDefault="003221D5" w14:paraId="329BE90A" w14:textId="77777777">
      <w:pPr>
        <w:pStyle w:val="scresolutionwhereas"/>
      </w:pPr>
    </w:p>
    <w:p w:rsidR="003221D5" w:rsidP="003221D5" w:rsidRDefault="003221D5" w14:paraId="5DF19682" w14:textId="78FB63EC">
      <w:pPr>
        <w:pStyle w:val="scresolutionwhereas"/>
      </w:pPr>
      <w:bookmarkStart w:name="wa_aa8751788" w:id="11"/>
      <w:proofErr w:type="gramStart"/>
      <w:r>
        <w:t>W</w:t>
      </w:r>
      <w:bookmarkEnd w:id="11"/>
      <w:r w:rsidR="003E2982">
        <w:t>hereas</w:t>
      </w:r>
      <w:r>
        <w:t>,</w:t>
      </w:r>
      <w:proofErr w:type="gramEnd"/>
      <w:r>
        <w:t xml:space="preserve"> South Carolina spends an estimated $2.5 billion dollars on direct medical expenses for ASCVD care each year. Now, therefore,</w:t>
      </w:r>
    </w:p>
    <w:p w:rsidR="003221D5" w:rsidP="003221D5" w:rsidRDefault="003221D5" w14:paraId="23623B3B" w14:textId="77777777">
      <w:pPr>
        <w:pStyle w:val="scresolutionwhereas"/>
      </w:pPr>
    </w:p>
    <w:p w:rsidR="003221D5" w:rsidP="002328A8" w:rsidRDefault="003221D5" w14:paraId="69C2E0CF" w14:textId="77777777">
      <w:pPr>
        <w:pStyle w:val="scresolutionbody"/>
      </w:pPr>
      <w:bookmarkStart w:name="wa_891ab209a" w:id="12"/>
      <w:r>
        <w:t>B</w:t>
      </w:r>
      <w:bookmarkEnd w:id="12"/>
      <w:r>
        <w:t>e it resolved by the House of Representatives, the Senate concurring:</w:t>
      </w:r>
    </w:p>
    <w:p w:rsidR="003221D5" w:rsidP="003221D5" w:rsidRDefault="003221D5" w14:paraId="7437445B" w14:textId="77777777">
      <w:pPr>
        <w:pStyle w:val="scresolutionwhereas"/>
      </w:pPr>
    </w:p>
    <w:p w:rsidR="003221D5" w:rsidP="002328A8" w:rsidRDefault="003221D5" w14:paraId="38C1938B" w14:textId="1280629A">
      <w:pPr>
        <w:pStyle w:val="scresolutionmembers"/>
      </w:pPr>
      <w:bookmarkStart w:name="wa_8c1a11b0c" w:id="13"/>
      <w:r>
        <w:t>T</w:t>
      </w:r>
      <w:bookmarkEnd w:id="13"/>
      <w:r>
        <w:t xml:space="preserve">hat the members of the South Carolina General Assembly, by this resolution, urge state agencies to expand comprehensive cardiovascular screening programs to allow for earlier identification of patients at risk of cardiovascular events; to explore ways to collaborate with federal and national agencies and organizations to establish or expand comprehensive cardiovascular screening programs; </w:t>
      </w:r>
      <w:r w:rsidR="005A0235">
        <w:t xml:space="preserve">to </w:t>
      </w:r>
      <w:r>
        <w:t xml:space="preserve">update the state’s cardiovascular plan to accelerate quality improvements in the care rendered to these patients such that screening, treatment, monitoring, and improved health outcomes are achieved; and </w:t>
      </w:r>
      <w:r w:rsidR="005A0235">
        <w:t xml:space="preserve">to </w:t>
      </w:r>
      <w:r>
        <w:t>support the creation of policies to decrease the rising number of deaths of Americans as a result of ASCVD</w:t>
      </w:r>
      <w:r w:rsidR="005A0235">
        <w:t xml:space="preserve">. </w:t>
      </w:r>
    </w:p>
    <w:p w:rsidR="003221D5" w:rsidP="003221D5" w:rsidRDefault="003221D5" w14:paraId="5E138141" w14:textId="77777777">
      <w:pPr>
        <w:pStyle w:val="scresolutionwhereas"/>
      </w:pPr>
    </w:p>
    <w:p w:rsidR="00FD5E55" w:rsidP="002328A8" w:rsidRDefault="003221D5" w14:paraId="02B54DA0" w14:textId="77777777">
      <w:pPr>
        <w:pStyle w:val="scresolutionbody"/>
      </w:pPr>
      <w:bookmarkStart w:name="wa_cd6b90d6d" w:id="14"/>
      <w:r>
        <w:t>B</w:t>
      </w:r>
      <w:bookmarkEnd w:id="14"/>
      <w:r>
        <w:t xml:space="preserve">e it further resolved that a copy of this resolution be </w:t>
      </w:r>
      <w:r w:rsidR="00DC1605">
        <w:t>forwarded</w:t>
      </w:r>
      <w:r>
        <w:t xml:space="preserve"> to the Governor, President of the Senate, </w:t>
      </w:r>
      <w:r w:rsidR="005A0235">
        <w:t xml:space="preserve">and </w:t>
      </w:r>
      <w:r>
        <w:t xml:space="preserve">Speaker of the House, and </w:t>
      </w:r>
      <w:r w:rsidR="005A0235">
        <w:t xml:space="preserve">be </w:t>
      </w:r>
      <w:r>
        <w:t xml:space="preserve">printed in the journals of the </w:t>
      </w:r>
      <w:r w:rsidR="005A0235">
        <w:t xml:space="preserve">Senate and the </w:t>
      </w:r>
      <w:r>
        <w:t>House of Representatives.</w:t>
      </w:r>
    </w:p>
    <w:p w:rsidR="00FD5E55" w:rsidP="003221D5" w:rsidRDefault="00FD5E55" w14:paraId="563A74E9" w14:textId="77777777">
      <w:pPr>
        <w:pStyle w:val="scresolutionwhereas"/>
      </w:pPr>
    </w:p>
    <w:p w:rsidR="008E3FBF" w:rsidP="003221D5" w:rsidRDefault="008E3FBF" w14:paraId="67FF3852" w14:textId="77777777">
      <w:pPr>
        <w:pStyle w:val="scresolutionwhereas"/>
      </w:pPr>
    </w:p>
    <w:p w:rsidR="008E3FBF" w:rsidP="003221D5" w:rsidRDefault="008E3FBF" w14:paraId="0A9B1C82" w14:textId="77777777">
      <w:pPr>
        <w:pStyle w:val="scresolutionwhereas"/>
      </w:pPr>
    </w:p>
    <w:p w:rsidR="00537E6C" w:rsidP="003221D5" w:rsidRDefault="00537E6C" w14:paraId="6BC6D1F6" w14:textId="77777777">
      <w:pPr>
        <w:pStyle w:val="scresolutionwhereas"/>
      </w:pPr>
    </w:p>
    <w:p w:rsidR="00537E6C" w:rsidP="003221D5" w:rsidRDefault="00537E6C" w14:paraId="34BDCB1B" w14:textId="77777777">
      <w:pPr>
        <w:pStyle w:val="scresolutionwhereas"/>
      </w:pPr>
    </w:p>
    <w:p w:rsidR="004A1E4B" w:rsidP="003221D5" w:rsidRDefault="004A1E4B" w14:paraId="2B8C5FB8" w14:textId="77777777">
      <w:pPr>
        <w:pStyle w:val="scresolutionwhereas"/>
      </w:pPr>
    </w:p>
    <w:p w:rsidR="004A1E4B" w:rsidP="003221D5" w:rsidRDefault="004A1E4B" w14:paraId="2BA85039" w14:textId="77777777">
      <w:pPr>
        <w:pStyle w:val="scresolutionwhereas"/>
      </w:pPr>
    </w:p>
    <w:p w:rsidR="00CE197E" w:rsidP="003221D5" w:rsidRDefault="00CE197E" w14:paraId="0373C6D8" w14:textId="77777777">
      <w:pPr>
        <w:pStyle w:val="scresolutionwhereas"/>
      </w:pPr>
    </w:p>
    <w:p w:rsidR="00CE197E" w:rsidP="003221D5" w:rsidRDefault="00CE197E" w14:paraId="166C7E98" w14:textId="77777777">
      <w:pPr>
        <w:pStyle w:val="scresolutionwhereas"/>
      </w:pPr>
    </w:p>
    <w:p w:rsidR="000E5BF3" w:rsidP="003221D5" w:rsidRDefault="000E5BF3" w14:paraId="59F7B6F7" w14:textId="77777777">
      <w:pPr>
        <w:pStyle w:val="scresolutionwhereas"/>
      </w:pPr>
    </w:p>
    <w:p w:rsidR="000E5BF3" w:rsidP="003221D5" w:rsidRDefault="000E5BF3" w14:paraId="347C2419" w14:textId="77777777">
      <w:pPr>
        <w:pStyle w:val="scresolutionwhereas"/>
      </w:pPr>
    </w:p>
    <w:p w:rsidR="003221D5" w:rsidP="003221D5" w:rsidRDefault="003221D5" w14:paraId="71243C3E" w14:textId="0F330CBB">
      <w:pPr>
        <w:pStyle w:val="scresolutionwhereas"/>
      </w:pP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E850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50C78" w14:textId="77777777" w:rsidR="009C7137" w:rsidRDefault="009C7137" w:rsidP="009F0C77">
      <w:r>
        <w:separator/>
      </w:r>
    </w:p>
  </w:endnote>
  <w:endnote w:type="continuationSeparator" w:id="0">
    <w:p w14:paraId="1AA652C6" w14:textId="77777777" w:rsidR="009C7137" w:rsidRDefault="009C7137" w:rsidP="009F0C77">
      <w:r>
        <w:continuationSeparator/>
      </w:r>
    </w:p>
  </w:endnote>
  <w:endnote w:type="continuationNotice" w:id="1">
    <w:p w14:paraId="2CD47D40" w14:textId="77777777" w:rsidR="009C7137" w:rsidRDefault="009C71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0C43297" w:rsidR="005955A6" w:rsidRDefault="004C701B"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F2AC1">
          <w:t>[3621]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F2AC1">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239892" w14:textId="77777777" w:rsidR="009C7137" w:rsidRDefault="009C7137" w:rsidP="009F0C77">
      <w:r>
        <w:separator/>
      </w:r>
    </w:p>
  </w:footnote>
  <w:footnote w:type="continuationSeparator" w:id="0">
    <w:p w14:paraId="16A1AC51" w14:textId="77777777" w:rsidR="009C7137" w:rsidRDefault="009C7137" w:rsidP="009F0C77">
      <w:r>
        <w:continuationSeparator/>
      </w:r>
    </w:p>
  </w:footnote>
  <w:footnote w:type="continuationNotice" w:id="1">
    <w:p w14:paraId="195AE8C8" w14:textId="77777777" w:rsidR="009C7137" w:rsidRDefault="009C71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4194C"/>
    <w:rsid w:val="00097234"/>
    <w:rsid w:val="00097C23"/>
    <w:rsid w:val="000A53B4"/>
    <w:rsid w:val="000A641D"/>
    <w:rsid w:val="000E0100"/>
    <w:rsid w:val="000E1785"/>
    <w:rsid w:val="000E5BF3"/>
    <w:rsid w:val="000F1901"/>
    <w:rsid w:val="000F2E49"/>
    <w:rsid w:val="000F40FA"/>
    <w:rsid w:val="0010006E"/>
    <w:rsid w:val="001035F1"/>
    <w:rsid w:val="00104752"/>
    <w:rsid w:val="0010776B"/>
    <w:rsid w:val="00110EDC"/>
    <w:rsid w:val="00111693"/>
    <w:rsid w:val="00115FB0"/>
    <w:rsid w:val="00133E66"/>
    <w:rsid w:val="001435A3"/>
    <w:rsid w:val="00146ED3"/>
    <w:rsid w:val="00151044"/>
    <w:rsid w:val="001664D7"/>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21B6"/>
    <w:rsid w:val="002328A8"/>
    <w:rsid w:val="00232912"/>
    <w:rsid w:val="0025001F"/>
    <w:rsid w:val="00250967"/>
    <w:rsid w:val="002543C8"/>
    <w:rsid w:val="0025541D"/>
    <w:rsid w:val="00275D16"/>
    <w:rsid w:val="00284AAE"/>
    <w:rsid w:val="002A3211"/>
    <w:rsid w:val="002B0837"/>
    <w:rsid w:val="002D241B"/>
    <w:rsid w:val="002D55D2"/>
    <w:rsid w:val="002E5912"/>
    <w:rsid w:val="002F3C96"/>
    <w:rsid w:val="002F4473"/>
    <w:rsid w:val="00301B21"/>
    <w:rsid w:val="003213C6"/>
    <w:rsid w:val="003221D5"/>
    <w:rsid w:val="00325348"/>
    <w:rsid w:val="0032732C"/>
    <w:rsid w:val="00336AD0"/>
    <w:rsid w:val="00347376"/>
    <w:rsid w:val="00353BE8"/>
    <w:rsid w:val="0037079A"/>
    <w:rsid w:val="00386AE9"/>
    <w:rsid w:val="003A4798"/>
    <w:rsid w:val="003A4F41"/>
    <w:rsid w:val="003C4DAB"/>
    <w:rsid w:val="003D01E8"/>
    <w:rsid w:val="003E2982"/>
    <w:rsid w:val="003E5288"/>
    <w:rsid w:val="003F6D79"/>
    <w:rsid w:val="0041760A"/>
    <w:rsid w:val="00417C01"/>
    <w:rsid w:val="004252D4"/>
    <w:rsid w:val="00436096"/>
    <w:rsid w:val="004403BD"/>
    <w:rsid w:val="00461441"/>
    <w:rsid w:val="00474ED4"/>
    <w:rsid w:val="004809EE"/>
    <w:rsid w:val="004A1E4B"/>
    <w:rsid w:val="004C701B"/>
    <w:rsid w:val="004D63AC"/>
    <w:rsid w:val="004E7D54"/>
    <w:rsid w:val="005065D3"/>
    <w:rsid w:val="00510BBD"/>
    <w:rsid w:val="005273C6"/>
    <w:rsid w:val="005275A2"/>
    <w:rsid w:val="00530A69"/>
    <w:rsid w:val="00537E6C"/>
    <w:rsid w:val="005441E7"/>
    <w:rsid w:val="00545593"/>
    <w:rsid w:val="00545C09"/>
    <w:rsid w:val="00551C74"/>
    <w:rsid w:val="00556EBF"/>
    <w:rsid w:val="0055760A"/>
    <w:rsid w:val="00574EC5"/>
    <w:rsid w:val="0057560B"/>
    <w:rsid w:val="00577C6C"/>
    <w:rsid w:val="005834ED"/>
    <w:rsid w:val="00591EDD"/>
    <w:rsid w:val="005955A6"/>
    <w:rsid w:val="00597B6E"/>
    <w:rsid w:val="005A0235"/>
    <w:rsid w:val="005A62FE"/>
    <w:rsid w:val="005C2FE2"/>
    <w:rsid w:val="005C7500"/>
    <w:rsid w:val="005E2BC9"/>
    <w:rsid w:val="00605102"/>
    <w:rsid w:val="00611909"/>
    <w:rsid w:val="006215AA"/>
    <w:rsid w:val="00634744"/>
    <w:rsid w:val="00666E48"/>
    <w:rsid w:val="00681C97"/>
    <w:rsid w:val="00685C84"/>
    <w:rsid w:val="006913C9"/>
    <w:rsid w:val="0069470D"/>
    <w:rsid w:val="00694B70"/>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800D17"/>
    <w:rsid w:val="0080793D"/>
    <w:rsid w:val="008249C4"/>
    <w:rsid w:val="008362E8"/>
    <w:rsid w:val="0085786E"/>
    <w:rsid w:val="008833A1"/>
    <w:rsid w:val="008A1768"/>
    <w:rsid w:val="008A489F"/>
    <w:rsid w:val="008A567B"/>
    <w:rsid w:val="008A6483"/>
    <w:rsid w:val="008B4AC4"/>
    <w:rsid w:val="008B7957"/>
    <w:rsid w:val="008C145E"/>
    <w:rsid w:val="008D05D1"/>
    <w:rsid w:val="008E1DCA"/>
    <w:rsid w:val="008E3FBF"/>
    <w:rsid w:val="008F0F33"/>
    <w:rsid w:val="008F4429"/>
    <w:rsid w:val="009059FF"/>
    <w:rsid w:val="0094021A"/>
    <w:rsid w:val="00956C29"/>
    <w:rsid w:val="009B44AF"/>
    <w:rsid w:val="009C6A0B"/>
    <w:rsid w:val="009C7137"/>
    <w:rsid w:val="009D1D61"/>
    <w:rsid w:val="009F0C77"/>
    <w:rsid w:val="009F4DD1"/>
    <w:rsid w:val="00A02543"/>
    <w:rsid w:val="00A04F8F"/>
    <w:rsid w:val="00A41684"/>
    <w:rsid w:val="00A42FEB"/>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BF2AC1"/>
    <w:rsid w:val="00C02C1B"/>
    <w:rsid w:val="00C0345E"/>
    <w:rsid w:val="00C168BE"/>
    <w:rsid w:val="00C21ABE"/>
    <w:rsid w:val="00C30377"/>
    <w:rsid w:val="00C31C95"/>
    <w:rsid w:val="00C3483A"/>
    <w:rsid w:val="00C56A5C"/>
    <w:rsid w:val="00C73AFC"/>
    <w:rsid w:val="00C74E9D"/>
    <w:rsid w:val="00C826DD"/>
    <w:rsid w:val="00C82FD3"/>
    <w:rsid w:val="00C831DE"/>
    <w:rsid w:val="00C92819"/>
    <w:rsid w:val="00CA7D84"/>
    <w:rsid w:val="00CB0582"/>
    <w:rsid w:val="00CC6B7B"/>
    <w:rsid w:val="00CD2089"/>
    <w:rsid w:val="00CE197E"/>
    <w:rsid w:val="00CE36AF"/>
    <w:rsid w:val="00CE4EE6"/>
    <w:rsid w:val="00CF63F1"/>
    <w:rsid w:val="00D4291B"/>
    <w:rsid w:val="00D66B80"/>
    <w:rsid w:val="00D73A67"/>
    <w:rsid w:val="00D8028D"/>
    <w:rsid w:val="00D970A9"/>
    <w:rsid w:val="00DC1605"/>
    <w:rsid w:val="00DC47B1"/>
    <w:rsid w:val="00DF2DD4"/>
    <w:rsid w:val="00DF3845"/>
    <w:rsid w:val="00DF64D9"/>
    <w:rsid w:val="00E1282A"/>
    <w:rsid w:val="00E32D96"/>
    <w:rsid w:val="00E41911"/>
    <w:rsid w:val="00E42AB8"/>
    <w:rsid w:val="00E44B57"/>
    <w:rsid w:val="00E850E1"/>
    <w:rsid w:val="00E92EEF"/>
    <w:rsid w:val="00E967A7"/>
    <w:rsid w:val="00E97571"/>
    <w:rsid w:val="00EF094E"/>
    <w:rsid w:val="00EF2368"/>
    <w:rsid w:val="00EF2A33"/>
    <w:rsid w:val="00F24442"/>
    <w:rsid w:val="00F3245B"/>
    <w:rsid w:val="00F50AE3"/>
    <w:rsid w:val="00F655B7"/>
    <w:rsid w:val="00F656BA"/>
    <w:rsid w:val="00F66A78"/>
    <w:rsid w:val="00F67CF1"/>
    <w:rsid w:val="00F728AA"/>
    <w:rsid w:val="00F8202C"/>
    <w:rsid w:val="00F840F0"/>
    <w:rsid w:val="00FA3D2F"/>
    <w:rsid w:val="00FA685F"/>
    <w:rsid w:val="00FB0D0D"/>
    <w:rsid w:val="00FB43B4"/>
    <w:rsid w:val="00FB6B0B"/>
    <w:rsid w:val="00FC184F"/>
    <w:rsid w:val="00FD5E55"/>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paragraph" w:styleId="FootnoteText">
    <w:name w:val="footnote text"/>
    <w:basedOn w:val="Normal"/>
    <w:link w:val="FootnoteTextChar"/>
    <w:uiPriority w:val="99"/>
    <w:semiHidden/>
    <w:unhideWhenUsed/>
    <w:rsid w:val="00A04F8F"/>
    <w:rPr>
      <w:sz w:val="20"/>
    </w:rPr>
  </w:style>
  <w:style w:type="character" w:customStyle="1" w:styleId="FootnoteTextChar">
    <w:name w:val="Footnote Text Char"/>
    <w:basedOn w:val="DefaultParagraphFont"/>
    <w:link w:val="FootnoteText"/>
    <w:uiPriority w:val="99"/>
    <w:semiHidden/>
    <w:rsid w:val="00A04F8F"/>
    <w:rPr>
      <w:rFonts w:eastAsia="Times New Roman" w:cs="Times New Roman"/>
      <w:sz w:val="20"/>
      <w:szCs w:val="20"/>
    </w:rPr>
  </w:style>
  <w:style w:type="character" w:styleId="FootnoteReference">
    <w:name w:val="footnote reference"/>
    <w:basedOn w:val="DefaultParagraphFont"/>
    <w:uiPriority w:val="99"/>
    <w:semiHidden/>
    <w:unhideWhenUsed/>
    <w:rsid w:val="00A04F8F"/>
    <w:rPr>
      <w:vertAlign w:val="superscript"/>
    </w:rPr>
  </w:style>
  <w:style w:type="paragraph" w:customStyle="1" w:styleId="sccoversheetstricken">
    <w:name w:val="sc_coversheet_stricken"/>
    <w:qFormat/>
    <w:rsid w:val="00A42F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A42F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A42F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A42F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A42FEB"/>
    <w:pPr>
      <w:widowControl w:val="0"/>
      <w:tabs>
        <w:tab w:val="right" w:pos="9000"/>
      </w:tabs>
      <w:suppressAutoHyphens/>
      <w:spacing w:after="0" w:line="240" w:lineRule="auto"/>
      <w:jc w:val="both"/>
    </w:pPr>
  </w:style>
  <w:style w:type="paragraph" w:customStyle="1" w:styleId="sccoversheetbillno">
    <w:name w:val="sc_coversheet_bill_no"/>
    <w:qFormat/>
    <w:rsid w:val="00A42FEB"/>
    <w:pPr>
      <w:widowControl w:val="0"/>
      <w:suppressAutoHyphens/>
      <w:spacing w:after="0" w:line="240" w:lineRule="auto"/>
      <w:jc w:val="right"/>
    </w:pPr>
    <w:rPr>
      <w:b/>
      <w:sz w:val="36"/>
    </w:rPr>
  </w:style>
  <w:style w:type="paragraph" w:customStyle="1" w:styleId="sccoversheetsponsor6">
    <w:name w:val="sc_coversheet_sponsor_6"/>
    <w:qFormat/>
    <w:rsid w:val="00A42F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A42FEB"/>
    <w:pPr>
      <w:widowControl w:val="0"/>
      <w:suppressAutoHyphens/>
      <w:spacing w:after="0" w:line="360" w:lineRule="auto"/>
      <w:jc w:val="both"/>
    </w:pPr>
  </w:style>
  <w:style w:type="paragraph" w:customStyle="1" w:styleId="sccoversheetcommitteereportheader">
    <w:name w:val="sc_coversheet_committee_report_header"/>
    <w:qFormat/>
    <w:rsid w:val="00A42FEB"/>
    <w:pPr>
      <w:widowControl w:val="0"/>
      <w:suppressAutoHyphens/>
      <w:spacing w:after="0" w:line="240" w:lineRule="auto"/>
      <w:jc w:val="center"/>
    </w:pPr>
    <w:rPr>
      <w:b/>
      <w:caps/>
    </w:rPr>
  </w:style>
  <w:style w:type="paragraph" w:customStyle="1" w:styleId="sccoversheetFISdirector">
    <w:name w:val="sc_coversheet_FIS_director"/>
    <w:qFormat/>
    <w:rsid w:val="00A42FEB"/>
    <w:pPr>
      <w:widowControl w:val="0"/>
      <w:suppressAutoHyphens/>
      <w:spacing w:after="0" w:line="240" w:lineRule="auto"/>
      <w:jc w:val="both"/>
    </w:pPr>
  </w:style>
  <w:style w:type="paragraph" w:customStyle="1" w:styleId="sccoversheetFISheader">
    <w:name w:val="sc_coversheet_FIS_header"/>
    <w:qFormat/>
    <w:rsid w:val="00A42FEB"/>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A42FEB"/>
    <w:pPr>
      <w:widowControl w:val="0"/>
      <w:suppressAutoHyphens/>
      <w:spacing w:after="0" w:line="360" w:lineRule="auto"/>
      <w:jc w:val="both"/>
    </w:pPr>
    <w:rPr>
      <w:b/>
    </w:rPr>
  </w:style>
  <w:style w:type="paragraph" w:customStyle="1" w:styleId="sccoversheetFISsectioninfo">
    <w:name w:val="sc_coversheet_FIS_section_info"/>
    <w:qFormat/>
    <w:rsid w:val="00A42FEB"/>
    <w:pPr>
      <w:widowControl w:val="0"/>
      <w:suppressAutoHyphens/>
      <w:spacing w:after="0" w:line="360" w:lineRule="auto"/>
      <w:ind w:firstLine="216"/>
      <w:jc w:val="both"/>
    </w:pPr>
  </w:style>
  <w:style w:type="paragraph" w:customStyle="1" w:styleId="sccommitteereporttitle">
    <w:name w:val="sc_committee_report_title"/>
    <w:qFormat/>
    <w:rsid w:val="00A42FEB"/>
    <w:pPr>
      <w:widowControl w:val="0"/>
      <w:suppressAutoHyphens/>
      <w:spacing w:after="0" w:line="360" w:lineRule="auto"/>
      <w:ind w:firstLine="216"/>
      <w:jc w:val="both"/>
    </w:pPr>
  </w:style>
  <w:style w:type="paragraph" w:customStyle="1" w:styleId="sccoversheetamendedcodesection">
    <w:name w:val="sc_coversheet_amended_code_section"/>
    <w:qFormat/>
    <w:rsid w:val="00A42F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A42FEB"/>
    <w:pPr>
      <w:tabs>
        <w:tab w:val="left" w:pos="5472"/>
      </w:tabs>
      <w:spacing w:after="0" w:line="240" w:lineRule="auto"/>
      <w:jc w:val="both"/>
    </w:pPr>
  </w:style>
  <w:style w:type="paragraph" w:customStyle="1" w:styleId="sccoversheetcommitteereportemplyline">
    <w:name w:val="sc_coversheet_committee_report_emply_line"/>
    <w:qFormat/>
    <w:rsid w:val="00A42FEB"/>
    <w:pPr>
      <w:widowControl w:val="0"/>
      <w:suppressAutoHyphens/>
      <w:spacing w:after="0" w:line="360" w:lineRule="auto"/>
    </w:pPr>
  </w:style>
  <w:style w:type="paragraph" w:customStyle="1" w:styleId="sccoversheetreadfirst">
    <w:name w:val="sc_coversheet_readfirst"/>
    <w:qFormat/>
    <w:rsid w:val="00A42FEB"/>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21&amp;session=125&amp;summary=B" TargetMode="External" Id="Rcf9750a003d74d79" /><Relationship Type="http://schemas.openxmlformats.org/officeDocument/2006/relationships/hyperlink" Target="https://www.scstatehouse.gov/sess125_2023-2024/prever/3621_20230112.docx" TargetMode="External" Id="R5d247c56d84547ae" /><Relationship Type="http://schemas.openxmlformats.org/officeDocument/2006/relationships/hyperlink" Target="https://www.scstatehouse.gov/sess125_2023-2024/prever/3621_20230315.docx" TargetMode="External" Id="R27bb9cdf81d34e5a" /><Relationship Type="http://schemas.openxmlformats.org/officeDocument/2006/relationships/hyperlink" Target="h:\hj\20230112.docx" TargetMode="External" Id="R2943cb69962c4468" /><Relationship Type="http://schemas.openxmlformats.org/officeDocument/2006/relationships/hyperlink" Target="h:\sj\20230117.docx" TargetMode="External" Id="R9f5322ab78714539" /><Relationship Type="http://schemas.openxmlformats.org/officeDocument/2006/relationships/hyperlink" Target="h:\sj\20230117.docx" TargetMode="External" Id="Rb320b49ada654fab" /><Relationship Type="http://schemas.openxmlformats.org/officeDocument/2006/relationships/hyperlink" Target="h:\sj\20230315.docx" TargetMode="External" Id="R37be7387785548de" /><Relationship Type="http://schemas.openxmlformats.org/officeDocument/2006/relationships/hyperlink" Target="h:\sj\20230316.docx" TargetMode="External" Id="R2c50e905b3a14d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
      <w:docPartPr>
        <w:name w:val="D690CEF773C74FD6BD750D2C4D356AD4"/>
        <w:category>
          <w:name w:val="General"/>
          <w:gallery w:val="placeholder"/>
        </w:category>
        <w:types>
          <w:type w:val="bbPlcHdr"/>
        </w:types>
        <w:behaviors>
          <w:behavior w:val="content"/>
        </w:behaviors>
        <w:guid w:val="{C58F09F2-166A-4830-8C4E-9A41D58363E7}"/>
      </w:docPartPr>
      <w:docPartBody>
        <w:p w:rsidR="00000000" w:rsidRDefault="00F3189A" w:rsidP="00F3189A">
          <w:pPr>
            <w:pStyle w:val="D690CEF773C74FD6BD750D2C4D356AD4"/>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B32D1D"/>
    <w:rsid w:val="00B961CE"/>
    <w:rsid w:val="00D36FFC"/>
    <w:rsid w:val="00D41BDA"/>
    <w:rsid w:val="00D76641"/>
    <w:rsid w:val="00E11E71"/>
    <w:rsid w:val="00F3189A"/>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189A"/>
    <w:rPr>
      <w:color w:val="808080"/>
    </w:rPr>
  </w:style>
  <w:style w:type="paragraph" w:customStyle="1" w:styleId="D690CEF773C74FD6BD750D2C4D356AD4">
    <w:name w:val="D690CEF773C74FD6BD750D2C4D356AD4"/>
    <w:rsid w:val="00F318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778ff666-88ac-44d6-9344-f3f48d4fdcd1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2023-01-12T00:00:00-05:00</T_BILL_DT_VERSION>
  <T_BILL_D_INTRODATE>2023-01-12</T_BILL_D_INTRODATE>
  <T_BILL_N_INTERNALVERSIONNUMBER>1</T_BILL_N_INTERNALVERSIONNUMBER>
  <T_BILL_N_SESSION>125</T_BILL_N_SESSION>
  <T_BILL_N_VERSIONNUMBER>1</T_BILL_N_VERSIONNUMBER>
  <T_BILL_N_YEAR>2023</T_BILL_N_YEAR>
  <T_BILL_REQUEST_REQUEST>a6f8302a-d58c-4743-a494-9bffcf7cd40c</T_BILL_REQUEST_REQUEST>
  <T_BILL_R_ORIGINALDRAFT>b3f1515c-3282-41de-89b2-b8288179fa5b</T_BILL_R_ORIGINALDRAFT>
  <T_BILL_SPONSOR_SPONSOR>0409cc52-b511-4db9-ae54-796126c2b961</T_BILL_SPONSOR_SPONSOR>
  <T_BILL_T_ACTNUMBER>None</T_BILL_T_ACTNUMBER>
  <T_BILL_T_BILLNAME>[3621]</T_BILL_T_BILLNAME>
  <T_BILL_T_BILLNUMBER>3621</T_BILL_T_BILLNUMBER>
  <T_BILL_T_BILLTITLE>to IMPROVE the care of atherosclerotic cardiovascular disease in the state of south carolina.</T_BILL_T_BILLTITLE>
  <T_BILL_T_CHAMBER>house</T_BILL_T_CHAMBER>
  <T_BILL_T_FILENAME> </T_BILL_T_FILENAME>
  <T_BILL_T_LEGTYPE>concurrent_resolution</T_BILL_T_LEGTYPE>
  <T_BILL_T_RATNUMBER>None</T_BILL_T_RATNUMBER>
  <T_BILL_T_SUBJECT>Cardiovascular Disease</T_BILL_T_SUBJECT>
  <T_BILL_UR_DRAFTER>virginiaravenel@scstatehouse.gov</T_BILL_UR_DRAFTER>
  <T_BILL_UR_DRAFTINGASSISTANT>chrischarlton@scstatehouse.gov</T_BILL_UR_DRAFTINGASSISTANT>
  <T_BILL_UR_RESOLUTIONWRITER>virginiaravenel@scstatehouse.gov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58D62B69-E907-4DD3-B55E-379CC9A197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3</Pages>
  <Words>642</Words>
  <Characters>3657</Characters>
  <Application>Microsoft Office Word</Application>
  <DocSecurity>0</DocSecurity>
  <Lines>96</Lines>
  <Paragraphs>24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94</cp:revision>
  <cp:lastPrinted>2023-01-04T14:09:00Z</cp:lastPrinted>
  <dcterms:created xsi:type="dcterms:W3CDTF">2021-07-16T21:29:00Z</dcterms:created>
  <dcterms:modified xsi:type="dcterms:W3CDTF">2023-03-15T22:45:00Z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