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Ott</w:t>
      </w:r>
    </w:p>
    <w:p>
      <w:pPr>
        <w:widowControl w:val="false"/>
        <w:spacing w:after="0"/>
        <w:jc w:val="left"/>
      </w:pPr>
      <w:r>
        <w:rPr>
          <w:rFonts w:ascii="Times New Roman"/>
          <w:sz w:val="22"/>
        </w:rPr>
        <w:t xml:space="preserve">Document Path: LC-0202SA23.docx</w:t>
      </w:r>
    </w:p>
    <w:p>
      <w:pPr>
        <w:widowControl w:val="false"/>
        <w:spacing w:after="0"/>
        <w:jc w:val="left"/>
      </w:pPr>
    </w:p>
    <w:p>
      <w:pPr>
        <w:widowControl w:val="false"/>
        <w:spacing w:after="0"/>
        <w:jc w:val="left"/>
      </w:pPr>
      <w:r>
        <w:rPr>
          <w:rFonts w:ascii="Times New Roman"/>
          <w:sz w:val="22"/>
        </w:rPr>
        <w:t xml:space="preserve">Introduced in the House on February 1,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Substance abuse and treatment block grant funds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2/1/2023</w:t>
      </w:r>
      <w:r>
        <w:tab/>
        <w:t>House</w:t>
      </w:r>
      <w:r>
        <w:tab/>
        <w:t xml:space="preserve">Introduced and read first time</w:t>
      </w:r>
      <w:r>
        <w:t xml:space="preserve"> (</w:t>
      </w:r>
      <w:hyperlink w:history="true" r:id="R91982a69985b4715">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2/1/2023</w:t>
      </w:r>
      <w:r>
        <w:tab/>
        <w:t>House</w:t>
      </w:r>
      <w:r>
        <w:tab/>
        <w:t xml:space="preserve">Referred to Committee on</w:t>
      </w:r>
      <w:r>
        <w:rPr>
          <w:b/>
        </w:rPr>
        <w:t xml:space="preserve"> Ways and Means</w:t>
      </w:r>
      <w:r>
        <w:t xml:space="preserve"> (</w:t>
      </w:r>
      <w:hyperlink w:history="true" r:id="R2e9ae87052f94b46">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fc4c4cc8122e408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bf1fb81f4404a11">
        <w:r>
          <w:rPr>
            <w:rStyle w:val="Hyperlink"/>
            <w:u w:val="single"/>
          </w:rPr>
          <w:t>02/01/2023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97041" w:rsidRDefault="00432135" w14:paraId="47642A99" w14:textId="54A449EE">
      <w:pPr>
        <w:pStyle w:val="scemptylineheader"/>
      </w:pPr>
    </w:p>
    <w:p w:rsidRPr="00BB0725" w:rsidR="00A73EFA" w:rsidP="00697041" w:rsidRDefault="00A73EFA" w14:paraId="7B72410E" w14:textId="3DB51763">
      <w:pPr>
        <w:pStyle w:val="scemptylineheader"/>
      </w:pPr>
    </w:p>
    <w:p w:rsidRPr="00BB0725" w:rsidR="00A73EFA" w:rsidP="00697041" w:rsidRDefault="00A73EFA" w14:paraId="6AD935C9" w14:textId="674F0854">
      <w:pPr>
        <w:pStyle w:val="scemptylineheader"/>
      </w:pPr>
    </w:p>
    <w:p w:rsidRPr="00DF3B44" w:rsidR="00A73EFA" w:rsidP="00697041" w:rsidRDefault="00A73EFA" w14:paraId="51A98227" w14:textId="5DFF76C6">
      <w:pPr>
        <w:pStyle w:val="scemptylineheader"/>
      </w:pPr>
    </w:p>
    <w:p w:rsidRPr="00DF3B44" w:rsidR="00A73EFA" w:rsidP="00697041" w:rsidRDefault="00A73EFA" w14:paraId="3858851A" w14:textId="2C7C783A">
      <w:pPr>
        <w:pStyle w:val="scemptylineheader"/>
      </w:pPr>
    </w:p>
    <w:p w:rsidRPr="00DF3B44" w:rsidR="00A73EFA" w:rsidP="00697041" w:rsidRDefault="00A73EFA" w14:paraId="4E3DDE20" w14:textId="3E1D0AE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267F8" w14:paraId="40FEFADA" w14:textId="466C28CD">
          <w:pPr>
            <w:pStyle w:val="scbilltitle"/>
            <w:tabs>
              <w:tab w:val="left" w:pos="2104"/>
            </w:tabs>
          </w:pPr>
          <w:r>
            <w:t>TO AMEND THE SOUTH CAROLINA CODE OF LAWS BY ADDING SECTION 61‑12‑80 SO AS TO PROVIDE THAT A SINGLE COUNTY AGENCY SHALL RECEIVE CERTAIN SUBSTANCE ABUSE AND TREATMENT BLOCK GRANT FUNDS.</w:t>
          </w:r>
        </w:p>
      </w:sdtContent>
    </w:sdt>
    <w:bookmarkStart w:name="at_7f114079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8b523a28" w:id="1"/>
      <w:r w:rsidRPr="0094541D">
        <w:t>B</w:t>
      </w:r>
      <w:bookmarkEnd w:id="1"/>
      <w:r w:rsidRPr="0094541D">
        <w:t>e it enacted by the General Assembly of the State of South Carolina:</w:t>
      </w:r>
    </w:p>
    <w:p w:rsidR="00F55F25" w:rsidP="00F55F25" w:rsidRDefault="00F55F25" w14:paraId="265A740A" w14:textId="77777777">
      <w:pPr>
        <w:pStyle w:val="scemptyline"/>
      </w:pPr>
    </w:p>
    <w:p w:rsidR="00493855" w:rsidP="00493855" w:rsidRDefault="00F55F25" w14:paraId="25E6ABC9" w14:textId="77777777">
      <w:pPr>
        <w:pStyle w:val="scdirectionallanguage"/>
      </w:pPr>
      <w:bookmarkStart w:name="bs_num_1_96a28fa69" w:id="2"/>
      <w:r>
        <w:t>S</w:t>
      </w:r>
      <w:bookmarkEnd w:id="2"/>
      <w:r>
        <w:t>ECTION 1.</w:t>
      </w:r>
      <w:r>
        <w:tab/>
      </w:r>
      <w:bookmarkStart w:name="dl_8ccec05d9" w:id="3"/>
      <w:r w:rsidR="00493855">
        <w:t>C</w:t>
      </w:r>
      <w:bookmarkEnd w:id="3"/>
      <w:r w:rsidR="00493855">
        <w:t>hapter 12, Title 61 of the S.C. Code is amended by adding:</w:t>
      </w:r>
    </w:p>
    <w:p w:rsidR="00493855" w:rsidP="00493855" w:rsidRDefault="00493855" w14:paraId="7D9EE878" w14:textId="77777777">
      <w:pPr>
        <w:pStyle w:val="scemptyline"/>
      </w:pPr>
    </w:p>
    <w:p w:rsidR="00F55F25" w:rsidP="00493855" w:rsidRDefault="00493855" w14:paraId="7EE15765" w14:textId="0DEF7481">
      <w:pPr>
        <w:pStyle w:val="scnewcodesection"/>
      </w:pPr>
      <w:r>
        <w:tab/>
      </w:r>
      <w:bookmarkStart w:name="ns_T61C12N80_939312b86" w:id="4"/>
      <w:r>
        <w:t>S</w:t>
      </w:r>
      <w:bookmarkEnd w:id="4"/>
      <w:r>
        <w:t>ection 61‑12‑80.</w:t>
      </w:r>
      <w:r>
        <w:tab/>
      </w:r>
      <w:r w:rsidRPr="009E0EAA" w:rsidR="009E0EAA">
        <w:t xml:space="preserve">The single county agency, as provided for in Section 61‑12‑20, shall receive substance abuse and treatment block grant funds awarded to the Department of Alcohol and Other Drug Abuse Services for the provision of substance abuse treatment and prevention services in </w:t>
      </w:r>
      <w:r w:rsidR="009E0EAA">
        <w:t>a given</w:t>
      </w:r>
      <w:r w:rsidRPr="009E0EAA" w:rsidR="009E0EAA">
        <w:t xml:space="preserve"> county.  The single county agency is responsible for implementing all substance abuse treatment and prevention services and administering all federal and state funding for substance abuse treatment prevention services in a county.  The single county agency may issue a subgrant to another provider in the county.</w:t>
      </w:r>
    </w:p>
    <w:p w:rsidRPr="00DF3B44" w:rsidR="007E06BB" w:rsidP="00787433" w:rsidRDefault="007E06BB" w14:paraId="3D8F1FED" w14:textId="77226DF5">
      <w:pPr>
        <w:pStyle w:val="scemptyline"/>
      </w:pPr>
    </w:p>
    <w:p w:rsidRPr="00DF3B44" w:rsidR="007A10F1" w:rsidP="007A10F1" w:rsidRDefault="00F55F25" w14:paraId="0E9393B4" w14:textId="4A69B62C">
      <w:pPr>
        <w:pStyle w:val="scnoncodifiedsection"/>
      </w:pPr>
      <w:bookmarkStart w:name="bs_num_2_lastsection" w:id="5"/>
      <w:bookmarkStart w:name="eff_date_section" w:id="6"/>
      <w:bookmarkStart w:name="_Hlk77157096" w:id="7"/>
      <w:r>
        <w:t>S</w:t>
      </w:r>
      <w:bookmarkEnd w:id="5"/>
      <w:r>
        <w:t>ECTION 2.</w:t>
      </w:r>
      <w:r w:rsidRPr="00DF3B44" w:rsidR="005D3013">
        <w:tab/>
      </w:r>
      <w:r w:rsidRPr="00DF3B44" w:rsidR="007A10F1">
        <w:t>This act takes effect upon approval by the Governor.</w:t>
      </w:r>
      <w:bookmarkEnd w:id="6"/>
    </w:p>
    <w:bookmarkEnd w:id="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9704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CB5E4E7" w:rsidR="00685035" w:rsidRPr="007B4AF7" w:rsidRDefault="0069704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55F25">
              <w:rPr>
                <w:noProof/>
              </w:rPr>
              <w:t>LC-0202SA23.docx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67F8"/>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25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3855"/>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97041"/>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0EAA"/>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5F25"/>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55&amp;session=125&amp;summary=B" TargetMode="External" Id="Rfc4c4cc8122e4087" /><Relationship Type="http://schemas.openxmlformats.org/officeDocument/2006/relationships/hyperlink" Target="https://www.scstatehouse.gov/sess125_2023-2024/prever/3855_20230201.docx" TargetMode="External" Id="Rcbf1fb81f4404a11" /><Relationship Type="http://schemas.openxmlformats.org/officeDocument/2006/relationships/hyperlink" Target="h:\hj\20230201.docx" TargetMode="External" Id="R91982a69985b4715" /><Relationship Type="http://schemas.openxmlformats.org/officeDocument/2006/relationships/hyperlink" Target="h:\hj\20230201.docx" TargetMode="External" Id="R2e9ae87052f94b4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a5e23308-932b-48da-bca7-f36e827b63f8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2023-02-01T00:00:00-05:00</T_BILL_DT_VERSION>
  <T_BILL_D_HOUSEINTRODATE>2023-02-01</T_BILL_D_HOUSEINTRODATE>
  <T_BILL_D_INTRODATE>2023-02-01</T_BILL_D_INTRODATE>
  <T_BILL_N_INTERNALVERSIONNUMBER>1</T_BILL_N_INTERNALVERSIONNUMBER>
  <T_BILL_N_SESSION>125</T_BILL_N_SESSION>
  <T_BILL_N_VERSIONNUMBER>1</T_BILL_N_VERSIONNUMBER>
  <T_BILL_N_YEAR>2023</T_BILL_N_YEAR>
  <T_BILL_REQUEST_REQUEST>e361da98-7da8-43aa-a177-6fd3ce2ffb5c</T_BILL_REQUEST_REQUEST>
  <T_BILL_R_ORIGINALDRAFT>d3d38856-0ddf-4075-a335-14905dbf8e2d</T_BILL_R_ORIGINALDRAFT>
  <T_BILL_SPONSOR_SPONSOR>69d3f4df-d828-47af-a182-42897925c73d</T_BILL_SPONSOR_SPONSOR>
  <T_BILL_T_ACTNUMBER>None</T_BILL_T_ACTNUMBER>
  <T_BILL_T_BILLNAME>[3855]</T_BILL_T_BILLNAME>
  <T_BILL_T_BILLNUMBER>3855</T_BILL_T_BILLNUMBER>
  <T_BILL_T_BILLTITLE>TO AMEND THE SOUTH CAROLINA CODE OF LAWS BY ADDING SECTION 61‑12‑80 SO AS TO PROVIDE THAT A SINGLE COUNTY AGENCY SHALL RECEIVE CERTAIN SUBSTANCE ABUSE AND TREATMENT BLOCK GRANT FUNDS.</T_BILL_T_BILLTITLE>
  <T_BILL_T_CHAMBER>house</T_BILL_T_CHAMBER>
  <T_BILL_T_FILENAME> </T_BILL_T_FILENAME>
  <T_BILL_T_LEGTYPE>bill_statewide</T_BILL_T_LEGTYPE>
  <T_BILL_T_RATNUMBER>None</T_BILL_T_RATNUMBER>
  <T_BILL_T_SECTIONS>[{"SectionUUID":"d11b38ad-7c81-4832-90f7-19ce123e6475","SectionName":"code_section","SectionNumber":1,"SectionType":"code_section","CodeSections":[{"CodeSectionBookmarkName":"ns_T61C12N80_939312b86","IsConstitutionSection":false,"Identity":"61-12-80","IsNew":true,"SubSections":[],"TitleRelatedTo":"","TitleSoAsTo":"provide that a single county agency shall receive certain substance abuse and treatment block grant funds","Deleted":false}],"TitleText":"","DisableControls":false,"Deleted":false,"RepealItems":[],"SectionBookmarkName":"bs_num_1_96a28fa69"},{"SectionUUID":"8f03ca95-8faa-4d43-a9c2-8afc498075bd","SectionName":"standard_eff_date_section","SectionNumber":2,"SectionType":"drafting_clause","CodeSections":[],"TitleText":"","DisableControls":false,"Deleted":false,"RepealItems":[],"SectionBookmarkName":"bs_num_2_lastsection"}]</T_BILL_T_SECTIONS>
  <T_BILL_T_SECTIONSHISTORY>[{"Id":2,"SectionsList":[{"SectionUUID":"8f03ca95-8faa-4d43-a9c2-8afc498075bd","SectionName":"standard_eff_date_section","SectionNumber":2,"SectionType":"drafting_clause","CodeSections":[],"TitleText":"","DisableControls":false,"Deleted":false,"RepealItems":[],"SectionBookmarkName":"bs_num_2_lastsection"},{"SectionUUID":"d11b38ad-7c81-4832-90f7-19ce123e6475","SectionName":"code_section","SectionNumber":1,"SectionType":"code_section","CodeSections":[{"CodeSectionBookmarkName":"ns_T61C12N80_939312b86","IsConstitutionSection":false,"Identity":"61-12-80","IsNew":true,"SubSections":[],"TitleRelatedTo":"","TitleSoAsTo":"","Deleted":false}],"TitleText":"","DisableControls":false,"Deleted":false,"RepealItems":[],"SectionBookmarkName":"bs_num_1_96a28fa69"}],"Timestamp":"2023-01-26T12:43:19.5692952-05:00","Username":null},{"Id":1,"SectionsList":[{"SectionUUID":"8f03ca95-8faa-4d43-a9c2-8afc498075bd","SectionName":"standard_eff_date_section","SectionNumber":2,"SectionType":"drafting_clause","CodeSections":[],"TitleText":"","DisableControls":false,"Deleted":false,"RepealItems":[],"SectionBookmarkName":"bs_num_2_lastsection"},{"SectionUUID":"d11b38ad-7c81-4832-90f7-19ce123e6475","SectionName":"code_section","SectionNumber":1,"SectionType":"code_section","CodeSections":[],"TitleText":"","DisableControls":false,"Deleted":false,"RepealItems":[],"SectionBookmarkName":"bs_num_1_96a28fa69"}],"Timestamp":"2023-01-26T12:43:18.1536077-05:00","Username":null},{"Id":3,"SectionsList":[{"SectionUUID":"8f03ca95-8faa-4d43-a9c2-8afc498075bd","SectionName":"standard_eff_date_section","SectionNumber":2,"SectionType":"drafting_clause","CodeSections":[],"TitleText":"","DisableControls":false,"Deleted":false,"RepealItems":[],"SectionBookmarkName":"bs_num_2_lastsection"},{"SectionUUID":"d11b38ad-7c81-4832-90f7-19ce123e6475","SectionName":"code_section","SectionNumber":1,"SectionType":"code_section","CodeSections":[{"CodeSectionBookmarkName":"ns_T61C12N80_939312b86","IsConstitutionSection":false,"Identity":"61-12-80","IsNew":true,"SubSections":[],"TitleRelatedTo":"","TitleSoAsTo":"provide that a single county agency shall receive certain substance abuse and treatment block grant funds","Deleted":false}],"TitleText":"","DisableControls":false,"Deleted":false,"RepealItems":[],"SectionBookmarkName":"bs_num_1_96a28fa69"}],"Timestamp":"2023-01-26T12:44:59.1846477-05:00","Username":"samanthaallen@scstatehouse.gov"}]</T_BILL_T_SECTIONSHISTORY>
  <T_BILL_T_SUBJECT>Substance abuse and treatment block grant funds</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158</Words>
  <Characters>870</Characters>
  <Application>Microsoft Office Word</Application>
  <DocSecurity>0</DocSecurity>
  <Lines>24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19</cp:revision>
  <dcterms:created xsi:type="dcterms:W3CDTF">2022-06-03T11:45:00Z</dcterms:created>
  <dcterms:modified xsi:type="dcterms:W3CDTF">2023-01-27T16:14:00Z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