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Tedder, T. Moore and S. Jones</w:t>
      </w:r>
    </w:p>
    <w:p>
      <w:pPr>
        <w:widowControl w:val="false"/>
        <w:spacing w:after="0"/>
        <w:jc w:val="left"/>
      </w:pPr>
      <w:r>
        <w:rPr>
          <w:rFonts w:ascii="Times New Roman"/>
          <w:sz w:val="22"/>
        </w:rPr>
        <w:t xml:space="preserve">Document Path: LC-0173VR23.docx</w:t>
      </w:r>
    </w:p>
    <w:p>
      <w:pPr>
        <w:widowControl w:val="false"/>
        <w:spacing w:after="0"/>
        <w:jc w:val="left"/>
      </w:pPr>
    </w:p>
    <w:p>
      <w:pPr>
        <w:widowControl w:val="false"/>
        <w:spacing w:after="0"/>
        <w:jc w:val="left"/>
      </w:pPr>
      <w:r>
        <w:rPr>
          <w:rFonts w:ascii="Times New Roman"/>
          <w:sz w:val="22"/>
        </w:rPr>
        <w:t xml:space="preserve">Introduced in the House on February 7,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Controlled Substances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2/7/2023</w:t>
      </w:r>
      <w:r>
        <w:tab/>
        <w:t>House</w:t>
      </w:r>
      <w:r>
        <w:tab/>
        <w:t xml:space="preserve">Introduced and read first time</w:t>
      </w:r>
      <w:r>
        <w:t xml:space="preserve"> (</w:t>
      </w:r>
      <w:hyperlink w:history="true" r:id="R58add8d3fbcc4f8c">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2/7/2023</w:t>
      </w:r>
      <w:r>
        <w:tab/>
        <w:t>House</w:t>
      </w:r>
      <w:r>
        <w:tab/>
        <w:t xml:space="preserve">Referred to Committee on</w:t>
      </w:r>
      <w:r>
        <w:rPr>
          <w:b/>
        </w:rPr>
        <w:t xml:space="preserve"> Judiciary</w:t>
      </w:r>
      <w:r>
        <w:t xml:space="preserve"> (</w:t>
      </w:r>
      <w:hyperlink w:history="true" r:id="Rabf5fa55135b4f3d">
        <w:r w:rsidRPr="00770434">
          <w:rPr>
            <w:rStyle w:val="Hyperlink"/>
          </w:rPr>
          <w:t>House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1b80d9d44747434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42252d155504616">
        <w:r>
          <w:rPr>
            <w:rStyle w:val="Hyperlink"/>
            <w:u w:val="single"/>
          </w:rPr>
          <w:t>02/07/2023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85ED2" w14:paraId="40FEFADA" w14:textId="3E556C15">
          <w:pPr>
            <w:pStyle w:val="scbilltitle"/>
            <w:tabs>
              <w:tab w:val="left" w:pos="2104"/>
            </w:tabs>
          </w:pPr>
          <w:r>
            <w:t>TO AMEND THE SOUTH CAROLINA CODE OF LAWS BY ADDING SECTION 44‑53‑125 SO AS TO REQUIRE THE STATE LAW ENFORCEMENT DIVISION TO PROVIDE DRUG ANALYSIS RESULTS WITHIN A CERTAIN PERIOD OF TIME AFTER A SAMPLE IS SUBMITTED BY A LAW ENFORCEMENT AGENCY, AND FOR OTHER PURPOSES.</w:t>
          </w:r>
        </w:p>
      </w:sdtContent>
    </w:sdt>
    <w:bookmarkStart w:name="at_d52aaaaf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5fa7eede" w:id="1"/>
      <w:r w:rsidRPr="0094541D">
        <w:t>B</w:t>
      </w:r>
      <w:bookmarkEnd w:id="1"/>
      <w:r w:rsidRPr="0094541D">
        <w:t>e it enacted by the General Assembly of the State of South Carolina:</w:t>
      </w:r>
    </w:p>
    <w:p w:rsidR="00CF4AF8" w:rsidP="00CF4AF8" w:rsidRDefault="00CF4AF8" w14:paraId="2B409B4E" w14:textId="77777777">
      <w:pPr>
        <w:pStyle w:val="scemptyline"/>
      </w:pPr>
    </w:p>
    <w:p w:rsidR="00FA4D05" w:rsidP="00FA4D05" w:rsidRDefault="00CF4AF8" w14:paraId="5226F0C2" w14:textId="77777777">
      <w:pPr>
        <w:pStyle w:val="scdirectionallanguage"/>
      </w:pPr>
      <w:bookmarkStart w:name="bs_num_1_93315695a" w:id="2"/>
      <w:r>
        <w:t>S</w:t>
      </w:r>
      <w:bookmarkEnd w:id="2"/>
      <w:r>
        <w:t>ECTION 1.</w:t>
      </w:r>
      <w:r>
        <w:tab/>
      </w:r>
      <w:bookmarkStart w:name="dl_15316b99a" w:id="3"/>
      <w:r w:rsidR="00FA4D05">
        <w:t>A</w:t>
      </w:r>
      <w:bookmarkEnd w:id="3"/>
      <w:r w:rsidR="00FA4D05">
        <w:t>rticle 3, Chapter 53, Title 44 of the S.C. Code is amended by adding:</w:t>
      </w:r>
    </w:p>
    <w:p w:rsidR="00FA4D05" w:rsidP="00FA4D05" w:rsidRDefault="00FA4D05" w14:paraId="01AE0625" w14:textId="77777777">
      <w:pPr>
        <w:pStyle w:val="scemptyline"/>
      </w:pPr>
    </w:p>
    <w:p w:rsidR="00CF4AF8" w:rsidP="00FA4D05" w:rsidRDefault="00FA4D05" w14:paraId="5FEB1B56" w14:textId="55E7A37E">
      <w:pPr>
        <w:pStyle w:val="scnewcodesection"/>
      </w:pPr>
      <w:r>
        <w:tab/>
      </w:r>
      <w:bookmarkStart w:name="ns_T44C53N125_950bc10e5" w:id="4"/>
      <w:r>
        <w:t>S</w:t>
      </w:r>
      <w:bookmarkEnd w:id="4"/>
      <w:r>
        <w:t>ection 44‑53‑125.</w:t>
      </w:r>
      <w:r>
        <w:tab/>
      </w:r>
      <w:r w:rsidRPr="00B665E6" w:rsidR="00B665E6">
        <w:t xml:space="preserve">The Drug Analysis Department of the State Law Enforcement Division must provide the results of any sample submitted by a law enforcement agency to determine the presence, identity, aggregate quantity, or absence of a controlled substance no later than </w:t>
      </w:r>
      <w:r w:rsidR="00B665E6">
        <w:t>one hundred twenty</w:t>
      </w:r>
      <w:r w:rsidRPr="00B665E6" w:rsidR="00B665E6">
        <w:t xml:space="preserve"> days from the day the sample is submitted. If the results of the analysis are not provided within the time period required by this section, any criminal charges relating to the sample must be dismissed and expunged.</w:t>
      </w:r>
    </w:p>
    <w:p w:rsidRPr="00DF3B44" w:rsidR="007E06BB" w:rsidP="00787433" w:rsidRDefault="007E06BB" w14:paraId="3D8F1FED" w14:textId="6892B9B4">
      <w:pPr>
        <w:pStyle w:val="scemptyline"/>
      </w:pPr>
    </w:p>
    <w:p w:rsidRPr="00DF3B44" w:rsidR="007A10F1" w:rsidP="007A10F1" w:rsidRDefault="00CF4AF8" w14:paraId="0E9393B4" w14:textId="670EEACA">
      <w:pPr>
        <w:pStyle w:val="scnoncodifiedsection"/>
      </w:pPr>
      <w:bookmarkStart w:name="bs_num_2_lastsection" w:id="5"/>
      <w:bookmarkStart w:name="eff_date_section" w:id="6"/>
      <w:bookmarkStart w:name="_Hlk77157096" w:id="7"/>
      <w:r>
        <w:t>S</w:t>
      </w:r>
      <w:bookmarkEnd w:id="5"/>
      <w:r>
        <w:t>ECTION 2.</w:t>
      </w:r>
      <w:r w:rsidRPr="00DF3B44" w:rsidR="005D3013">
        <w:tab/>
      </w:r>
      <w:r w:rsidRPr="00DF3B44" w:rsidR="007A10F1">
        <w:t>This act takes effect upon approval by the Governor.</w:t>
      </w:r>
      <w:bookmarkEnd w:id="6"/>
    </w:p>
    <w:bookmarkEnd w:id="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B0B8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0027AD2" w:rsidR="00685035" w:rsidRPr="007B4AF7" w:rsidRDefault="007B0B8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F4AF8">
              <w:rPr>
                <w:noProof/>
              </w:rPr>
              <w:t>LC-0173VR23.docx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85ED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2890"/>
    <w:rsid w:val="006A395F"/>
    <w:rsid w:val="006A65E2"/>
    <w:rsid w:val="006B37BD"/>
    <w:rsid w:val="006C092D"/>
    <w:rsid w:val="006C099D"/>
    <w:rsid w:val="006C18F0"/>
    <w:rsid w:val="006C7E01"/>
    <w:rsid w:val="006D64A5"/>
    <w:rsid w:val="006E0935"/>
    <w:rsid w:val="006E353F"/>
    <w:rsid w:val="006E35AB"/>
    <w:rsid w:val="007000BD"/>
    <w:rsid w:val="00711AA9"/>
    <w:rsid w:val="00722155"/>
    <w:rsid w:val="00737F19"/>
    <w:rsid w:val="00782BF8"/>
    <w:rsid w:val="00783C75"/>
    <w:rsid w:val="007849D9"/>
    <w:rsid w:val="00787433"/>
    <w:rsid w:val="007A10F1"/>
    <w:rsid w:val="007A3D50"/>
    <w:rsid w:val="007B0B8D"/>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07A"/>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1BB4"/>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665E6"/>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4AF8"/>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05"/>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78&amp;session=125&amp;summary=B" TargetMode="External" Id="R1b80d9d44747434a" /><Relationship Type="http://schemas.openxmlformats.org/officeDocument/2006/relationships/hyperlink" Target="https://www.scstatehouse.gov/sess125_2023-2024/prever/3878_20230207.docx" TargetMode="External" Id="Rf42252d155504616" /><Relationship Type="http://schemas.openxmlformats.org/officeDocument/2006/relationships/hyperlink" Target="h:\hj\20230207.docx" TargetMode="External" Id="R58add8d3fbcc4f8c" /><Relationship Type="http://schemas.openxmlformats.org/officeDocument/2006/relationships/hyperlink" Target="h:\hj\20230207.docx" TargetMode="External" Id="Rabf5fa55135b4f3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fc28cb7d-634f-425e-af16-63ad6af72a14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2023-02-07T00:00:00-05:00</T_BILL_DT_VERSION>
  <T_BILL_D_HOUSEINTRODATE>2023-02-07</T_BILL_D_HOUSEINTRODATE>
  <T_BILL_D_INTRODATE>2023-02-07</T_BILL_D_INTRODATE>
  <T_BILL_N_INTERNALVERSIONNUMBER>1</T_BILL_N_INTERNALVERSIONNUMBER>
  <T_BILL_N_SESSION>125</T_BILL_N_SESSION>
  <T_BILL_N_VERSIONNUMBER>1</T_BILL_N_VERSIONNUMBER>
  <T_BILL_N_YEAR>2023</T_BILL_N_YEAR>
  <T_BILL_REQUEST_REQUEST>8141f074-0bb0-4dd2-8d6d-cd3c1142a428</T_BILL_REQUEST_REQUEST>
  <T_BILL_R_ORIGINALDRAFT>7a1c374d-ddae-405e-bcaf-cc242738fb9c</T_BILL_R_ORIGINALDRAFT>
  <T_BILL_SPONSOR_SPONSOR>52e256a4-47e1-4729-87f5-f5d70d3995a6</T_BILL_SPONSOR_SPONSOR>
  <T_BILL_T_ACTNUMBER>None</T_BILL_T_ACTNUMBER>
  <T_BILL_T_BILLNAME>[3878]</T_BILL_T_BILLNAME>
  <T_BILL_T_BILLNUMBER>3878</T_BILL_T_BILLNUMBER>
  <T_BILL_T_BILLTITLE>TO AMEND THE SOUTH CAROLINA CODE OF LAWS BY ADDING SECTION 44‑53‑125 SO AS TO REQUIRE THE STATE LAW ENFORCEMENT DIVISION TO PROVIDE DRUG ANALYSIS RESULTS WITHIN A CERTAIN PERIOD OF TIME AFTER A SAMPLE IS SUBMITTED BY A LAW ENFORCEMENT AGENCY, AND FOR OTHER PURPOSES.</T_BILL_T_BILLTITLE>
  <T_BILL_T_CHAMBER>house</T_BILL_T_CHAMBER>
  <T_BILL_T_FILENAME> </T_BILL_T_FILENAME>
  <T_BILL_T_LEGTYPE>bill_statewide</T_BILL_T_LEGTYPE>
  <T_BILL_T_RATNUMBER>None</T_BILL_T_RATNUMBER>
  <T_BILL_T_SECTIONS>[{"SectionUUID":"eaf6fcb8-92b7-49da-92dd-6f3eeb9a95f8","SectionName":"code_section","SectionNumber":1,"SectionType":"code_section","CodeSections":[{"CodeSectionBookmarkName":"ns_T44C53N125_950bc10e5","IsConstitutionSection":false,"Identity":"44-53-125","IsNew":true,"SubSections":[],"TitleRelatedTo":"","TitleSoAsTo":"require the State Law Enforcement Division to provide drug analysis results within a certain period of time after a sample is submitted by a law enforcement agency, and for other purposes","Deleted":false}],"TitleText":"","DisableControls":false,"Deleted":false,"RepealItems":[],"SectionBookmarkName":"bs_num_1_93315695a"},{"SectionUUID":"8f03ca95-8faa-4d43-a9c2-8afc498075bd","SectionName":"standard_eff_date_section","SectionNumber":2,"SectionType":"drafting_clause","CodeSections":[],"TitleText":"","DisableControls":false,"Deleted":false,"RepealItems":[],"SectionBookmarkName":"bs_num_2_lastsection"}]</T_BILL_T_SECTIONS>
  <T_BILL_T_SECTIONSHISTORY>[{"Id":4,"SectionsList":[{"SectionUUID":"8f03ca95-8faa-4d43-a9c2-8afc498075bd","SectionName":"standard_eff_date_section","SectionNumber":2,"SectionType":"drafting_clause","CodeSections":[],"TitleText":"","DisableControls":false,"Deleted":false,"RepealItems":[],"SectionBookmarkName":"bs_num_2_lastsection"},{"SectionUUID":"eaf6fcb8-92b7-49da-92dd-6f3eeb9a95f8","SectionName":"code_section","SectionNumber":1,"SectionType":"code_section","CodeSections":[{"CodeSectionBookmarkName":"ns_T44C53N125_950bc10e5","IsConstitutionSection":false,"Identity":"44-53-125","IsNew":true,"SubSections":[],"TitleRelatedTo":"","TitleSoAsTo":"require the State Law Enforcement Division to provide drug analysis results within a certain period of time after a sample is submitted, and for other purposes","Deleted":false}],"TitleText":"","DisableControls":false,"Deleted":false,"RepealItems":[],"SectionBookmarkName":"bs_num_1_93315695a"}],"Timestamp":"2023-02-01T13:22:38.899664-05:00","Username":null},{"Id":3,"SectionsList":[{"SectionUUID":"8f03ca95-8faa-4d43-a9c2-8afc498075bd","SectionName":"standard_eff_date_section","SectionNumber":2,"SectionType":"drafting_clause","CodeSections":[],"TitleText":"","DisableControls":false,"Deleted":false,"RepealItems":[],"SectionBookmarkName":"bs_num_2_lastsection"},{"SectionUUID":"eaf6fcb8-92b7-49da-92dd-6f3eeb9a95f8","SectionName":"code_section","SectionNumber":1,"SectionType":"code_section","CodeSections":[{"CodeSectionBookmarkName":"ns_T44C53N125_950bc10e5","IsConstitutionSection":false,"Identity":"44-53-125","IsNew":true,"SubSections":[],"TitleRelatedTo":"","TitleSoAsTo":"require the State Law Enforcement Division to provide drug analysis results within a certain period of time, and for other purposes","Deleted":false}],"TitleText":"","DisableControls":false,"Deleted":false,"RepealItems":[],"SectionBookmarkName":"bs_num_1_93315695a"}],"Timestamp":"2023-02-01T13:21:50.1557114-05:00","Username":null},{"Id":2,"SectionsList":[{"SectionUUID":"8f03ca95-8faa-4d43-a9c2-8afc498075bd","SectionName":"standard_eff_date_section","SectionNumber":2,"SectionType":"drafting_clause","CodeSections":[],"TitleText":"","DisableControls":false,"Deleted":false,"RepealItems":[],"SectionBookmarkName":"bs_num_2_lastsection"},{"SectionUUID":"eaf6fcb8-92b7-49da-92dd-6f3eeb9a95f8","SectionName":"code_section","SectionNumber":1,"SectionType":"code_section","CodeSections":[{"CodeSectionBookmarkName":"ns_T44C53N125_950bc10e5","IsConstitutionSection":false,"Identity":"44-53-125","IsNew":true,"SubSections":[],"TitleRelatedTo":"","TitleSoAsTo":"","Deleted":false}],"TitleText":"","DisableControls":false,"Deleted":false,"RepealItems":[],"SectionBookmarkName":"bs_num_1_93315695a"}],"Timestamp":"2023-02-01T13:18:31.9444185-05:00","Username":null},{"Id":1,"SectionsList":[{"SectionUUID":"8f03ca95-8faa-4d43-a9c2-8afc498075bd","SectionName":"standard_eff_date_section","SectionNumber":2,"SectionType":"drafting_clause","CodeSections":[],"TitleText":"","DisableControls":false,"Deleted":false,"RepealItems":[],"SectionBookmarkName":"bs_num_2_lastsection"},{"SectionUUID":"eaf6fcb8-92b7-49da-92dd-6f3eeb9a95f8","SectionName":"code_section","SectionNumber":1,"SectionType":"code_section","CodeSections":[],"TitleText":"","DisableControls":false,"Deleted":false,"RepealItems":[],"SectionBookmarkName":"bs_num_1_93315695a"}],"Timestamp":"2023-02-01T13:18:30.0358245-05:00","Username":null},{"Id":5,"SectionsList":[{"SectionUUID":"eaf6fcb8-92b7-49da-92dd-6f3eeb9a95f8","SectionName":"code_section","SectionNumber":1,"SectionType":"code_section","CodeSections":[{"CodeSectionBookmarkName":"ns_T44C53N125_950bc10e5","IsConstitutionSection":false,"Identity":"44-53-125","IsNew":true,"SubSections":[],"TitleRelatedTo":"","TitleSoAsTo":"require the State Law Enforcement Division to provide drug analysis results within a certain period of time after a sample is submitted by a law enforcement agency, and for other purposes","Deleted":false}],"TitleText":"","DisableControls":false,"Deleted":false,"RepealItems":[],"SectionBookmarkName":"bs_num_1_93315695a"},{"SectionUUID":"8f03ca95-8faa-4d43-a9c2-8afc498075bd","SectionName":"standard_eff_date_section","SectionNumber":2,"SectionType":"drafting_clause","CodeSections":[],"TitleText":"","DisableControls":false,"Deleted":false,"RepealItems":[],"SectionBookmarkName":"bs_num_2_lastsection"}],"Timestamp":"2023-02-01T13:25:02.0502754-05:00","Username":"virginiaravenel@scstatehouse.gov"}]</T_BILL_T_SECTIONSHISTORY>
  <T_BILL_T_SUBJECT>Controlled Substances</T_BILL_T_SUBJECT>
  <T_BILL_UR_DRAFTER>virginiaravenel@scstatehouse.gov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173</Words>
  <Characters>850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25</cp:revision>
  <dcterms:created xsi:type="dcterms:W3CDTF">2022-06-03T11:45:00Z</dcterms:created>
  <dcterms:modified xsi:type="dcterms:W3CDTF">2023-02-01T19:23:00Z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