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LC-0111DG23.docx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Local fees, limitations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and read first time</w:t>
      </w:r>
      <w:r>
        <w:t xml:space="preserve"> (</w:t>
      </w:r>
      <w:hyperlink w:history="true" r:id="R239a51325299466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1/17/2023</w:t>
      </w:r>
      <w:r>
        <w:tab/>
        <w:t>Senate</w:t>
      </w:r>
      <w:r>
        <w:tab/>
        <w:t xml:space="preserve">Referred to Committee on</w:t>
      </w:r>
      <w:r>
        <w:rPr>
          <w:b/>
        </w:rPr>
        <w:t xml:space="preserve"> Finance</w:t>
      </w:r>
      <w:r>
        <w:t xml:space="preserve"> (</w:t>
      </w:r>
      <w:hyperlink w:history="true" r:id="Rfb2b87c0288d4f98">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e64dc5e5aa4a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54bf8ac2cb453f">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615BC" w14:paraId="40FEFADA" w14:textId="351B1E42">
          <w:pPr>
            <w:pStyle w:val="scbilltitle"/>
            <w:tabs>
              <w:tab w:val="left" w:pos="2104"/>
            </w:tabs>
          </w:pPr>
          <w:r>
            <w:t>TO AMEND THE SOUTH CAROLINA CODE OF LAWS BY AMENDING SECTION 6‑1‑330, RELATING TO LIMITATIONS ON THE IMPOSITION OF LOCAL FEES SO AS TO LIMIT THE AMOUNT OF A STORMWATER FEE TO FIFTEEN PERCENT OF THE AMOUNT OF AD VALOREM TAXES LEVIED ON THE PROPERTY BY THE LOCAL GOVERNING BODY IMPOSING THE FEE.</w:t>
          </w:r>
        </w:p>
      </w:sdtContent>
    </w:sdt>
    <w:bookmarkStart w:name="at_5e3761e7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9f37099" w:id="1"/>
      <w:r w:rsidRPr="0094541D">
        <w:t>B</w:t>
      </w:r>
      <w:bookmarkEnd w:id="1"/>
      <w:r w:rsidRPr="0094541D">
        <w:t>e it enacted by the General Assembly of the State of South Carolina:</w:t>
      </w:r>
    </w:p>
    <w:p w:rsidR="007D7B8F" w:rsidP="007D7B8F" w:rsidRDefault="007D7B8F" w14:paraId="6ACD8F2A" w14:textId="77777777">
      <w:pPr>
        <w:pStyle w:val="scemptyline"/>
      </w:pPr>
    </w:p>
    <w:p w:rsidR="0001415C" w:rsidP="0001415C" w:rsidRDefault="007D7B8F" w14:paraId="11C57966" w14:textId="0DA5D408">
      <w:pPr>
        <w:pStyle w:val="scdirectionallanguage"/>
      </w:pPr>
      <w:bookmarkStart w:name="bs_num_1_b3bb2339a" w:id="2"/>
      <w:r>
        <w:t>S</w:t>
      </w:r>
      <w:bookmarkEnd w:id="2"/>
      <w:r>
        <w:t>ECTION 1.</w:t>
      </w:r>
      <w:r>
        <w:tab/>
      </w:r>
      <w:bookmarkStart w:name="dl_b0211f43b" w:id="3"/>
      <w:r w:rsidR="0001415C">
        <w:t>S</w:t>
      </w:r>
      <w:bookmarkEnd w:id="3"/>
      <w:r w:rsidR="0001415C">
        <w:t>ection 6‑1‑330 of the S.C. Code is amended by adding</w:t>
      </w:r>
      <w:r w:rsidR="00156C38">
        <w:t>:</w:t>
      </w:r>
    </w:p>
    <w:p w:rsidR="0001415C" w:rsidP="0001415C" w:rsidRDefault="0001415C" w14:paraId="22A16E3C" w14:textId="77777777">
      <w:pPr>
        <w:pStyle w:val="scemptyline"/>
      </w:pPr>
    </w:p>
    <w:p w:rsidR="007D7B8F" w:rsidP="0001415C" w:rsidRDefault="0001415C" w14:paraId="1CFEA968" w14:textId="62176DE2">
      <w:pPr>
        <w:pStyle w:val="scnewcodesection"/>
      </w:pPr>
      <w:bookmarkStart w:name="ns_T6C1N330_4f92c90b8" w:id="4"/>
      <w:r>
        <w:tab/>
      </w:r>
      <w:bookmarkStart w:name="ss_T6C1N330SG_lv1_9070e7fe5" w:id="5"/>
      <w:bookmarkEnd w:id="4"/>
      <w:r>
        <w:t>(</w:t>
      </w:r>
      <w:bookmarkEnd w:id="5"/>
      <w:r>
        <w:t xml:space="preserve">G) </w:t>
      </w:r>
      <w:r w:rsidRPr="00C83F3E" w:rsidR="00C83F3E">
        <w:t>If a local governing body imposes a stormwater fee, the fee imposed on a piece of real property may not exceed fifteen percent of the amount of ad valorem taxes levied, before any credits or deductions are applied, on the real property resulting from millage imposed by the local governing body in the previous property tax year.</w:t>
      </w:r>
    </w:p>
    <w:p w:rsidRPr="00DF3B44" w:rsidR="007E06BB" w:rsidP="00787433" w:rsidRDefault="007E06BB" w14:paraId="3D8F1FED" w14:textId="6AFA3CE2">
      <w:pPr>
        <w:pStyle w:val="scemptyline"/>
      </w:pPr>
    </w:p>
    <w:p w:rsidRPr="00DF3B44" w:rsidR="007A10F1" w:rsidP="007A10F1" w:rsidRDefault="007D7B8F" w14:paraId="0E9393B4" w14:textId="026F61F9">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 xml:space="preserve">This act takes effect </w:t>
      </w:r>
      <w:r w:rsidR="00C83F3E">
        <w:t>January 1, 2023</w:t>
      </w:r>
      <w:r w:rsidRPr="00DF3B44" w:rsidR="007A10F1">
        <w:t>.</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612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010036" w:rsidR="00685035" w:rsidRPr="007B4AF7" w:rsidRDefault="00D612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7B8F">
              <w:rPr>
                <w:noProof/>
              </w:rPr>
              <w:t>LC-0111DG23.docx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15C"/>
    <w:rsid w:val="00017FB0"/>
    <w:rsid w:val="00020B5D"/>
    <w:rsid w:val="00026421"/>
    <w:rsid w:val="00030409"/>
    <w:rsid w:val="00037F04"/>
    <w:rsid w:val="000404BF"/>
    <w:rsid w:val="00044B84"/>
    <w:rsid w:val="000479D0"/>
    <w:rsid w:val="000615BC"/>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6C38"/>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B8F"/>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568"/>
    <w:rsid w:val="00C45923"/>
    <w:rsid w:val="00C543E7"/>
    <w:rsid w:val="00C70225"/>
    <w:rsid w:val="00C72198"/>
    <w:rsid w:val="00C73C7D"/>
    <w:rsid w:val="00C75005"/>
    <w:rsid w:val="00C83F3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120B"/>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amp;session=125&amp;summary=B" TargetMode="External" Id="R1ee64dc5e5aa4ae1" /><Relationship Type="http://schemas.openxmlformats.org/officeDocument/2006/relationships/hyperlink" Target="https://www.scstatehouse.gov/sess125_2023-2024/prever/390_20230117.docx" TargetMode="External" Id="Rcd54bf8ac2cb453f" /><Relationship Type="http://schemas.openxmlformats.org/officeDocument/2006/relationships/hyperlink" Target="h:\sj\20230117.docx" TargetMode="External" Id="R239a513252994663" /><Relationship Type="http://schemas.openxmlformats.org/officeDocument/2006/relationships/hyperlink" Target="h:\sj\20230117.docx" TargetMode="External" Id="Rfb2b87c0288d4f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a32c0c55-7b91-483f-ae5d-9e568f928817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INTRODATE>2023-01-17</T_BILL_D_INTRODATE>
  <T_BILL_D_SENATEINTRODATE>2023-01-17</T_BILL_D_SENATEINTRODATE>
  <T_BILL_N_INTERNALVERSIONNUMBER>1</T_BILL_N_INTERNALVERSIONNUMBER>
  <T_BILL_N_SESSION>125</T_BILL_N_SESSION>
  <T_BILL_N_VERSIONNUMBER>1</T_BILL_N_VERSIONNUMBER>
  <T_BILL_N_YEAR>2023</T_BILL_N_YEAR>
  <T_BILL_REQUEST_REQUEST>4b1e8653-640c-44b9-aac7-e942abc85865</T_BILL_REQUEST_REQUEST>
  <T_BILL_R_ORIGINALDRAFT>f951e4d5-3520-454a-8f1e-0fd66f062040</T_BILL_R_ORIGINALDRAFT>
  <T_BILL_SPONSOR_SPONSOR>7b5cb821-733f-4489-a82b-bb71a2cec17c</T_BILL_SPONSOR_SPONSOR>
  <T_BILL_T_ACTNUMBER>None</T_BILL_T_ACTNUMBER>
  <T_BILL_T_BILLNAME>[0390]</T_BILL_T_BILLNAME>
  <T_BILL_T_BILLNUMBER>390</T_BILL_T_BILLNUMBER>
  <T_BILL_T_BILLTITLE>TO AMEND THE SOUTH CAROLINA CODE OF LAWS BY AMENDING SECTION 6‑1‑330, RELATING TO LIMITATIONS ON THE IMPOSITION OF LOCAL FEES SO AS TO LIMIT THE AMOUNT OF A STORMWATER FEE TO FIFTEEN PERCENT OF THE AMOUNT OF AD VALOREM TAXES LEVIED ON THE PROPERTY BY THE LOCAL GOVERNING BODY IMPOSING THE FEE.</T_BILL_T_BILLTITLE>
  <T_BILL_T_CHAMBER>senate</T_BILL_T_CHAMBER>
  <T_BILL_T_FILENAME> </T_BILL_T_FILENAME>
  <T_BILL_T_LEGTYPE>bill_statewide</T_BILL_T_LEGTYPE>
  <T_BILL_T_RATNUMBER>None</T_BILL_T_RATNUMBER>
  <T_BILL_T_SECTIONS>[{"SectionUUID":"dc82e97e-93c8-4253-8f38-0753ceb7c0b7","SectionName":"code_section","SectionNumber":1,"SectionType":"code_section","CodeSections":[{"CodeSectionBookmarkName":"ns_T6C1N330_4f92c90b8","IsConstitutionSection":false,"Identity":"6-1-330","IsNew":true,"SubSections":[{"Level":1,"Identity":"T6C1N330SG","SubSectionBookmarkName":"ss_T6C1N330SG_lv1_9070e7fe5","IsNewSubSection":true}],"TitleRelatedTo":"LIMITATIONS ON THE IMPOSITION OF LOCAL FEES","TitleSoAsTo":"LIMIT THE AMOUNT OF A STORMWATER FEE TO FIFTEEN PERCENT OF THE AMOUNT OF AD VALOREM TAXES LEVIED ON THE PROPERTY BY THE LOCAL GOVERNING BODY IMPOSING THE FEE","Deleted":false}],"TitleText":"","DisableControls":false,"Deleted":false,"RepealItems":[],"SectionBookmarkName":"bs_num_1_b3bb2339a"},{"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dc82e97e-93c8-4253-8f38-0753ceb7c0b7","SectionName":"code_section","SectionNumber":1,"SectionType":"code_section","CodeSections":[{"CodeSectionBookmarkName":"ns_T6C1N330_4f92c90b8","IsConstitutionSection":false,"Identity":"6-1-330","IsNew":true,"SubSections":[{"Level":1,"Identity":"T6C1N330SG","SubSectionBookmarkName":"ss_T6C1N330SG_lv1_9070e7fe5","IsNewSubSection":true}],"TitleRelatedTo":"","TitleSoAsTo":"","Deleted":false}],"TitleText":"","DisableControls":false,"Deleted":false,"RepealItems":[],"SectionBookmarkName":"bs_num_1_b3bb2339a"}],"Timestamp":"2023-01-12T14:58:56.3294815-05:00","Username":null},{"Id":1,"SectionsList":[{"SectionUUID":"8f03ca95-8faa-4d43-a9c2-8afc498075bd","SectionName":"standard_eff_date_section","SectionNumber":2,"SectionType":"drafting_clause","CodeSections":[],"TitleText":"","DisableControls":false,"Deleted":false,"RepealItems":[],"SectionBookmarkName":"bs_num_2_lastsection"},{"SectionUUID":"dc82e97e-93c8-4253-8f38-0753ceb7c0b7","SectionName":"code_section","SectionNumber":1,"SectionType":"code_section","CodeSections":[],"TitleText":"","DisableControls":false,"Deleted":false,"RepealItems":[],"SectionBookmarkName":"bs_num_1_b3bb2339a"}],"Timestamp":"2023-01-12T14:58:54.4459258-05:00","Username":null},{"Id":3,"SectionsList":[{"SectionUUID":"8f03ca95-8faa-4d43-a9c2-8afc498075bd","SectionName":"standard_eff_date_section","SectionNumber":2,"SectionType":"drafting_clause","CodeSections":[],"TitleText":"","DisableControls":false,"Deleted":false,"RepealItems":[],"SectionBookmarkName":"bs_num_2_lastsection"},{"SectionUUID":"dc82e97e-93c8-4253-8f38-0753ceb7c0b7","SectionName":"code_section","SectionNumber":1,"SectionType":"code_section","CodeSections":[{"CodeSectionBookmarkName":"ns_T6C1N330_4f92c90b8","IsConstitutionSection":false,"Identity":"6-1-330","IsNew":true,"SubSections":[{"Level":1,"Identity":"T6C1N330SG","SubSectionBookmarkName":"ss_T6C1N330SG_lv1_9070e7fe5","IsNewSubSection":true}],"TitleRelatedTo":"LIMITATIONS ON THE IMPOSITION OF LOCAL FEES","TitleSoAsTo":"LIMIT THE AMOUNT OF A STORMWATER FEE TO FIFTEEN PERCENT OF THE AMOUNT OF AD VALOREM TAXES LEVIED ON THE PROPERTY BY THE LOCAL GOVERNING BODY IMPOSING THE FEE","Deleted":false}],"TitleText":"","DisableControls":false,"Deleted":false,"RepealItems":[],"SectionBookmarkName":"bs_num_1_b3bb2339a"}],"Timestamp":"2023-01-12T14:59:59.6805942-05:00","Username":"davidgood@scstatehouse.gov"}]</T_BILL_T_SECTIONSHISTORY>
  <T_BILL_T_SUBJECT>Local fees, limitations</T_BILL_T_SUBJECT>
  <T_BILL_UR_DRAFTER>davidgood@scstatehouse.gov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697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21</cp:revision>
  <dcterms:created xsi:type="dcterms:W3CDTF">2022-06-03T11:45:00Z</dcterms:created>
  <dcterms:modified xsi:type="dcterms:W3CDTF">2023-01-13T17:46:00Z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