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LC-0222SA-GM23.docx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Adopted by the House on February 9, 2023</w:t>
      </w:r>
    </w:p>
    <w:p>
      <w:pPr>
        <w:widowControl w:val="false"/>
        <w:spacing w:after="0"/>
        <w:jc w:val="left"/>
      </w:pPr>
    </w:p>
    <w:p>
      <w:pPr>
        <w:widowControl w:val="false"/>
        <w:spacing w:after="0"/>
        <w:jc w:val="left"/>
      </w:pPr>
      <w:r>
        <w:rPr>
          <w:rFonts w:ascii="Times New Roman"/>
          <w:sz w:val="22"/>
        </w:rPr>
        <w:t xml:space="preserve">Summary: Tardive Dyskinesia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adopted</w:t>
      </w:r>
      <w:r>
        <w:t xml:space="preserve"> (</w:t>
      </w:r>
      <w:hyperlink w:history="true" r:id="R16574450848a45c3">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1373a4a8404c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b225334ed641d1">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465128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F5F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68FB" w14:paraId="48DB32D0" w14:textId="289140A4">
          <w:pPr>
            <w:pStyle w:val="scresolutiontitle"/>
          </w:pPr>
          <w:r w:rsidRPr="00A668FB">
            <w:t>TO RECOGNIZE MAY 1-7, 2023, AS "TARDIVE DYSKINESIA AWARENESS WEEK" IN SOUTH CAROLINA.</w:t>
          </w:r>
        </w:p>
      </w:sdtContent>
    </w:sdt>
    <w:bookmarkStart w:name="at_68a952490" w:displacedByCustomXml="prev" w:id="0"/>
    <w:bookmarkEnd w:id="0"/>
    <w:p w:rsidR="0010776B" w:rsidP="00091FD9" w:rsidRDefault="0010776B" w14:paraId="48DB32D1" w14:textId="56627158">
      <w:pPr>
        <w:pStyle w:val="scresolutiontitle"/>
      </w:pPr>
    </w:p>
    <w:p w:rsidR="00A668FB" w:rsidP="00A668FB" w:rsidRDefault="008C3A19" w14:paraId="078D33D8" w14:textId="32CD87B9">
      <w:pPr>
        <w:pStyle w:val="scresolutionwhereas"/>
      </w:pPr>
      <w:bookmarkStart w:name="wa_516e5694f" w:id="1"/>
      <w:r w:rsidRPr="00084D53">
        <w:t>W</w:t>
      </w:r>
      <w:bookmarkEnd w:id="1"/>
      <w:r w:rsidRPr="00084D53">
        <w:t>hereas,</w:t>
      </w:r>
      <w:r w:rsidR="001347EE">
        <w:t xml:space="preserve"> </w:t>
      </w:r>
      <w:r w:rsidR="00A668FB">
        <w:t>many people with serious mental health conditions, such as bipolar disorder, major depression, schizophrenia, and schizoaffective disorder, or gastrointestinal disorders, including gastroparesis, nausea, and vomiting, may be treated with medications that work as dopamine receptor blocking agents (DRBAs), including antipsychotics; and</w:t>
      </w:r>
    </w:p>
    <w:p w:rsidR="00A668FB" w:rsidP="00A668FB" w:rsidRDefault="00A668FB" w14:paraId="4F0A8DC8" w14:textId="77777777">
      <w:pPr>
        <w:pStyle w:val="scresolutionwhereas"/>
      </w:pPr>
    </w:p>
    <w:p w:rsidR="00A668FB" w:rsidP="00A668FB" w:rsidRDefault="00A668FB" w14:paraId="62EE00DB" w14:textId="77777777">
      <w:pPr>
        <w:pStyle w:val="scresolutionwhereas"/>
      </w:pPr>
      <w:bookmarkStart w:name="wa_4a744e14a" w:id="2"/>
      <w:r>
        <w:t>W</w:t>
      </w:r>
      <w:bookmarkEnd w:id="2"/>
      <w:r>
        <w:t>hereas, while ongoing treatment with these medications can be necessary, prolonged use can also lead to tardive dyskinesia (TD), an involuntary movement disorder that is characterized by uncontrollable, abnormal, and repetitive movements of the face, torso, or other body parts; and</w:t>
      </w:r>
    </w:p>
    <w:p w:rsidR="00A668FB" w:rsidP="00A668FB" w:rsidRDefault="00A668FB" w14:paraId="5FA3AB2C" w14:textId="77777777">
      <w:pPr>
        <w:pStyle w:val="scresolutionwhereas"/>
      </w:pPr>
    </w:p>
    <w:p w:rsidR="00A668FB" w:rsidP="00A668FB" w:rsidRDefault="00A668FB" w14:paraId="24EA9A1E" w14:textId="67C7268C">
      <w:pPr>
        <w:pStyle w:val="scresolutionwhereas"/>
      </w:pPr>
      <w:bookmarkStart w:name="wa_53a070eeb" w:id="3"/>
      <w:r>
        <w:t>W</w:t>
      </w:r>
      <w:bookmarkEnd w:id="3"/>
      <w:r>
        <w:t>hereas, it is estimated that TD affects approximately six hundred thousand people in the United States.  Approximately seventy percent of people with TD have not been diagnosed, making it important to raise awareness about the symptoms and impact of TD because even mild symptoms of TD can have physical, social, and emotional consequences; and</w:t>
      </w:r>
    </w:p>
    <w:p w:rsidR="00A668FB" w:rsidP="00A668FB" w:rsidRDefault="00A668FB" w14:paraId="57273049" w14:textId="77777777">
      <w:pPr>
        <w:pStyle w:val="scresolutionwhereas"/>
      </w:pPr>
    </w:p>
    <w:p w:rsidR="00A668FB" w:rsidP="00A668FB" w:rsidRDefault="00A668FB" w14:paraId="157453FD" w14:textId="775913A3">
      <w:pPr>
        <w:pStyle w:val="scresolutionwhereas"/>
      </w:pPr>
      <w:bookmarkStart w:name="wa_8f1a65ff9" w:id="4"/>
      <w:r>
        <w:t>W</w:t>
      </w:r>
      <w:bookmarkEnd w:id="4"/>
      <w:r>
        <w:t>hereas, it is important that people taking DRBA medication be monitored for TD.  Regular screening for TD in these patients is recommended by the American Psychiatric Association; and</w:t>
      </w:r>
    </w:p>
    <w:p w:rsidR="00A668FB" w:rsidP="00A668FB" w:rsidRDefault="00A668FB" w14:paraId="2AC6C0DE" w14:textId="77777777">
      <w:pPr>
        <w:pStyle w:val="scresolutionwhereas"/>
      </w:pPr>
    </w:p>
    <w:p w:rsidR="00A668FB" w:rsidP="00A668FB" w:rsidRDefault="00A668FB" w14:paraId="25E1C1B8" w14:textId="77777777">
      <w:pPr>
        <w:pStyle w:val="scresolutionwhereas"/>
      </w:pPr>
      <w:bookmarkStart w:name="wa_c1781883c" w:id="5"/>
      <w:r>
        <w:t>W</w:t>
      </w:r>
      <w:bookmarkEnd w:id="5"/>
      <w:r>
        <w:t>hereas, clinical research has led to the availability of two treatments for adults with TD; and</w:t>
      </w:r>
    </w:p>
    <w:p w:rsidR="00A668FB" w:rsidP="00A668FB" w:rsidRDefault="00A668FB" w14:paraId="60D164BE" w14:textId="77777777">
      <w:pPr>
        <w:pStyle w:val="scresolutionwhereas"/>
      </w:pPr>
    </w:p>
    <w:p w:rsidR="00A668FB" w:rsidP="00A668FB" w:rsidRDefault="00A668FB" w14:paraId="5C12B001" w14:textId="33B7B4C4">
      <w:pPr>
        <w:pStyle w:val="scresolutionwhereas"/>
      </w:pPr>
      <w:bookmarkStart w:name="wa_6c2f85fe7" w:id="6"/>
      <w:r>
        <w:t>W</w:t>
      </w:r>
      <w:bookmarkEnd w:id="6"/>
      <w:r>
        <w:t>hereas, it is beneficial to the health and safety of our State that the House of Representatives raise awareness of Tardive Dyskinesia in the public and medical community.</w:t>
      </w:r>
      <w:r w:rsidR="001F0BE8">
        <w:t xml:space="preserve"> </w:t>
      </w:r>
      <w:r>
        <w:t xml:space="preserve"> Now, therefore,</w:t>
      </w:r>
    </w:p>
    <w:p w:rsidR="00A668FB" w:rsidP="00A668FB" w:rsidRDefault="00A668FB" w14:paraId="53F6EE2E" w14:textId="77777777">
      <w:pPr>
        <w:pStyle w:val="scresolutionwhereas"/>
      </w:pPr>
    </w:p>
    <w:p w:rsidRPr="00040E43" w:rsidR="00B9052D" w:rsidP="00B703CB" w:rsidRDefault="00B9052D" w14:paraId="48DB32E4" w14:textId="78093259">
      <w:pPr>
        <w:pStyle w:val="scresolutionbody"/>
      </w:pPr>
      <w:bookmarkStart w:name="up_3f36fe17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F5F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261CF" w:rsidP="00A668FB" w:rsidRDefault="00007116" w14:paraId="411C74DE" w14:textId="77777777">
      <w:pPr>
        <w:pStyle w:val="scresolutionmembers"/>
      </w:pPr>
      <w:bookmarkStart w:name="up_d3ec10c51"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F5FAB">
            <w:rPr>
              <w:rStyle w:val="scresolutionbody1"/>
            </w:rPr>
            <w:t>House of Representatives</w:t>
          </w:r>
        </w:sdtContent>
      </w:sdt>
      <w:r w:rsidRPr="00040E43">
        <w:t xml:space="preserve">, by this resolution, </w:t>
      </w:r>
      <w:r w:rsidRPr="00A668FB" w:rsidR="00A668FB">
        <w:t>recognize May 1-7, 2023, as "Tardive Dyskinesia Awareness Week" in South Carolina</w:t>
      </w:r>
      <w:r w:rsidR="00A668FB">
        <w:t>.</w:t>
      </w:r>
    </w:p>
    <w:p w:rsidR="00C261CF" w:rsidP="00A668FB" w:rsidRDefault="00C261CF" w14:paraId="7FB72DEF" w14:textId="77777777">
      <w:pPr>
        <w:pStyle w:val="scresolutionmembers"/>
      </w:pPr>
    </w:p>
    <w:p w:rsidRPr="00040E43" w:rsidR="00007116" w:rsidP="00A668FB" w:rsidRDefault="00007116" w14:paraId="48DB32E7" w14:textId="7BBC3E83">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B11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B06B38" w:rsidR="007003E1" w:rsidRDefault="00C261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68D"/>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1152"/>
    <w:rsid w:val="001C4F58"/>
    <w:rsid w:val="001D08F2"/>
    <w:rsid w:val="001D2A16"/>
    <w:rsid w:val="001D3A58"/>
    <w:rsid w:val="001D525B"/>
    <w:rsid w:val="001D68D8"/>
    <w:rsid w:val="001D7F4F"/>
    <w:rsid w:val="001F0BE8"/>
    <w:rsid w:val="001F5FAB"/>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8FB"/>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61CF"/>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5&amp;session=125&amp;summary=B" TargetMode="External" Id="R361373a4a8404c8c" /><Relationship Type="http://schemas.openxmlformats.org/officeDocument/2006/relationships/hyperlink" Target="https://www.scstatehouse.gov/sess125_2023-2024/prever/3915_20230209.docx" TargetMode="External" Id="R0eb225334ed641d1" /><Relationship Type="http://schemas.openxmlformats.org/officeDocument/2006/relationships/hyperlink" Target="h:\hj\20230209.docx" TargetMode="External" Id="R16574450848a45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b666a843-7292-41c5-8ae6-71ec40a7270d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74527f39-65b8-413a-8f68-ab2ee9423850</T_BILL_REQUEST_REQUEST>
  <T_BILL_R_ORIGINALDRAFT>e5a999c7-f325-4307-8006-d2633e0d42ac</T_BILL_R_ORIGINALDRAFT>
  <T_BILL_SPONSOR_SPONSOR>45b0864e-2b46-43e1-a00f-5e4a135e626c</T_BILL_SPONSOR_SPONSOR>
  <T_BILL_T_ACTNUMBER>None</T_BILL_T_ACTNUMBER>
  <T_BILL_T_BILLNAME>[3915]</T_BILL_T_BILLNAME>
  <T_BILL_T_BILLNUMBER>3915</T_BILL_T_BILLNUMBER>
  <T_BILL_T_BILLTITLE>TO RECOGNIZE MAY 1-7, 2023, AS "TARDIVE DYSKINESIA AWARENESS WEEK" IN SOUTH CAROLINA.</T_BILL_T_BILLTITLE>
  <T_BILL_T_CHAMBER>house</T_BILL_T_CHAMBER>
  <T_BILL_T_FILENAME> </T_BILL_T_FILENAME>
  <T_BILL_T_LEGTYPE>resolution</T_BILL_T_LEGTYPE>
  <T_BILL_T_RATNUMBER>None</T_BILL_T_RATNUMBER>
  <T_BILL_T_SUBJECT>Tardive Dyskinesia Awareness Day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262</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14</cp:revision>
  <cp:lastPrinted>2023-02-08T17:40:00Z</cp:lastPrinted>
  <dcterms:created xsi:type="dcterms:W3CDTF">2022-08-17T14:54:00Z</dcterms:created>
  <dcterms:modified xsi:type="dcterms:W3CDTF">2023-02-09T20:28:00Z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