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Stephens and Fanning</w:t>
      </w:r>
    </w:p>
    <w:p>
      <w:pPr>
        <w:widowControl w:val="false"/>
        <w:spacing w:after="0"/>
        <w:jc w:val="left"/>
      </w:pPr>
      <w:r>
        <w:rPr>
          <w:rFonts w:ascii="Times New Roman"/>
          <w:sz w:val="22"/>
        </w:rPr>
        <w:t xml:space="preserve">Companion/Similar bill(s): 5061</w:t>
      </w:r>
    </w:p>
    <w:p>
      <w:pPr>
        <w:widowControl w:val="false"/>
        <w:spacing w:after="0"/>
        <w:jc w:val="left"/>
      </w:pPr>
      <w:r>
        <w:rPr>
          <w:rFonts w:ascii="Times New Roman"/>
          <w:sz w:val="22"/>
        </w:rPr>
        <w:t xml:space="preserve">Document Path: LC-0191CM23.docx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Failure to stop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50e607e2673145f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Judiciary</w:t>
      </w:r>
      <w:r>
        <w:t xml:space="preserve"> (</w:t>
      </w:r>
      <w:hyperlink w:history="true" r:id="R7520fe36f02548e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4ad5b3f86c40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9cae025e174218">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6404A" w14:paraId="40FEFADA" w14:textId="474815A0">
          <w:pPr>
            <w:pStyle w:val="scbilltitle"/>
            <w:tabs>
              <w:tab w:val="left" w:pos="2104"/>
            </w:tabs>
          </w:pPr>
          <w:r>
            <w:t>TO AMEND THE SOUTH CAROLINA CODE OF LAWS BY AMENDING SECTION 56-5-750, RELATING TO</w:t>
          </w:r>
          <w:r w:rsidR="00AF552B">
            <w:t xml:space="preserve"> </w:t>
          </w:r>
          <w:r w:rsidR="001D5C75">
            <w:t xml:space="preserve">the offense of </w:t>
          </w:r>
          <w:r>
            <w:t>FAILURE TO STOP MOTOR VEHICLE</w:t>
          </w:r>
          <w:r w:rsidR="004F7F4B">
            <w:t>s</w:t>
          </w:r>
          <w:r>
            <w:t xml:space="preserve"> WHEN SIGNALED BY LAW</w:t>
          </w:r>
          <w:r w:rsidR="004D12BB">
            <w:t xml:space="preserve"> </w:t>
          </w:r>
          <w:r>
            <w:t>ENFORCEMENT VEHICLE</w:t>
          </w:r>
          <w:r w:rsidR="004F7F4B">
            <w:t>s</w:t>
          </w:r>
          <w:r>
            <w:t xml:space="preserve">, SO AS TO PROVIDE PENALTIES WHEN VEHICLES LEAD OFFICERS ON HIGH-SPEED PURSUITS WHICH </w:t>
          </w:r>
          <w:r w:rsidR="00AC3D9F">
            <w:t>have been</w:t>
          </w:r>
          <w:r>
            <w:t xml:space="preserve"> VIDEO RECORDED.</w:t>
          </w:r>
        </w:p>
      </w:sdtContent>
    </w:sdt>
    <w:bookmarkStart w:name="at_b5b2a96e2" w:displacedByCustomXml="prev" w:id="0"/>
    <w:bookmarkEnd w:id="0"/>
    <w:p w:rsidRPr="00DF3B44" w:rsidR="006C18F0" w:rsidP="006C18F0" w:rsidRDefault="006C18F0" w14:paraId="5BAAC1B7" w14:textId="77777777">
      <w:pPr>
        <w:pStyle w:val="scbillwhereasclause"/>
      </w:pPr>
    </w:p>
    <w:p w:rsidR="005930AD" w:rsidP="005930AD" w:rsidRDefault="005930AD" w14:paraId="043B79BD" w14:textId="77777777">
      <w:pPr>
        <w:pStyle w:val="scenactingwords"/>
      </w:pPr>
      <w:bookmarkStart w:name="ew_4763c6c63" w:id="1"/>
      <w:r>
        <w:t>B</w:t>
      </w:r>
      <w:bookmarkEnd w:id="1"/>
      <w:r>
        <w:t>e it enacted by the General Assembly of the State of South Carolina:</w:t>
      </w:r>
    </w:p>
    <w:p w:rsidR="005930AD" w:rsidP="005930AD" w:rsidRDefault="005930AD" w14:paraId="78B9F2D1" w14:textId="77777777">
      <w:pPr>
        <w:pStyle w:val="scemptyline"/>
      </w:pPr>
    </w:p>
    <w:p w:rsidR="005930AD" w:rsidP="005930AD" w:rsidRDefault="005930AD" w14:paraId="10A52DBF" w14:textId="28AC3E3E">
      <w:pPr>
        <w:pStyle w:val="scdirectionallanguage"/>
      </w:pPr>
      <w:bookmarkStart w:name="bs_num_1_47c488d75" w:id="2"/>
      <w:r>
        <w:t>S</w:t>
      </w:r>
      <w:bookmarkEnd w:id="2"/>
      <w:r>
        <w:t>ECTION 1.</w:t>
      </w:r>
      <w:r>
        <w:tab/>
      </w:r>
      <w:bookmarkStart w:name="dl_055aff23d" w:id="3"/>
      <w:r>
        <w:t>S</w:t>
      </w:r>
      <w:bookmarkEnd w:id="3"/>
      <w:r>
        <w:t>ection 56</w:t>
      </w:r>
      <w:r>
        <w:noBreakHyphen/>
        <w:t>5</w:t>
      </w:r>
      <w:r>
        <w:noBreakHyphen/>
        <w:t xml:space="preserve">750(A) and (B) of the </w:t>
      </w:r>
      <w:r w:rsidR="00AB4282">
        <w:t>S.C.</w:t>
      </w:r>
      <w:r>
        <w:t xml:space="preserve"> Code is amended to read:</w:t>
      </w:r>
    </w:p>
    <w:p w:rsidR="005930AD" w:rsidP="005930AD" w:rsidRDefault="005930AD" w14:paraId="2BD8A891" w14:textId="77777777">
      <w:pPr>
        <w:pStyle w:val="scemptyline"/>
      </w:pPr>
    </w:p>
    <w:p w:rsidR="005930AD" w:rsidP="005930AD" w:rsidRDefault="005930AD" w14:paraId="31C794A6" w14:textId="77777777">
      <w:pPr>
        <w:pStyle w:val="sccodifiedsection"/>
      </w:pPr>
      <w:bookmarkStart w:name="cs_T56C5N750_e172c4840" w:id="4"/>
      <w:r>
        <w:tab/>
      </w:r>
      <w:bookmarkStart w:name="ss_T56C5N750SA_lv1_28f88231e" w:id="5"/>
      <w:bookmarkEnd w:id="4"/>
      <w:r>
        <w:t>(</w:t>
      </w:r>
      <w:bookmarkEnd w:id="5"/>
      <w:r>
        <w:t xml:space="preserve">A) </w:t>
      </w:r>
      <w:r w:rsidRPr="00782E73">
        <w:t>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5930AD" w:rsidP="005930AD" w:rsidRDefault="005930AD" w14:paraId="509E7334" w14:textId="77777777">
      <w:pPr>
        <w:pStyle w:val="sccodifiedsection"/>
      </w:pPr>
      <w:r>
        <w:tab/>
      </w:r>
      <w:bookmarkStart w:name="ss_T56C5N750SB_lv1_bfcd1f622" w:id="6"/>
      <w:r>
        <w:t>(</w:t>
      </w:r>
      <w:bookmarkEnd w:id="6"/>
      <w:r>
        <w:t xml:space="preserve">B) </w:t>
      </w:r>
      <w:r w:rsidRPr="00782E73">
        <w:t>A person who violates the provisions of subsection (A):</w:t>
      </w:r>
    </w:p>
    <w:p w:rsidR="005930AD" w:rsidP="005930AD" w:rsidRDefault="005930AD" w14:paraId="69B675FE" w14:textId="77777777">
      <w:pPr>
        <w:pStyle w:val="sccodifiedsection"/>
      </w:pPr>
      <w:r>
        <w:tab/>
      </w:r>
      <w:r>
        <w:tab/>
      </w:r>
      <w:bookmarkStart w:name="ss_T56C5N750S1_lv2_541718574" w:id="7"/>
      <w:r>
        <w:t>(</w:t>
      </w:r>
      <w:bookmarkEnd w:id="7"/>
      <w:r>
        <w:t xml:space="preserve">1) </w:t>
      </w:r>
      <w:r w:rsidRPr="00782E73">
        <w:t>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w:t>
      </w:r>
      <w:r w:rsidRPr="00BC5A53">
        <w:t>’</w:t>
      </w:r>
      <w:r w:rsidRPr="00782E73">
        <w:t>s driver</w:t>
      </w:r>
      <w:r w:rsidRPr="00BC5A53">
        <w:t>’</w:t>
      </w:r>
      <w:r w:rsidRPr="00782E73">
        <w:t xml:space="preserve">s license for at least thirty days; </w:t>
      </w:r>
      <w:r>
        <w:rPr>
          <w:rStyle w:val="scstrike"/>
        </w:rPr>
        <w:t>or</w:t>
      </w:r>
    </w:p>
    <w:p w:rsidR="005930AD" w:rsidP="005930AD" w:rsidRDefault="005930AD" w14:paraId="17D984E4" w14:textId="77777777">
      <w:pPr>
        <w:pStyle w:val="sccodifiedsection"/>
      </w:pPr>
      <w:r>
        <w:tab/>
      </w:r>
      <w:r>
        <w:tab/>
      </w:r>
      <w:bookmarkStart w:name="ss_T56C5N750S2_lv2_bcb85f9f3" w:id="8"/>
      <w:r>
        <w:t>(</w:t>
      </w:r>
      <w:bookmarkEnd w:id="8"/>
      <w:r>
        <w:t>2) f</w:t>
      </w:r>
      <w:r w:rsidRPr="00782E73">
        <w:t>or a second or subsequent offense where no great bodily injury or death resulted from the violation, is guilty of a felony and, upon conviction, must be imprisoned for not more than five years. The person</w:t>
      </w:r>
      <w:r w:rsidRPr="00BC5A53">
        <w:t>’</w:t>
      </w:r>
      <w:r w:rsidRPr="00782E73">
        <w:t>s driver</w:t>
      </w:r>
      <w:r w:rsidRPr="00BC5A53">
        <w:t>’</w:t>
      </w:r>
      <w:r w:rsidRPr="00782E73">
        <w:t>s license must be suspended by the department for a period of one year from the date of the conviction</w:t>
      </w:r>
      <w:r w:rsidRPr="00764F6E">
        <w:rPr>
          <w:rStyle w:val="scinsert"/>
        </w:rPr>
        <w:t>; or</w:t>
      </w:r>
    </w:p>
    <w:p w:rsidR="005930AD" w:rsidP="005930AD" w:rsidRDefault="005930AD" w14:paraId="0ECBDCB9" w14:textId="77777777">
      <w:pPr>
        <w:pStyle w:val="sccodifiedsection"/>
      </w:pPr>
      <w:r>
        <w:tab/>
      </w:r>
      <w:r>
        <w:tab/>
      </w:r>
      <w:bookmarkStart w:name="ss_T56C5N750S3_lv2_e96542878" w:id="9"/>
      <w:r w:rsidRPr="00764F6E">
        <w:rPr>
          <w:rStyle w:val="scinsert"/>
        </w:rPr>
        <w:t>(</w:t>
      </w:r>
      <w:bookmarkEnd w:id="9"/>
      <w:r w:rsidRPr="00764F6E">
        <w:rPr>
          <w:rStyle w:val="scinsert"/>
        </w:rPr>
        <w:t>3)</w:t>
      </w:r>
      <w:r>
        <w:t xml:space="preserve"> </w:t>
      </w:r>
      <w:r w:rsidRPr="00764F6E">
        <w:rPr>
          <w:rStyle w:val="scinsert"/>
        </w:rPr>
        <w:t>additionally</w:t>
      </w:r>
      <w:r>
        <w:rPr>
          <w:rStyle w:val="scinsert"/>
        </w:rPr>
        <w:t>,</w:t>
      </w:r>
      <w:r w:rsidRPr="00764F6E">
        <w:rPr>
          <w:rStyle w:val="scinsert"/>
        </w:rPr>
        <w:t xml:space="preserve"> i</w:t>
      </w:r>
      <w:r>
        <w:rPr>
          <w:rStyle w:val="scinsert"/>
        </w:rPr>
        <w:t>f</w:t>
      </w:r>
      <w:r w:rsidRPr="00764F6E">
        <w:rPr>
          <w:rStyle w:val="scinsert"/>
        </w:rPr>
        <w:t xml:space="preserve"> found to have led a law enforcement officer on a high</w:t>
      </w:r>
      <w:r>
        <w:rPr>
          <w:rStyle w:val="scinsert"/>
        </w:rPr>
        <w:noBreakHyphen/>
      </w:r>
      <w:r w:rsidRPr="00764F6E">
        <w:rPr>
          <w:rStyle w:val="scinsert"/>
        </w:rPr>
        <w:t xml:space="preserve">speed </w:t>
      </w:r>
      <w:r>
        <w:rPr>
          <w:rStyle w:val="scinsert"/>
        </w:rPr>
        <w:t>pursuit</w:t>
      </w:r>
      <w:r w:rsidRPr="00764F6E">
        <w:rPr>
          <w:rStyle w:val="scinsert"/>
        </w:rPr>
        <w:t xml:space="preserve"> which was recorded on a law enforcement vehicle video recording device or on an officer</w:t>
      </w:r>
      <w:r w:rsidRPr="00BC5A53">
        <w:rPr>
          <w:rStyle w:val="scinsert"/>
        </w:rPr>
        <w:t>’</w:t>
      </w:r>
      <w:r w:rsidRPr="00764F6E">
        <w:rPr>
          <w:rStyle w:val="scinsert"/>
        </w:rPr>
        <w:t>s body</w:t>
      </w:r>
      <w:r>
        <w:rPr>
          <w:rStyle w:val="scinsert"/>
        </w:rPr>
        <w:noBreakHyphen/>
        <w:t>worn</w:t>
      </w:r>
      <w:r w:rsidRPr="00764F6E">
        <w:rPr>
          <w:rStyle w:val="scinsert"/>
        </w:rPr>
        <w:t xml:space="preserve"> camera, or both, is guilty of a felony and, upon conviction, must be imprisoned for a mandatory minimum period of not less than three years a</w:t>
      </w:r>
      <w:r>
        <w:rPr>
          <w:rStyle w:val="scinsert"/>
        </w:rPr>
        <w:t>nd not more than five years, no</w:t>
      </w:r>
      <w:r w:rsidRPr="00764F6E">
        <w:rPr>
          <w:rStyle w:val="scinsert"/>
        </w:rPr>
        <w:t xml:space="preserve"> part of which may be </w:t>
      </w:r>
      <w:r>
        <w:rPr>
          <w:rStyle w:val="scinsert"/>
        </w:rPr>
        <w:t>suspended. The person</w:t>
      </w:r>
      <w:r w:rsidRPr="00BC5A53">
        <w:rPr>
          <w:rStyle w:val="scinsert"/>
        </w:rPr>
        <w:t>’</w:t>
      </w:r>
      <w:r>
        <w:rPr>
          <w:rStyle w:val="scinsert"/>
        </w:rPr>
        <w:t>s driver</w:t>
      </w:r>
      <w:r w:rsidRPr="00BC5A53">
        <w:rPr>
          <w:rStyle w:val="scinsert"/>
        </w:rPr>
        <w:t>’</w:t>
      </w:r>
      <w:r>
        <w:rPr>
          <w:rStyle w:val="scinsert"/>
        </w:rPr>
        <w:t xml:space="preserve">s license must be suspended by the department for a period of one year from the date </w:t>
      </w:r>
      <w:r>
        <w:rPr>
          <w:rStyle w:val="scinsert"/>
        </w:rPr>
        <w:lastRenderedPageBreak/>
        <w:t>of the conviction</w:t>
      </w:r>
      <w:r w:rsidRPr="00782E73">
        <w:t>.</w:t>
      </w:r>
    </w:p>
    <w:p w:rsidR="005930AD" w:rsidP="005930AD" w:rsidRDefault="005930AD" w14:paraId="3DDF5A08" w14:textId="77777777">
      <w:pPr>
        <w:pStyle w:val="scemptyline"/>
      </w:pPr>
    </w:p>
    <w:p w:rsidR="005930AD" w:rsidP="005930AD" w:rsidRDefault="005930AD" w14:paraId="3C8DC0EB" w14:textId="77777777">
      <w:pPr>
        <w:pStyle w:val="scnoncodifiedsection"/>
      </w:pPr>
      <w:bookmarkStart w:name="eff_date_section" w:id="10"/>
      <w:bookmarkStart w:name="bs_num_2_lastsection" w:id="11"/>
      <w:bookmarkEnd w:id="10"/>
      <w:r>
        <w:t>S</w:t>
      </w:r>
      <w:bookmarkEnd w:id="11"/>
      <w:r>
        <w:t>ECTION 2.</w:t>
      </w:r>
      <w:r>
        <w:tab/>
        <w:t>This act takes effect upon approval by the Governor.</w:t>
      </w:r>
    </w:p>
    <w:p w:rsidRPr="00DF3B44" w:rsidR="005516F6" w:rsidP="009E4191" w:rsidRDefault="005930AD" w14:paraId="7389F665" w14:textId="7F3A9D73">
      <w:pPr>
        <w:pStyle w:val="scbillendxx"/>
      </w:pPr>
      <w:r>
        <w:noBreakHyphen/>
      </w:r>
      <w:r>
        <w:noBreakHyphen/>
      </w:r>
      <w:r>
        <w:noBreakHyphen/>
      </w:r>
      <w:r>
        <w:noBreakHyphen/>
        <w:t>XX</w:t>
      </w:r>
      <w:r>
        <w:noBreakHyphen/>
      </w:r>
      <w:r>
        <w:noBreakHyphen/>
      </w:r>
      <w:r>
        <w:noBreakHyphen/>
      </w:r>
      <w:r>
        <w:noBreakHyphen/>
      </w:r>
    </w:p>
    <w:sectPr w:rsidRPr="00DF3B44" w:rsidR="005516F6" w:rsidSect="00CC36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19EA80" w:rsidR="00685035" w:rsidRPr="007B4AF7" w:rsidRDefault="00110D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0DA5"/>
    <w:rsid w:val="001164F9"/>
    <w:rsid w:val="0011719C"/>
    <w:rsid w:val="00140049"/>
    <w:rsid w:val="00171601"/>
    <w:rsid w:val="001730EB"/>
    <w:rsid w:val="00173276"/>
    <w:rsid w:val="0019025B"/>
    <w:rsid w:val="00192AF7"/>
    <w:rsid w:val="00197366"/>
    <w:rsid w:val="001A136C"/>
    <w:rsid w:val="001B6DA2"/>
    <w:rsid w:val="001C25EC"/>
    <w:rsid w:val="001D5C75"/>
    <w:rsid w:val="001F2A41"/>
    <w:rsid w:val="001F313F"/>
    <w:rsid w:val="001F331D"/>
    <w:rsid w:val="001F394C"/>
    <w:rsid w:val="002038AA"/>
    <w:rsid w:val="002114C8"/>
    <w:rsid w:val="0021166F"/>
    <w:rsid w:val="002162DF"/>
    <w:rsid w:val="00230038"/>
    <w:rsid w:val="00233975"/>
    <w:rsid w:val="00236D73"/>
    <w:rsid w:val="00257F60"/>
    <w:rsid w:val="002625EA"/>
    <w:rsid w:val="0026404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2BB"/>
    <w:rsid w:val="004D1442"/>
    <w:rsid w:val="004D3DCB"/>
    <w:rsid w:val="004E7DDE"/>
    <w:rsid w:val="004F0090"/>
    <w:rsid w:val="004F172C"/>
    <w:rsid w:val="004F7F4B"/>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30AD"/>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F75"/>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443A"/>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4282"/>
    <w:rsid w:val="00AB73BF"/>
    <w:rsid w:val="00AC335C"/>
    <w:rsid w:val="00AC3D9F"/>
    <w:rsid w:val="00AC463E"/>
    <w:rsid w:val="00AD3BE2"/>
    <w:rsid w:val="00AD3E3D"/>
    <w:rsid w:val="00AE1EE4"/>
    <w:rsid w:val="00AE36EC"/>
    <w:rsid w:val="00AF1688"/>
    <w:rsid w:val="00AF46E6"/>
    <w:rsid w:val="00AF5139"/>
    <w:rsid w:val="00AF552B"/>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6D5"/>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A97"/>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7543"/>
    <w:rsid w:val="00FC156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DA5"/>
    <w:rPr>
      <w:lang w:val="en-US"/>
    </w:rPr>
  </w:style>
  <w:style w:type="character" w:default="1" w:styleId="DefaultParagraphFont">
    <w:name w:val="Default Paragraph Font"/>
    <w:uiPriority w:val="1"/>
    <w:semiHidden/>
    <w:unhideWhenUsed/>
    <w:rsid w:val="00110D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0DA5"/>
  </w:style>
  <w:style w:type="character" w:styleId="LineNumber">
    <w:name w:val="line number"/>
    <w:uiPriority w:val="99"/>
    <w:semiHidden/>
    <w:unhideWhenUsed/>
    <w:rsid w:val="00110DA5"/>
    <w:rPr>
      <w:rFonts w:ascii="Times New Roman" w:hAnsi="Times New Roman"/>
      <w:b w:val="0"/>
      <w:i w:val="0"/>
      <w:sz w:val="22"/>
    </w:rPr>
  </w:style>
  <w:style w:type="paragraph" w:styleId="NoSpacing">
    <w:name w:val="No Spacing"/>
    <w:uiPriority w:val="1"/>
    <w:qFormat/>
    <w:rsid w:val="00110DA5"/>
    <w:pPr>
      <w:spacing w:after="0" w:line="240" w:lineRule="auto"/>
    </w:pPr>
  </w:style>
  <w:style w:type="paragraph" w:customStyle="1" w:styleId="scemptylineheader">
    <w:name w:val="sc_emptyline_header"/>
    <w:qFormat/>
    <w:rsid w:val="00110DA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10DA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10DA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10DA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10D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10DA5"/>
    <w:rPr>
      <w:color w:val="808080"/>
    </w:rPr>
  </w:style>
  <w:style w:type="paragraph" w:customStyle="1" w:styleId="scdirectionallanguage">
    <w:name w:val="sc_directional_language"/>
    <w:qFormat/>
    <w:rsid w:val="00110DA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10DA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10DA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10DA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10DA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10D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10DA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0DA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10D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10DA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10DA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10DA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10D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10DA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10DA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10DA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10DA5"/>
    <w:rPr>
      <w:rFonts w:ascii="Times New Roman" w:hAnsi="Times New Roman"/>
      <w:color w:val="auto"/>
      <w:sz w:val="22"/>
    </w:rPr>
  </w:style>
  <w:style w:type="paragraph" w:customStyle="1" w:styleId="scclippagebillheader">
    <w:name w:val="sc_clip_page_bill_header"/>
    <w:qFormat/>
    <w:rsid w:val="00110DA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10DA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10DA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10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DA5"/>
    <w:rPr>
      <w:lang w:val="en-US"/>
    </w:rPr>
  </w:style>
  <w:style w:type="paragraph" w:styleId="Footer">
    <w:name w:val="footer"/>
    <w:basedOn w:val="Normal"/>
    <w:link w:val="FooterChar"/>
    <w:uiPriority w:val="99"/>
    <w:unhideWhenUsed/>
    <w:rsid w:val="00110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DA5"/>
    <w:rPr>
      <w:lang w:val="en-US"/>
    </w:rPr>
  </w:style>
  <w:style w:type="paragraph" w:styleId="ListParagraph">
    <w:name w:val="List Paragraph"/>
    <w:basedOn w:val="Normal"/>
    <w:uiPriority w:val="34"/>
    <w:qFormat/>
    <w:rsid w:val="00110DA5"/>
    <w:pPr>
      <w:ind w:left="720"/>
      <w:contextualSpacing/>
    </w:pPr>
  </w:style>
  <w:style w:type="paragraph" w:customStyle="1" w:styleId="scbillfooter">
    <w:name w:val="sc_bill_footer"/>
    <w:qFormat/>
    <w:rsid w:val="00110DA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1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10DA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10DA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10DA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10DA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10D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10DA5"/>
    <w:pPr>
      <w:widowControl w:val="0"/>
      <w:suppressAutoHyphens/>
      <w:spacing w:after="0" w:line="360" w:lineRule="auto"/>
    </w:pPr>
    <w:rPr>
      <w:rFonts w:ascii="Times New Roman" w:hAnsi="Times New Roman"/>
      <w:lang w:val="en-US"/>
    </w:rPr>
  </w:style>
  <w:style w:type="paragraph" w:customStyle="1" w:styleId="sctableln">
    <w:name w:val="sc_table_ln"/>
    <w:qFormat/>
    <w:rsid w:val="00110DA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10DA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10DA5"/>
    <w:rPr>
      <w:strike/>
      <w:dstrike w:val="0"/>
    </w:rPr>
  </w:style>
  <w:style w:type="character" w:customStyle="1" w:styleId="scinsert">
    <w:name w:val="sc_insert"/>
    <w:uiPriority w:val="1"/>
    <w:qFormat/>
    <w:rsid w:val="00110DA5"/>
    <w:rPr>
      <w:caps w:val="0"/>
      <w:smallCaps w:val="0"/>
      <w:strike w:val="0"/>
      <w:dstrike w:val="0"/>
      <w:vanish w:val="0"/>
      <w:u w:val="single"/>
      <w:vertAlign w:val="baseline"/>
    </w:rPr>
  </w:style>
  <w:style w:type="character" w:customStyle="1" w:styleId="scinsertred">
    <w:name w:val="sc_insert_red"/>
    <w:uiPriority w:val="1"/>
    <w:qFormat/>
    <w:rsid w:val="00110DA5"/>
    <w:rPr>
      <w:caps w:val="0"/>
      <w:smallCaps w:val="0"/>
      <w:strike w:val="0"/>
      <w:dstrike w:val="0"/>
      <w:vanish w:val="0"/>
      <w:color w:val="FF0000"/>
      <w:u w:val="single"/>
      <w:vertAlign w:val="baseline"/>
    </w:rPr>
  </w:style>
  <w:style w:type="character" w:customStyle="1" w:styleId="scinsertblue">
    <w:name w:val="sc_insert_blue"/>
    <w:uiPriority w:val="1"/>
    <w:qFormat/>
    <w:rsid w:val="00110DA5"/>
    <w:rPr>
      <w:caps w:val="0"/>
      <w:smallCaps w:val="0"/>
      <w:strike w:val="0"/>
      <w:dstrike w:val="0"/>
      <w:vanish w:val="0"/>
      <w:color w:val="0070C0"/>
      <w:u w:val="single"/>
      <w:vertAlign w:val="baseline"/>
    </w:rPr>
  </w:style>
  <w:style w:type="character" w:customStyle="1" w:styleId="scstrikered">
    <w:name w:val="sc_strike_red"/>
    <w:uiPriority w:val="1"/>
    <w:qFormat/>
    <w:rsid w:val="00110DA5"/>
    <w:rPr>
      <w:strike/>
      <w:dstrike w:val="0"/>
      <w:color w:val="FF0000"/>
    </w:rPr>
  </w:style>
  <w:style w:type="character" w:customStyle="1" w:styleId="scstrikeblue">
    <w:name w:val="sc_strike_blue"/>
    <w:uiPriority w:val="1"/>
    <w:qFormat/>
    <w:rsid w:val="00110DA5"/>
    <w:rPr>
      <w:strike/>
      <w:dstrike w:val="0"/>
      <w:color w:val="0070C0"/>
    </w:rPr>
  </w:style>
  <w:style w:type="character" w:customStyle="1" w:styleId="scinsertbluenounderline">
    <w:name w:val="sc_insert_blue_no_underline"/>
    <w:uiPriority w:val="1"/>
    <w:qFormat/>
    <w:rsid w:val="00110DA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10DA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10DA5"/>
    <w:rPr>
      <w:strike/>
      <w:dstrike w:val="0"/>
      <w:color w:val="0070C0"/>
      <w:lang w:val="en-US"/>
    </w:rPr>
  </w:style>
  <w:style w:type="character" w:customStyle="1" w:styleId="scstrikerednoncodified">
    <w:name w:val="sc_strike_red_non_codified"/>
    <w:uiPriority w:val="1"/>
    <w:qFormat/>
    <w:rsid w:val="00110DA5"/>
    <w:rPr>
      <w:strike/>
      <w:dstrike w:val="0"/>
      <w:color w:val="FF0000"/>
    </w:rPr>
  </w:style>
  <w:style w:type="paragraph" w:customStyle="1" w:styleId="scbillsiglines">
    <w:name w:val="sc_bill_sig_lines"/>
    <w:qFormat/>
    <w:rsid w:val="00110DA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10DA5"/>
    <w:rPr>
      <w:bdr w:val="none" w:sz="0" w:space="0" w:color="auto"/>
      <w:shd w:val="clear" w:color="auto" w:fill="FEC6C6"/>
    </w:rPr>
  </w:style>
  <w:style w:type="character" w:customStyle="1" w:styleId="screstoreblue">
    <w:name w:val="sc_restore_blue"/>
    <w:uiPriority w:val="1"/>
    <w:qFormat/>
    <w:rsid w:val="00110DA5"/>
    <w:rPr>
      <w:color w:val="4472C4" w:themeColor="accent1"/>
      <w:bdr w:val="none" w:sz="0" w:space="0" w:color="auto"/>
      <w:shd w:val="clear" w:color="auto" w:fill="auto"/>
    </w:rPr>
  </w:style>
  <w:style w:type="character" w:customStyle="1" w:styleId="screstorered">
    <w:name w:val="sc_restore_red"/>
    <w:uiPriority w:val="1"/>
    <w:qFormat/>
    <w:rsid w:val="00110DA5"/>
    <w:rPr>
      <w:color w:val="FF0000"/>
      <w:bdr w:val="none" w:sz="0" w:space="0" w:color="auto"/>
      <w:shd w:val="clear" w:color="auto" w:fill="auto"/>
    </w:rPr>
  </w:style>
  <w:style w:type="character" w:customStyle="1" w:styleId="scstrikenewblue">
    <w:name w:val="sc_strike_new_blue"/>
    <w:uiPriority w:val="1"/>
    <w:qFormat/>
    <w:rsid w:val="00110DA5"/>
    <w:rPr>
      <w:strike w:val="0"/>
      <w:dstrike/>
      <w:color w:val="0070C0"/>
      <w:u w:val="none"/>
    </w:rPr>
  </w:style>
  <w:style w:type="character" w:customStyle="1" w:styleId="scstrikenewred">
    <w:name w:val="sc_strike_new_red"/>
    <w:uiPriority w:val="1"/>
    <w:qFormat/>
    <w:rsid w:val="00110DA5"/>
    <w:rPr>
      <w:strike w:val="0"/>
      <w:dstrike/>
      <w:color w:val="FF0000"/>
      <w:u w:val="none"/>
    </w:rPr>
  </w:style>
  <w:style w:type="character" w:customStyle="1" w:styleId="scamendsenate">
    <w:name w:val="sc_amend_senate"/>
    <w:uiPriority w:val="1"/>
    <w:qFormat/>
    <w:rsid w:val="00110DA5"/>
    <w:rPr>
      <w:bdr w:val="none" w:sz="0" w:space="0" w:color="auto"/>
      <w:shd w:val="clear" w:color="auto" w:fill="FFF2CC" w:themeFill="accent4" w:themeFillTint="33"/>
    </w:rPr>
  </w:style>
  <w:style w:type="character" w:customStyle="1" w:styleId="scamendhouse">
    <w:name w:val="sc_amend_house"/>
    <w:uiPriority w:val="1"/>
    <w:qFormat/>
    <w:rsid w:val="00110DA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amp;session=125&amp;summary=B" TargetMode="External" Id="R6b4ad5b3f86c40ae" /><Relationship Type="http://schemas.openxmlformats.org/officeDocument/2006/relationships/hyperlink" Target="https://www.scstatehouse.gov/sess125_2023-2024/prever/393_20230117.docx" TargetMode="External" Id="Rbf9cae025e174218" /><Relationship Type="http://schemas.openxmlformats.org/officeDocument/2006/relationships/hyperlink" Target="h:\sj\20230117.docx" TargetMode="External" Id="R50e607e2673145fd" /><Relationship Type="http://schemas.openxmlformats.org/officeDocument/2006/relationships/hyperlink" Target="h:\sj\20230117.docx" TargetMode="External" Id="R7520fe36f02548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12b2845f-6b6b-48cb-b6f0-9026091be896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2023-05-03</T_BILL_D_HOUSEINTRODATE>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0ece3d55-bfc3-4ca4-bf04-1784552802c3</T_BILL_REQUEST_REQUEST>
  <T_BILL_R_ORIGINALDRAFT>c2978083-f379-4b13-b6ef-4450c9c722a1</T_BILL_R_ORIGINALDRAFT>
  <T_BILL_SPONSOR_SPONSOR>7b5cb821-733f-4489-a82b-bb71a2cec17c</T_BILL_SPONSOR_SPONSOR>
  <T_BILL_T_ACTNUMBER>None</T_BILL_T_ACTNUMBER>
  <T_BILL_T_BILLNAME>[0393]</T_BILL_T_BILLNAME>
  <T_BILL_T_BILLNUMBER>393</T_BILL_T_BILLNUMBER>
  <T_BILL_T_BILLTITLE>TO AMEND THE SOUTH CAROLINA CODE OF LAWS BY AMENDING SECTION 56-5-750, RELATING TO the offense of FAILURE TO STOP MOTOR VEHICLEs WHEN SIGNALED BY LAW ENFORCEMENT VEHICLEs, SO AS TO PROVIDE PENALTIES WHEN VEHICLES LEAD OFFICERS ON HIGH-SPEED PURSUITS WHICH have been VIDEO RECORDED.</T_BILL_T_BILLTITLE>
  <T_BILL_T_CHAMBER>senate</T_BILL_T_CHAMBER>
  <T_BILL_T_FILENAME> </T_BILL_T_FILENAME>
  <T_BILL_T_LEGTYPE>bill_statewide</T_BILL_T_LEGTYPE>
  <T_BILL_T_RATNUMBER>None</T_BILL_T_RATNUMBER>
  <T_BILL_T_SECTIONS>[{"SectionUUID":"59f55e8f-fcf6-4418-80c9-45f97a0bbadc","SectionName":"code_section","SectionNumber":1,"SectionType":"code_section","CodeSections":[{"CodeSectionBookmarkName":"cs_T56C5N750_e172c4840","IsConstitutionSection":false,"Identity":"56-5-750","IsNew":false,"SubSections":[{"Level":1,"Identity":"T56C5N750SA","SubSectionBookmarkName":"ss_T56C5N750SA_lv1_28f88231e","IsNewSubSection":false},{"Level":1,"Identity":"T56C5N750SB","SubSectionBookmarkName":"ss_T56C5N750SB_lv1_bfcd1f622","IsNewSubSection":false},{"Level":2,"Identity":"T56C5N750S1","SubSectionBookmarkName":"ss_T56C5N750S1_lv2_541718574","IsNewSubSection":false},{"Level":2,"Identity":"T56C5N750S2","SubSectionBookmarkName":"ss_T56C5N750S2_lv2_bcb85f9f3","IsNewSubSection":false},{"Level":2,"Identity":"T56C5N750S3","SubSectionBookmarkName":"ss_T56C5N750S3_lv2_e96542878","IsNewSubSection":false}],"TitleRelatedTo":"Failure to stop motor vehicle when signaled by law-enforcement vehicle","TitleSoAsTo":"provide penalties when vehicles lead officers on high-speed pursuits which are video recorded","Deleted":false}],"TitleText":"","DisableControls":false,"Deleted":false,"RepealItems":[],"SectionBookmarkName":"bs_num_1_47c488d75"},{"SectionUUID":"439e3402-8180-4368-b110-cee16e771128","SectionName":"standard_eff_date_section","SectionNumber":2,"SectionType":"drafting_clause","CodeSections":[],"TitleText":"","DisableControls":false,"Deleted":false,"RepealItems":[],"SectionBookmarkName":"bs_num_2_lastsection"}]</T_BILL_T_SECTIONS>
  <T_BILL_T_SECTIONSHISTORY>[{"Id":3,"SectionsList":[{"SectionUUID":"59f55e8f-fcf6-4418-80c9-45f97a0bbadc","SectionName":"code_section","SectionNumber":1,"SectionType":"code_section","CodeSections":[{"CodeSectionBookmarkName":"cs_T56C5N750_e172c4840","IsConstitutionSection":false,"Identity":"56-5-750","IsNew":false,"SubSections":[],"TitleRelatedTo":"Failure to stop motor vehicle when signaled by law-enforcement vehicle","TitleSoAsTo":"provide penalties when vehicles lead officers on high-speed pursuits which are video recorded","Deleted":false}],"TitleText":"","DisableControls":false,"Deleted":false,"RepealItems":[],"SectionBookmarkName":"bs_num_1_47c488d75"},{"SectionUUID":"439e3402-8180-4368-b110-cee16e771128","SectionName":"standard_eff_date_section","SectionNumber":2,"SectionType":"drafting_clause","CodeSections":[],"TitleText":"","DisableControls":false,"Deleted":false,"RepealItems":[],"SectionBookmarkName":"bs_num_2_lastsection"}],"Timestamp":"2023-01-13T10:02:20.342178-05:00","Username":null},{"Id":2,"SectionsList":[{"SectionUUID":"59f55e8f-fcf6-4418-80c9-45f97a0bbadc","SectionName":"code_section","SectionNumber":1,"SectionType":"code_section","CodeSections":[{"CodeSectionBookmarkName":"cs_T56C5N750_e172c4840","IsConstitutionSection":false,"Identity":"56-5-750","IsNew":false,"SubSections":[],"TitleRelatedTo":"Failure to stop motor vehicle when signaled by law-enforcement vehicle","TitleSoAsTo":"","Deleted":false}],"TitleText":"","DisableControls":false,"Deleted":false,"RepealItems":[],"SectionBookmarkName":"bs_num_1_47c488d75"},{"SectionUUID":"439e3402-8180-4368-b110-cee16e771128","SectionName":"standard_eff_date_section","SectionNumber":2,"SectionType":"drafting_clause","CodeSections":[],"TitleText":"","DisableControls":false,"Deleted":false,"RepealItems":[],"SectionBookmarkName":"bs_num_2_lastsection"}],"Timestamp":"2023-01-13T09:59:54.2403154-05:00","Username":null},{"Id":1,"SectionsList":[{"SectionUUID":"59f55e8f-fcf6-4418-80c9-45f97a0bbadc","SectionName":"code_section","SectionNumber":1,"SectionType":"code_section","CodeSections":[{"CodeSectionBookmarkName":"cs_T56C5N750_e172c4840","IsConstitutionSection":false,"Identity":"56-5-750","IsNew":false,"SubSections":[],"TitleRelatedTo":"Failure to stop motor vehicle when signaled by law-enforcement vehicle.","TitleSoAsTo":"","Deleted":false}],"TitleText":"","DisableControls":false,"Deleted":false,"RepealItems":[],"SectionBookmarkName":"bs_num_1_47c488d75"},{"SectionUUID":"439e3402-8180-4368-b110-cee16e771128","SectionName":"standard_eff_date_section","SectionNumber":2,"SectionType":"drafting_clause","CodeSections":[],"TitleText":"","DisableControls":false,"Deleted":false,"RepealItems":[],"SectionBookmarkName":"bs_num_2_lastsection"}],"Timestamp":"2023-01-13T09:59:37.291895-05:00","Username":null},{"Id":4,"SectionsList":[{"SectionUUID":"59f55e8f-fcf6-4418-80c9-45f97a0bbadc","SectionName":"code_section","SectionNumber":1,"SectionType":"code_section","CodeSections":[{"CodeSectionBookmarkName":"cs_T56C5N750_e172c4840","IsConstitutionSection":false,"Identity":"56-5-750","IsNew":false,"SubSections":[{"Level":1,"Identity":"T56C5N750SA","SubSectionBookmarkName":"ss_T56C5N750SA_lv1_28f88231e","IsNewSubSection":false},{"Level":1,"Identity":"T56C5N750SB","SubSectionBookmarkName":"ss_T56C5N750SB_lv1_bfcd1f622","IsNewSubSection":false},{"Level":2,"Identity":"T56C5N750S1","SubSectionBookmarkName":"ss_T56C5N750S1_lv2_541718574","IsNewSubSection":false},{"Level":2,"Identity":"T56C5N750S2","SubSectionBookmarkName":"ss_T56C5N750S2_lv2_bcb85f9f3","IsNewSubSection":false},{"Level":2,"Identity":"T56C5N750S3","SubSectionBookmarkName":"ss_T56C5N750S3_lv2_e96542878","IsNewSubSection":false}],"TitleRelatedTo":"Failure to stop motor vehicle when signaled by law-enforcement vehicle","TitleSoAsTo":"provide penalties when vehicles lead officers on high-speed pursuits which are video recorded","Deleted":false}],"TitleText":"","DisableControls":false,"Deleted":false,"RepealItems":[],"SectionBookmarkName":"bs_num_1_47c488d75"},{"SectionUUID":"439e3402-8180-4368-b110-cee16e771128","SectionName":"standard_eff_date_section","SectionNumber":2,"SectionType":"drafting_clause","CodeSections":[],"TitleText":"","DisableControls":false,"Deleted":false,"RepealItems":[],"SectionBookmarkName":"bs_num_2_lastsection"}],"Timestamp":"2023-01-13T12:55:32.7545862-05:00","Username":"gwenthurmond@scstatehouse.gov"}]</T_BILL_T_SECTIONSHISTORY>
  <T_BILL_T_SUBJECT>Failure to stop</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396</Words>
  <Characters>2122</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34</cp:revision>
  <cp:lastPrinted>2023-01-13T17:55:00Z</cp:lastPrinted>
  <dcterms:created xsi:type="dcterms:W3CDTF">2022-06-03T11:45:00Z</dcterms:created>
  <dcterms:modified xsi:type="dcterms:W3CDTF">2024-03-14T12:29:00Z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