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4,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Fort Gordon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f2ba1ee541344f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7957936889ad47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54e84bd6ab9741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95182e8ed1a149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81fdbfb9bbe840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Yeas-109  Nays-0</w:t>
      </w:r>
      <w:r>
        <w:t xml:space="preserve"> (</w:t>
      </w:r>
      <w:hyperlink w:history="true" r:id="R45aa7e58bf67442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ad27b1f3e6a540c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e1b4f854bdc64f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7e739c2698d49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5555c371d114b2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4/5/2024</w:t>
      </w:r>
      <w:r>
        <w:tab/>
        <w:t>Senate</w:t>
      </w:r>
      <w:r>
        <w:tab/>
        <w:t>Referred to Subcommittee: M.Johnson (ch), Sabb,
 Talley, Adams, Devine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5c3a8b927ad4df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ef1988eb74448e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ee3f344ae347ff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652d829ebb44f32">
        <w:r>
          <w:rPr>
            <w:rStyle w:val="Hyperlink"/>
            <w:u w:val="single"/>
          </w:rPr>
          <w:t>05/04/2023-A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D30530" w:rsidP="00D30530" w:rsidRDefault="00D30530" w14:paraId="6C498FC3" w14:textId="77777777">
      <w:pPr>
        <w:pStyle w:val="sccoversheetstricken"/>
      </w:pPr>
      <w:r w:rsidRPr="00B07BF4">
        <w:t>Indicates Matter Stricken</w:t>
      </w:r>
    </w:p>
    <w:p w:rsidRPr="00B07BF4" w:rsidR="00D30530" w:rsidP="00D30530" w:rsidRDefault="00D30530" w14:paraId="5D1D26DF" w14:textId="77777777">
      <w:pPr>
        <w:pStyle w:val="sccoversheetunderline"/>
      </w:pPr>
      <w:r w:rsidRPr="00B07BF4">
        <w:t>Indicates New Matter</w:t>
      </w:r>
    </w:p>
    <w:p w:rsidRPr="00B07BF4" w:rsidR="00D30530" w:rsidP="00D30530" w:rsidRDefault="00D30530" w14:paraId="42691CBE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D308F306EA0543BC9B8A9C83BF3E9227"/>
        </w:placeholder>
      </w:sdtPr>
      <w:sdtContent>
        <w:p w:rsidRPr="00B07BF4" w:rsidR="00D30530" w:rsidP="00D30530" w:rsidRDefault="00D30530" w14:paraId="558075CC" w14:textId="4DE7B9B3">
          <w:pPr>
            <w:pStyle w:val="sccoversheetstatus"/>
          </w:pPr>
          <w:r>
            <w:t>Amended</w:t>
          </w:r>
        </w:p>
      </w:sdtContent>
    </w:sdt>
    <w:sdt>
      <w:sdtPr>
        <w:alias w:val="readfirst"/>
        <w:tag w:val="readfirst"/>
        <w:id w:val="-1779714481"/>
        <w:placeholder>
          <w:docPart w:val="D308F306EA0543BC9B8A9C83BF3E9227"/>
        </w:placeholder>
        <w:text/>
      </w:sdtPr>
      <w:sdtContent>
        <w:p w:rsidRPr="00B07BF4" w:rsidR="00D30530" w:rsidP="00D30530" w:rsidRDefault="00B76785" w14:paraId="3C33E59B" w14:textId="24579415">
          <w:pPr>
            <w:pStyle w:val="sccoversheetinfo"/>
          </w:pPr>
          <w:r>
            <w:t>May 4, 2023</w:t>
          </w:r>
        </w:p>
      </w:sdtContent>
    </w:sdt>
    <w:sdt>
      <w:sdtPr>
        <w:alias w:val="billnumber"/>
        <w:tag w:val="billnumber"/>
        <w:id w:val="-897512070"/>
        <w:placeholder>
          <w:docPart w:val="D308F306EA0543BC9B8A9C83BF3E9227"/>
        </w:placeholder>
        <w:text/>
      </w:sdtPr>
      <w:sdtContent>
        <w:p w:rsidRPr="00B07BF4" w:rsidR="00D30530" w:rsidP="00D30530" w:rsidRDefault="00D30530" w14:paraId="2DFC44A0" w14:textId="431DF8D7">
          <w:pPr>
            <w:pStyle w:val="sccoversheetbillno"/>
          </w:pPr>
          <w:r>
            <w:t>H.</w:t>
          </w:r>
          <w:r w:rsidR="00B76785">
            <w:t xml:space="preserve"> </w:t>
          </w:r>
          <w:r>
            <w:t>3934</w:t>
          </w:r>
        </w:p>
      </w:sdtContent>
    </w:sdt>
    <w:p w:rsidRPr="00B07BF4" w:rsidR="00D30530" w:rsidP="00D30530" w:rsidRDefault="00D30530" w14:paraId="41E17562" w14:textId="6AD815C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D308F306EA0543BC9B8A9C83BF3E9227"/>
          </w:placeholder>
          <w:text/>
        </w:sdtPr>
        <w:sdtContent>
          <w:r>
            <w:t>Rep</w:t>
          </w:r>
          <w:r w:rsidR="00B76785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D308F306EA0543BC9B8A9C83BF3E9227"/>
          </w:placeholder>
          <w:text/>
        </w:sdtPr>
        <w:sdtContent>
          <w:r>
            <w:t>Hixon</w:t>
          </w:r>
        </w:sdtContent>
      </w:sdt>
      <w:r w:rsidRPr="00B07BF4">
        <w:t xml:space="preserve"> </w:t>
      </w:r>
    </w:p>
    <w:p w:rsidRPr="00B07BF4" w:rsidR="00D30530" w:rsidP="00D30530" w:rsidRDefault="00D30530" w14:paraId="0161007B" w14:textId="77777777">
      <w:pPr>
        <w:pStyle w:val="sccoversheetsponsor6"/>
      </w:pPr>
    </w:p>
    <w:p w:rsidRPr="00B07BF4" w:rsidR="00D30530" w:rsidP="00D30530" w:rsidRDefault="00D30530" w14:paraId="015C13ED" w14:textId="05BDC53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D308F306EA0543BC9B8A9C83BF3E9227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D308F306EA0543BC9B8A9C83BF3E9227"/>
          </w:placeholder>
          <w:text/>
        </w:sdtPr>
        <w:sdtContent>
          <w:r>
            <w:t>05/04/23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D308F306EA0543BC9B8A9C83BF3E9227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D30530" w:rsidP="00D30530" w:rsidRDefault="00D30530" w14:paraId="44752924" w14:textId="293244B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308F306EA0543BC9B8A9C83BF3E9227"/>
          </w:placeholder>
          <w:text/>
        </w:sdtPr>
        <w:sdtContent>
          <w:r>
            <w:t>February 09, 2023</w:t>
          </w:r>
        </w:sdtContent>
      </w:sdt>
    </w:p>
    <w:p w:rsidRPr="00B07BF4" w:rsidR="00D30530" w:rsidP="00D30530" w:rsidRDefault="00D30530" w14:paraId="5DB81856" w14:textId="77777777">
      <w:pPr>
        <w:pStyle w:val="sccoversheetemptyline"/>
      </w:pPr>
    </w:p>
    <w:p w:rsidRPr="00B07BF4" w:rsidR="00D30530" w:rsidP="00D30530" w:rsidRDefault="00D30530" w14:paraId="7A8A8D0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D30530" w:rsidP="00D30530" w:rsidRDefault="00D30530" w14:paraId="30524EEB" w14:textId="77777777">
      <w:pPr>
        <w:pStyle w:val="sccoversheetemptyline"/>
        <w:jc w:val="center"/>
        <w:rPr>
          <w:u w:val="single"/>
        </w:rPr>
      </w:pPr>
    </w:p>
    <w:p w:rsidRPr="00B07BF4" w:rsidR="00D30530" w:rsidP="00D30530" w:rsidRDefault="00D30530" w14:paraId="42566DC3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051DE4" w:rsidRDefault="00A73EFA" w14:paraId="7B72410E" w14:textId="05D9CB66">
      <w:pPr>
        <w:pStyle w:val="scemptylineheader"/>
      </w:pPr>
    </w:p>
    <w:p w:rsidRPr="00BB0725" w:rsidR="00A73EFA" w:rsidP="00051DE4" w:rsidRDefault="00A73EFA" w14:paraId="6AD935C9" w14:textId="0F5CBB3C">
      <w:pPr>
        <w:pStyle w:val="scemptylineheader"/>
      </w:pPr>
    </w:p>
    <w:p w:rsidRPr="00DF3B44" w:rsidR="00A73EFA" w:rsidP="00051DE4" w:rsidRDefault="00A73EFA" w14:paraId="51A98227" w14:textId="7387A298">
      <w:pPr>
        <w:pStyle w:val="scemptylineheader"/>
      </w:pPr>
    </w:p>
    <w:p w:rsidRPr="00DF3B44" w:rsidR="00A73EFA" w:rsidP="00051DE4" w:rsidRDefault="00A73EFA" w14:paraId="3858851A" w14:textId="35758B18">
      <w:pPr>
        <w:pStyle w:val="scemptylineheader"/>
      </w:pPr>
    </w:p>
    <w:p w:rsidRPr="00051DE4" w:rsidR="00A73EFA" w:rsidP="00051DE4" w:rsidRDefault="00A73EFA" w14:paraId="4E3DDE20" w14:textId="7965E484">
      <w:pPr>
        <w:pStyle w:val="scemptylineheader"/>
        <w:rPr>
          <w:lang w:val="it-IT"/>
        </w:rPr>
      </w:pPr>
    </w:p>
    <w:p w:rsidRPr="00051DE4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="00D30530" w:rsidP="00446987" w:rsidRDefault="00D30530" w14:paraId="14DD563A" w14:textId="77777777">
      <w:pPr>
        <w:pStyle w:val="scemptylineheader"/>
        <w:rPr>
          <w:lang w:val="it-IT"/>
        </w:rPr>
      </w:pPr>
    </w:p>
    <w:p w:rsidRPr="00051DE4" w:rsidR="008E61A1" w:rsidP="00446987" w:rsidRDefault="008E61A1" w14:paraId="3B5B27A6" w14:textId="0D190B90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C4722" w14:paraId="40FEFADA" w14:textId="174173A1">
          <w:pPr>
            <w:pStyle w:val="scbilltitle"/>
            <w:tabs>
              <w:tab w:val="left" w:pos="2104"/>
            </w:tabs>
          </w:pPr>
          <w:r>
            <w:t>TO AMEND THE SOUTH CAROLINA CODE OF LAWS BY AMENDING SECTION 6‑29‑1625, RELATING TO FEDERAL DEFENSE FACILITIES DEFINITIONS, SO AS TO ADD FORT GORDON TO THE DEFINITION OF “FEDERAL MILITARY INSTALLATIONS”.</w:t>
          </w:r>
        </w:p>
      </w:sdtContent>
    </w:sdt>
    <w:bookmarkStart w:name="at_bef811a6f" w:displacedByCustomXml="prev" w:id="0"/>
    <w:bookmarkEnd w:id="0"/>
    <w:p w:rsidR="00B76785" w:rsidP="00B76785" w:rsidRDefault="00B76785" w14:paraId="6425A9DF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B76785" w:rsidRDefault="006C18F0" w14:paraId="5BAAC1B7" w14:textId="79379395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8c2854950" w:id="1"/>
      <w:r w:rsidRPr="0094541D">
        <w:t>B</w:t>
      </w:r>
      <w:bookmarkEnd w:id="1"/>
      <w:r w:rsidRPr="0094541D">
        <w:t>e it enacted by the General Assembly of the State of South Carolina:</w:t>
      </w:r>
    </w:p>
    <w:p w:rsidR="001D7C26" w:rsidP="001D7C26" w:rsidRDefault="001D7C26" w14:paraId="3A93F13E" w14:textId="77777777">
      <w:pPr>
        <w:pStyle w:val="scemptyline"/>
      </w:pPr>
    </w:p>
    <w:p w:rsidR="001D7C26" w:rsidP="001D7C26" w:rsidRDefault="001D7C26" w14:paraId="76CA2281" w14:textId="21813341">
      <w:pPr>
        <w:pStyle w:val="scdirectionallanguage"/>
      </w:pPr>
      <w:bookmarkStart w:name="bs_num_1_ad87a0491" w:id="2"/>
      <w:r>
        <w:t>S</w:t>
      </w:r>
      <w:bookmarkEnd w:id="2"/>
      <w:r>
        <w:t>ECTION 1.</w:t>
      </w:r>
      <w:r>
        <w:tab/>
      </w:r>
      <w:bookmarkStart w:name="dl_16e397a8d" w:id="3"/>
      <w:r>
        <w:t>S</w:t>
      </w:r>
      <w:bookmarkEnd w:id="3"/>
      <w:r>
        <w:t>ection 6‑29‑1625(A) of the S.C. Code is amended to read:</w:t>
      </w:r>
    </w:p>
    <w:p w:rsidR="001D7C26" w:rsidP="001D7C26" w:rsidRDefault="001D7C26" w14:paraId="217722B3" w14:textId="77777777">
      <w:pPr>
        <w:pStyle w:val="scemptyline"/>
      </w:pPr>
    </w:p>
    <w:p w:rsidR="001D7C26" w:rsidP="001D7C26" w:rsidRDefault="001D7C26" w14:paraId="4122F380" w14:textId="1CAD4B43">
      <w:pPr>
        <w:pStyle w:val="sccodifiedsection"/>
      </w:pPr>
      <w:bookmarkStart w:name="cs_T6C29N1625_2b9de8154" w:id="4"/>
      <w:r>
        <w:tab/>
      </w:r>
      <w:bookmarkStart w:name="ss_T6C29N1625SA_lv1_1ea431bc9" w:id="5"/>
      <w:bookmarkEnd w:id="4"/>
      <w:r>
        <w:t>(</w:t>
      </w:r>
      <w:bookmarkEnd w:id="5"/>
      <w:r>
        <w:t xml:space="preserve">A) For purposes of this article, “federal military installations” includes Fort Jackson, Shaw Air Force Base, McEntire </w:t>
      </w:r>
      <w:r>
        <w:rPr>
          <w:rStyle w:val="scstrike"/>
        </w:rPr>
        <w:t xml:space="preserve">Air </w:t>
      </w:r>
      <w:proofErr w:type="spellStart"/>
      <w:r>
        <w:rPr>
          <w:rStyle w:val="scstrike"/>
        </w:rPr>
        <w:t>Force</w:t>
      </w:r>
      <w:r w:rsidR="005124B0">
        <w:rPr>
          <w:rStyle w:val="scinsert"/>
        </w:rPr>
        <w:t>Joint</w:t>
      </w:r>
      <w:proofErr w:type="spellEnd"/>
      <w:r w:rsidR="005124B0">
        <w:rPr>
          <w:rStyle w:val="scinsert"/>
        </w:rPr>
        <w:t xml:space="preserve"> National Guard</w:t>
      </w:r>
      <w:r>
        <w:t xml:space="preserve"> Base,</w:t>
      </w:r>
      <w:r w:rsidR="005124B0">
        <w:rPr>
          <w:rStyle w:val="scinsert"/>
        </w:rPr>
        <w:t xml:space="preserve"> Joint Base</w:t>
      </w:r>
      <w:r>
        <w:t xml:space="preserve"> Charleston</w:t>
      </w:r>
      <w:r>
        <w:rPr>
          <w:rStyle w:val="scstrike"/>
        </w:rPr>
        <w:t xml:space="preserve"> Air Force Base</w:t>
      </w:r>
      <w:r>
        <w:t xml:space="preserve">, Beaufort Marine Corps Air Station, Beaufort Naval Hospital, Parris Island Marine Recruit Depot, </w:t>
      </w:r>
      <w:r>
        <w:rPr>
          <w:rStyle w:val="scinsert"/>
        </w:rPr>
        <w:t>Fort Gordon</w:t>
      </w:r>
      <w:r w:rsidR="00104A49">
        <w:rPr>
          <w:rStyle w:val="scinsert"/>
        </w:rPr>
        <w:t>,</w:t>
      </w:r>
      <w:r w:rsidR="005124B0">
        <w:rPr>
          <w:rStyle w:val="scinsert"/>
        </w:rPr>
        <w:t xml:space="preserve"> U.S. Coast Guard Sector Charleston, North Auxiliary Airfield,</w:t>
      </w:r>
      <w:r>
        <w:rPr>
          <w:rStyle w:val="scinsert"/>
        </w:rPr>
        <w:t xml:space="preserve"> </w:t>
      </w:r>
      <w:r>
        <w:t>and Charleston Naval Weapons Station.</w:t>
      </w:r>
    </w:p>
    <w:p w:rsidRPr="00DF3B44" w:rsidR="007E06BB" w:rsidP="00787433" w:rsidRDefault="007E06BB" w14:paraId="3D8F1FED" w14:textId="589AAE70">
      <w:pPr>
        <w:pStyle w:val="scemptyline"/>
      </w:pPr>
    </w:p>
    <w:p w:rsidRPr="00DF3B44" w:rsidR="007A10F1" w:rsidP="007A10F1" w:rsidRDefault="001D7C26" w14:paraId="0E9393B4" w14:textId="07D59C59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E4949">
      <w:footerReference w:type="default" r:id="rId11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6E3A74" w:rsidR="00685035" w:rsidRPr="007B4AF7" w:rsidRDefault="00B7678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233EC">
              <w:t>[3934]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233EC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DE4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949"/>
    <w:rsid w:val="000E578A"/>
    <w:rsid w:val="000F2250"/>
    <w:rsid w:val="0010329A"/>
    <w:rsid w:val="00104A49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7C2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173"/>
    <w:rsid w:val="005102BE"/>
    <w:rsid w:val="005124B0"/>
    <w:rsid w:val="00523F7F"/>
    <w:rsid w:val="00524D54"/>
    <w:rsid w:val="0052669D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0A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4722"/>
    <w:rsid w:val="006C7E01"/>
    <w:rsid w:val="006D64A5"/>
    <w:rsid w:val="006E0935"/>
    <w:rsid w:val="006E353F"/>
    <w:rsid w:val="006E35AB"/>
    <w:rsid w:val="00711AA9"/>
    <w:rsid w:val="00714321"/>
    <w:rsid w:val="00722155"/>
    <w:rsid w:val="00737F19"/>
    <w:rsid w:val="00782BF8"/>
    <w:rsid w:val="00783C75"/>
    <w:rsid w:val="007849D9"/>
    <w:rsid w:val="00787433"/>
    <w:rsid w:val="00792FAE"/>
    <w:rsid w:val="007A10F1"/>
    <w:rsid w:val="007A3D50"/>
    <w:rsid w:val="007B2D29"/>
    <w:rsid w:val="007B412F"/>
    <w:rsid w:val="007B4AF7"/>
    <w:rsid w:val="007B4DBF"/>
    <w:rsid w:val="007C4500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761D"/>
    <w:rsid w:val="009A0DCE"/>
    <w:rsid w:val="009A22CD"/>
    <w:rsid w:val="009A3E4B"/>
    <w:rsid w:val="009B35FD"/>
    <w:rsid w:val="009B6815"/>
    <w:rsid w:val="009D2967"/>
    <w:rsid w:val="009D3C2B"/>
    <w:rsid w:val="009E39E0"/>
    <w:rsid w:val="009E4191"/>
    <w:rsid w:val="009F2AB1"/>
    <w:rsid w:val="009F4FAF"/>
    <w:rsid w:val="009F68F1"/>
    <w:rsid w:val="00A04529"/>
    <w:rsid w:val="00A0584B"/>
    <w:rsid w:val="00A074A6"/>
    <w:rsid w:val="00A17135"/>
    <w:rsid w:val="00A21A6F"/>
    <w:rsid w:val="00A233EC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76785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0530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00B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9C4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D7C2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0"/>
    <w:rPr>
      <w:b/>
      <w:bCs/>
      <w:sz w:val="20"/>
      <w:szCs w:val="20"/>
      <w:lang w:val="en-US"/>
    </w:rPr>
  </w:style>
  <w:style w:type="paragraph" w:customStyle="1" w:styleId="sccoversheetcommitteereportchairperson">
    <w:name w:val="sc_coversheet_committee_report_chairperson"/>
    <w:qFormat/>
    <w:rsid w:val="00D3053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D3053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D3053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D30530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D30530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D3053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D30530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amendedcodesection">
    <w:name w:val="sc_coversheet_amended_code_section"/>
    <w:qFormat/>
    <w:rsid w:val="00D3053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D30530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D3053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D30530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scstatehouse.gov/billsearch.php?billnumbers=3934&amp;session=125&amp;summary=B" TargetMode="External" Id="R05c3a8b927ad4df2" /><Relationship Type="http://schemas.openxmlformats.org/officeDocument/2006/relationships/hyperlink" Target="https://www.scstatehouse.gov/sess125_2023-2024/prever/3934_20230209.docx" TargetMode="External" Id="Rf2ef1988eb74448e" /><Relationship Type="http://schemas.openxmlformats.org/officeDocument/2006/relationships/hyperlink" Target="https://www.scstatehouse.gov/sess125_2023-2024/prever/3934_20230504.docx" TargetMode="External" Id="Rdfee3f344ae347ff" /><Relationship Type="http://schemas.openxmlformats.org/officeDocument/2006/relationships/hyperlink" Target="https://www.scstatehouse.gov/sess125_2023-2024/prever/3934_20230504a.docx" TargetMode="External" Id="R8652d829ebb44f32" /><Relationship Type="http://schemas.openxmlformats.org/officeDocument/2006/relationships/hyperlink" Target="h:\hj\20230209.docx" TargetMode="External" Id="Rbf2ba1ee541344f4" /><Relationship Type="http://schemas.openxmlformats.org/officeDocument/2006/relationships/hyperlink" Target="h:\hj\20230209.docx" TargetMode="External" Id="R7957936889ad474f" /><Relationship Type="http://schemas.openxmlformats.org/officeDocument/2006/relationships/hyperlink" Target="h:\hj\20230503.docx" TargetMode="External" Id="R54e84bd6ab974123" /><Relationship Type="http://schemas.openxmlformats.org/officeDocument/2006/relationships/hyperlink" Target="h:\hj\20230504.docx" TargetMode="External" Id="R95182e8ed1a149a6" /><Relationship Type="http://schemas.openxmlformats.org/officeDocument/2006/relationships/hyperlink" Target="h:\hj\20230504.docx" TargetMode="External" Id="R81fdbfb9bbe84012" /><Relationship Type="http://schemas.openxmlformats.org/officeDocument/2006/relationships/hyperlink" Target="h:\hj\20230504.docx" TargetMode="External" Id="R45aa7e58bf67442c" /><Relationship Type="http://schemas.openxmlformats.org/officeDocument/2006/relationships/hyperlink" Target="h:\hj\20230504.docx" TargetMode="External" Id="Rad27b1f3e6a540c3" /><Relationship Type="http://schemas.openxmlformats.org/officeDocument/2006/relationships/hyperlink" Target="h:\hj\20230505.docx" TargetMode="External" Id="Re1b4f854bdc64f0f" /><Relationship Type="http://schemas.openxmlformats.org/officeDocument/2006/relationships/hyperlink" Target="h:\sj\20230509.docx" TargetMode="External" Id="R17e739c2698d49b8" /><Relationship Type="http://schemas.openxmlformats.org/officeDocument/2006/relationships/hyperlink" Target="h:\sj\20230509.docx" TargetMode="External" Id="R75555c371d114b2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8F306EA0543BC9B8A9C83BF3E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6DA0-846A-421D-956B-36EBAC19A83E}"/>
      </w:docPartPr>
      <w:docPartBody>
        <w:p w:rsidR="00000000" w:rsidRDefault="000D7FF1" w:rsidP="000D7FF1">
          <w:pPr>
            <w:pStyle w:val="D308F306EA0543BC9B8A9C83BF3E922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D7FF1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FF1"/>
    <w:rPr>
      <w:color w:val="808080"/>
    </w:rPr>
  </w:style>
  <w:style w:type="paragraph" w:customStyle="1" w:styleId="D308F306EA0543BC9B8A9C83BF3E9227">
    <w:name w:val="D308F306EA0543BC9B8A9C83BF3E9227"/>
    <w:rsid w:val="000D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AMENDMENTS_USED_FOR_MERGE>[{"drafter":null,"sponsor":"fb5916a3-6bb5-40f4-b888-422ae23dcce1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title&gt;","id":"4723bc3b-4a2a-4e4a-a3b6-8627a8ca58c7","name":"LC-3934.SA0002H","filenameExtension":null,"parentId":"00000000-0000-0000-0000-000000000000","documentName":"LC-3934.SA0002H","isProxyDoc":false,"isWordDoc":false,"isPDF":false,"isFolder":true}]</AMENDMENTS_USED_FOR_MERGE>
  <FILENAME>&lt;&lt;filename&gt;&gt;</FILENAME>
  <ID>327fd2ea-27b8-4e53-93e8-cd1f25cfff50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2023-05-04T11:52:11.804614-04:00</T_BILL_DT_VERSION>
  <T_BILL_D_HOUSEINTRODATE>2023-02-09</T_BILL_D_HOUSEINTRODATE>
  <T_BILL_D_INTRODATE>2023-02-09</T_BILL_D_INTRODATE>
  <T_BILL_N_INTERNALVERSIONNUMBER>2</T_BILL_N_INTERNALVERSIONNUMBER>
  <T_BILL_N_SESSION>125</T_BILL_N_SESSION>
  <T_BILL_N_VERSIONNUMBER>2</T_BILL_N_VERSIONNUMBER>
  <T_BILL_N_YEAR>2023</T_BILL_N_YEAR>
  <T_BILL_REQUEST_REQUEST>db21dae8-5c0a-4831-b97e-22f26c6911aa</T_BILL_REQUEST_REQUEST>
  <T_BILL_R_ORIGINALBILL>646970f5-7cc4-42a1-a29b-4dbbb122c211</T_BILL_R_ORIGINALBILL>
  <T_BILL_R_ORIGINALDRAFT>d1528ec3-1384-4aa2-a343-ad92409836d3</T_BILL_R_ORIGINALDRAFT>
  <T_BILL_SPONSOR_SPONSOR>7de329dd-048d-4043-9370-f9d785c81dc3</T_BILL_SPONSOR_SPONSOR>
  <T_BILL_T_ACTNUMBER>None</T_BILL_T_ACTNUMBER>
  <T_BILL_T_BILLNAME>[3934]</T_BILL_T_BILLNAME>
  <T_BILL_T_BILLNUMBER>3934</T_BILL_T_BILLNUMBER>
  <T_BILL_T_BILLTITLE>TO AMEND THE SOUTH CAROLINA CODE OF LAWS BY AMENDING SECTION 6‑29‑1625, RELATING TO FEDERAL DEFENSE FACILITIES DEFINITIONS, SO AS TO ADD FORT GORDON TO THE DEFINITION OF “FEDERAL MILITARY INSTALLATIONS”.</T_BILL_T_BILLTITLE>
  <T_BILL_T_CHAMBER>house</T_BILL_T_CHAMBER>
  <T_BILL_T_FILENAME> </T_BILL_T_FILENAME>
  <T_BILL_T_LEGTYPE>bill_statewide</T_BILL_T_LEGTYPE>
  <T_BILL_T_RATNUMBER>None</T_BILL_T_RATNUMBER>
  <T_BILL_T_SECTIONS>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16.6788314-04:00","Username":null},{"Id":3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15.6465967-04:00","Username":null},{"Id":2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09:16:36.5900248-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Definitions.","TitleSoAsTo":"","Deleted":false}],"TitleText":"","DisableControls":false,"Deleted":false,"RepealItems":[],"SectionBookmarkName":"bs_num_1_ad87a0491"}],"Timestamp":"2023-01-23T09:15:23.915992-05:00","Username":null},{"Id":5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17.4577164-04:00","Username":"magrigby@schouse.gov"}]</T_BILL_T_SECTIONSHISTORY>
  <T_BILL_T_SUBJECT>Fort Gordon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865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2023-01-23T14:16:00Z</cp:lastPrinted>
  <dcterms:created xsi:type="dcterms:W3CDTF">2023-05-05T01:23:00Z</dcterms:created>
  <dcterms:modified xsi:type="dcterms:W3CDTF">2023-05-05T01:24:00Z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