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Gatch, Brewer, Brittain, Crawford, Guest, Jefferson, Kirby, Murphy, Ott and Robbins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LC-0180PH23.docx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Earthquake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61e2049a5394f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e069d24df21046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2962546fc4c4ae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cb00b9c954f4225">
        <w:r>
          <w:rPr>
            <w:rStyle w:val="Hyperlink"/>
            <w:u w:val="single"/>
          </w:rPr>
          <w:t>02/14/2023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230D6" w:rsidRDefault="00432135" w14:paraId="47642A99" w14:textId="4A95220D">
      <w:pPr>
        <w:pStyle w:val="scemptylineheader"/>
      </w:pPr>
    </w:p>
    <w:p w:rsidRPr="00BB0725" w:rsidR="00A73EFA" w:rsidP="00F230D6" w:rsidRDefault="00A73EFA" w14:paraId="7B72410E" w14:textId="5648242A">
      <w:pPr>
        <w:pStyle w:val="scemptylineheader"/>
      </w:pPr>
    </w:p>
    <w:p w:rsidRPr="00BB0725" w:rsidR="00A73EFA" w:rsidP="00F230D6" w:rsidRDefault="00A73EFA" w14:paraId="6AD935C9" w14:textId="28A03820">
      <w:pPr>
        <w:pStyle w:val="scemptylineheader"/>
      </w:pPr>
    </w:p>
    <w:p w:rsidRPr="00DF3B44" w:rsidR="00A73EFA" w:rsidP="00F230D6" w:rsidRDefault="00A73EFA" w14:paraId="51A98227" w14:textId="2595E770">
      <w:pPr>
        <w:pStyle w:val="scemptylineheader"/>
      </w:pPr>
    </w:p>
    <w:p w:rsidRPr="00DF3B44" w:rsidR="00A73EFA" w:rsidP="00F230D6" w:rsidRDefault="00A73EFA" w14:paraId="3858851A" w14:textId="02DC75EE">
      <w:pPr>
        <w:pStyle w:val="scemptylineheader"/>
      </w:pPr>
    </w:p>
    <w:p w:rsidRPr="00DF3B44" w:rsidR="00A73EFA" w:rsidP="00F230D6" w:rsidRDefault="00A73EFA" w14:paraId="4E3DDE20" w14:textId="5EA4CE7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92FD4" w14:paraId="40FEFADA" w14:textId="568A683D">
          <w:pPr>
            <w:pStyle w:val="scbilltitle"/>
            <w:tabs>
              <w:tab w:val="left" w:pos="2104"/>
            </w:tabs>
          </w:pPr>
          <w:r>
            <w:t>TO AMEND THE SOUTH CAROLINA CODE OF LAWS BY ADDING SECTION 38-75-70 SO AS TO REQUIRE INSURERS TO OFFER INSURANCE COVERAGE FOR LOSS OR DAMAGE RESULTING FROM AN EARTHQUAKE TO ALL POLICIES ISSUED IN THIS STATE.</w:t>
          </w:r>
        </w:p>
      </w:sdtContent>
    </w:sdt>
    <w:bookmarkStart w:name="at_01fde951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750fab73" w:id="1"/>
      <w:r w:rsidRPr="0094541D">
        <w:t>B</w:t>
      </w:r>
      <w:bookmarkEnd w:id="1"/>
      <w:r w:rsidRPr="0094541D">
        <w:t>e it enacted by the General Assembly of the State of South Carolina:</w:t>
      </w:r>
    </w:p>
    <w:p w:rsidR="00B60164" w:rsidP="00B60164" w:rsidRDefault="00B60164" w14:paraId="55951DC1" w14:textId="77777777">
      <w:pPr>
        <w:pStyle w:val="scemptyline"/>
      </w:pPr>
    </w:p>
    <w:p w:rsidR="00BE6226" w:rsidP="00BE6226" w:rsidRDefault="00B60164" w14:paraId="4867F345" w14:textId="77777777">
      <w:pPr>
        <w:pStyle w:val="scdirectionallanguage"/>
      </w:pPr>
      <w:bookmarkStart w:name="bs_num_1_b6bfdec48" w:id="2"/>
      <w:r>
        <w:t>S</w:t>
      </w:r>
      <w:bookmarkEnd w:id="2"/>
      <w:r>
        <w:t>ECTION 1.</w:t>
      </w:r>
      <w:r>
        <w:tab/>
      </w:r>
      <w:bookmarkStart w:name="dl_b63826e13" w:id="3"/>
      <w:r w:rsidR="00BE6226">
        <w:t>A</w:t>
      </w:r>
      <w:bookmarkEnd w:id="3"/>
      <w:r w:rsidR="00BE6226">
        <w:t>rticle 1, Chapter 75, Title 38 of the S.C. Code is amended by adding:</w:t>
      </w:r>
    </w:p>
    <w:p w:rsidR="00BE6226" w:rsidP="00BE6226" w:rsidRDefault="00BE6226" w14:paraId="489892C3" w14:textId="77777777">
      <w:pPr>
        <w:pStyle w:val="scemptyline"/>
      </w:pPr>
    </w:p>
    <w:p w:rsidR="00A22589" w:rsidP="00A22589" w:rsidRDefault="00BE6226" w14:paraId="1D5E0D27" w14:textId="28A8346F">
      <w:pPr>
        <w:pStyle w:val="scnewcodesection"/>
      </w:pPr>
      <w:r>
        <w:tab/>
      </w:r>
      <w:bookmarkStart w:name="ns_T38C75N70_6087ef7ac" w:id="4"/>
      <w:r>
        <w:t>S</w:t>
      </w:r>
      <w:bookmarkEnd w:id="4"/>
      <w:r>
        <w:t>ection 38-75-70.</w:t>
      </w:r>
      <w:r>
        <w:tab/>
      </w:r>
      <w:bookmarkStart w:name="ss_T38C75N70SA_lv1_13ec15f15" w:id="5"/>
      <w:r w:rsidR="00A22589">
        <w:t>(</w:t>
      </w:r>
      <w:bookmarkEnd w:id="5"/>
      <w:r w:rsidR="00A22589">
        <w:t>A)</w:t>
      </w:r>
      <w:r w:rsidR="003D106E">
        <w:t xml:space="preserve"> </w:t>
      </w:r>
      <w:r w:rsidR="00A22589">
        <w:t xml:space="preserve">No policy for residential property insurance may be issued, delivered, or renewed in this State unless the named insured is offered coverage for loss or damage caused by an earthquake. </w:t>
      </w:r>
    </w:p>
    <w:p w:rsidR="00A22589" w:rsidP="00A22589" w:rsidRDefault="00A22589" w14:paraId="3C2B6550" w14:textId="45CA3051">
      <w:pPr>
        <w:pStyle w:val="scnewcodesection"/>
      </w:pPr>
      <w:r>
        <w:tab/>
      </w:r>
      <w:bookmarkStart w:name="ss_T38C75N70SB_lv1_0e013133a" w:id="6"/>
      <w:r>
        <w:t>(</w:t>
      </w:r>
      <w:bookmarkEnd w:id="6"/>
      <w:r>
        <w:t>B)</w:t>
      </w:r>
      <w:r w:rsidR="003D106E">
        <w:t xml:space="preserve"> </w:t>
      </w:r>
      <w:r>
        <w:t>Insurance coverage for loss or damage caused by an earthquake may be provided in the policy of residential property insurance itself, either by specific policy provision or endorsement, or in a separate policy or certificate of insurance which specifically provides coverage for loss or damage caused by an earthquake.</w:t>
      </w:r>
    </w:p>
    <w:p w:rsidR="00A22589" w:rsidP="00A22589" w:rsidRDefault="00A22589" w14:paraId="67DA873A" w14:textId="2ADFB93F">
      <w:pPr>
        <w:pStyle w:val="scnewcodesection"/>
      </w:pPr>
      <w:r>
        <w:tab/>
      </w:r>
      <w:bookmarkStart w:name="ss_T38C75N70SC_lv1_3d21edbe4" w:id="7"/>
      <w:r>
        <w:t>(</w:t>
      </w:r>
      <w:bookmarkEnd w:id="7"/>
      <w:r>
        <w:t>C)</w:t>
      </w:r>
      <w:r w:rsidR="003D106E">
        <w:t xml:space="preserve"> </w:t>
      </w:r>
      <w:r>
        <w:t xml:space="preserve">The offer of insurance coverage for loss or damage caused by an earthquake must contain all of the following language in at least ten point boldface type: </w:t>
      </w:r>
      <w:r w:rsidR="00A32D23">
        <w:t>“</w:t>
      </w:r>
      <w:r>
        <w:t>Your residential property insurance policy does not cover loss or damage caused by an earthquake to your home or its contents.</w:t>
      </w:r>
      <w:r w:rsidR="00A32D23">
        <w:t>”</w:t>
      </w:r>
    </w:p>
    <w:p w:rsidR="00B60164" w:rsidP="00A22589" w:rsidRDefault="00A22589" w14:paraId="1B06F690" w14:textId="19694103">
      <w:pPr>
        <w:pStyle w:val="scnewcodesection"/>
      </w:pPr>
      <w:r>
        <w:tab/>
      </w:r>
      <w:bookmarkStart w:name="ss_T38C75N70SD_lv1_b1d647a57" w:id="8"/>
      <w:r>
        <w:t>(</w:t>
      </w:r>
      <w:bookmarkEnd w:id="8"/>
      <w:r>
        <w:t>D)</w:t>
      </w:r>
      <w:r w:rsidR="003D106E">
        <w:t xml:space="preserve"> </w:t>
      </w:r>
      <w:r>
        <w:t>If an insured elects to decline coverage, the insured must sign a waiver, provided by the insurer, which expressly states that the insured is declining coverage for loss or damage caused by an earthquake.</w:t>
      </w:r>
    </w:p>
    <w:p w:rsidRPr="00DF3B44" w:rsidR="007E06BB" w:rsidP="00787433" w:rsidRDefault="007E06BB" w14:paraId="3D8F1FED" w14:textId="54A36282">
      <w:pPr>
        <w:pStyle w:val="scemptyline"/>
      </w:pPr>
    </w:p>
    <w:p w:rsidRPr="00DF3B44" w:rsidR="007A10F1" w:rsidP="007A10F1" w:rsidRDefault="00B60164" w14:paraId="0E9393B4" w14:textId="7EB2A95D">
      <w:pPr>
        <w:pStyle w:val="scnoncodifiedsection"/>
      </w:pPr>
      <w:bookmarkStart w:name="bs_num_2_lastsection" w:id="9"/>
      <w:bookmarkStart w:name="eff_date_section" w:id="10"/>
      <w:bookmarkStart w:name="_Hlk77157096" w:id="11"/>
      <w:r>
        <w:t>S</w:t>
      </w:r>
      <w:bookmarkEnd w:id="9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bookmarkEnd w:id="11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230D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477C1E" w:rsidR="00685035" w:rsidRPr="007B4AF7" w:rsidRDefault="00F230D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60164">
              <w:rPr>
                <w:noProof/>
              </w:rPr>
              <w:t>LC-0180PH23.docx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74E45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106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92FD4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2589"/>
    <w:rsid w:val="00A24E56"/>
    <w:rsid w:val="00A26A62"/>
    <w:rsid w:val="00A32D23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0164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6226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30D6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50&amp;session=125&amp;summary=B" TargetMode="External" Id="Rb2962546fc4c4ae6" /><Relationship Type="http://schemas.openxmlformats.org/officeDocument/2006/relationships/hyperlink" Target="https://www.scstatehouse.gov/sess125_2023-2024/prever/3950_20230214.docx" TargetMode="External" Id="R7cb00b9c954f4225" /><Relationship Type="http://schemas.openxmlformats.org/officeDocument/2006/relationships/hyperlink" Target="h:\hj\20230214.docx" TargetMode="External" Id="R261e2049a5394ffe" /><Relationship Type="http://schemas.openxmlformats.org/officeDocument/2006/relationships/hyperlink" Target="h:\hj\20230214.docx" TargetMode="External" Id="Re069d24df21046d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dbdbfd31-b1b7-4474-a50e-4c4c6ed63340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2023-02-14T00:00:00-05:00</T_BILL_DT_VERSION>
  <T_BILL_D_HOUSEINTRODATE>2023-02-14</T_BILL_D_HOUSEINTRODATE>
  <T_BILL_D_INTRODATE>2023-02-14</T_BILL_D_INTRODATE>
  <T_BILL_N_INTERNALVERSIONNUMBER>1</T_BILL_N_INTERNALVERSIONNUMBER>
  <T_BILL_N_SESSION>125</T_BILL_N_SESSION>
  <T_BILL_N_VERSIONNUMBER>1</T_BILL_N_VERSIONNUMBER>
  <T_BILL_N_YEAR>2023</T_BILL_N_YEAR>
  <T_BILL_REQUEST_REQUEST>af463279-e54f-425b-a68c-a81963c530b2</T_BILL_REQUEST_REQUEST>
  <T_BILL_R_ORIGINALDRAFT>7534277f-9ad3-4764-bec6-53aa3549be31</T_BILL_R_ORIGINALDRAFT>
  <T_BILL_SPONSOR_SPONSOR>b08574c4-2da5-4ece-8167-7a788732373f</T_BILL_SPONSOR_SPONSOR>
  <T_BILL_T_BILLNAME>[3950]</T_BILL_T_BILLNAME>
  <T_BILL_T_BILLNUMBER>3950</T_BILL_T_BILLNUMBER>
  <T_BILL_T_BILLTITLE>TO AMEND THE SOUTH CAROLINA CODE OF LAWS BY ADDING SECTION 38-75-70 SO AS TO REQUIRE INSURERS TO OFFER INSURANCE COVERAGE FOR LOSS OR DAMAGE RESULTING FROM AN EARTHQUAKE TO ALL POLICIES ISSUED IN THIS STATE.</T_BILL_T_BILLTITLE>
  <T_BILL_T_CHAMBER>house</T_BILL_T_CHAMBER>
  <T_BILL_T_FILENAME> </T_BILL_T_FILENAME>
  <T_BILL_T_LEGTYPE>bill_statewide</T_BILL_T_LEGTYPE>
  <T_BILL_T_SECTIONS>[{"SectionUUID":"f4c04f79-f424-4ad7-b0d4-d296b0f515a0","SectionName":"code_section","SectionNumber":1,"SectionType":"code_section","CodeSections":[{"CodeSectionBookmarkName":"ns_T38C75N70_6087ef7ac","IsConstitutionSection":false,"Identity":"38-75-70","IsNew":true,"SubSections":[{"Level":1,"Identity":"T38C75N70SA","SubSectionBookmarkName":"ss_T38C75N70SA_lv1_13ec15f15","IsNewSubSection":false},{"Level":1,"Identity":"T38C75N70SB","SubSectionBookmarkName":"ss_T38C75N70SB_lv1_0e013133a","IsNewSubSection":false},{"Level":1,"Identity":"T38C75N70SC","SubSectionBookmarkName":"ss_T38C75N70SC_lv1_3d21edbe4","IsNewSubSection":false},{"Level":1,"Identity":"T38C75N70SD","SubSectionBookmarkName":"ss_T38C75N70SD_lv1_b1d647a57","IsNewSubSection":false}],"TitleRelatedTo":"","TitleSoAsTo":"TO REQUIRE INSURERS TO OFFER INSURANCE COVERAGE FOR LOSS OR DAMAGE RESULTING FROM AN EARTHQUAKE TO ALL POLICIES ISSUED IN THIS STATE","Deleted":false}],"TitleText":"","DisableControls":false,"Deleted":false,"RepealItems":[],"SectionBookmarkName":"bs_num_1_b6bfdec48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4c04f79-f424-4ad7-b0d4-d296b0f515a0","SectionName":"code_section","SectionNumber":1,"SectionType":"code_section","CodeSections":[{"CodeSectionBookmarkName":"ns_T38C75N70_6087ef7ac","IsConstitutionSection":false,"Identity":"38-75-70","IsNew":true,"SubSections":[],"TitleRelatedTo":"","TitleSoAsTo":"TO REQUIRE INSURERS TO OFFER INSURANCE COVERAGE FOR LOSS OR DAMAGE RESULTING FROM AN EARTHQUAKE TO ALL POLICIES ISSUED IN THIS STATE","Deleted":false}],"TitleText":"","DisableControls":false,"Deleted":false,"RepealItems":[],"SectionBookmarkName":"bs_num_1_b6bfdec48"}],"Timestamp":"2023-02-08T13:00:20.0904299-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4c04f79-f424-4ad7-b0d4-d296b0f515a0","SectionName":"code_section","SectionNumber":1,"SectionType":"code_section","CodeSections":[{"CodeSectionBookmarkName":"ns_T38C75N70_6087ef7ac","IsConstitutionSection":false,"Identity":"38-75-70","IsNew":true,"SubSections":[],"TitleRelatedTo":"","TitleSoAsTo":"","Deleted":false}],"TitleText":"","DisableControls":false,"Deleted":false,"RepealItems":[],"SectionBookmarkName":"bs_num_1_b6bfdec48"}],"Timestamp":"2023-02-08T12:59:45.8989117-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f4c04f79-f424-4ad7-b0d4-d296b0f515a0","SectionName":"code_section","SectionNumber":1,"SectionType":"code_section","CodeSections":[],"TitleText":"","DisableControls":false,"Deleted":false,"RepealItems":[],"SectionBookmarkName":"bs_num_1_b6bfdec48"}],"Timestamp":"2023-02-08T12:59:43.9179151-05:00","Username":null},{"Id":4,"SectionsList":[{"SectionUUID":"f4c04f79-f424-4ad7-b0d4-d296b0f515a0","SectionName":"code_section","SectionNumber":1,"SectionType":"code_section","CodeSections":[{"CodeSectionBookmarkName":"ns_T38C75N70_6087ef7ac","IsConstitutionSection":false,"Identity":"38-75-70","IsNew":true,"SubSections":[{"Level":1,"Identity":"T38C75N70SA","SubSectionBookmarkName":"ss_T38C75N70SA_lv1_13ec15f15","IsNewSubSection":false},{"Level":1,"Identity":"T38C75N70SB","SubSectionBookmarkName":"ss_T38C75N70SB_lv1_0e013133a","IsNewSubSection":false},{"Level":1,"Identity":"T38C75N70SC","SubSectionBookmarkName":"ss_T38C75N70SC_lv1_3d21edbe4","IsNewSubSection":false},{"Level":1,"Identity":"T38C75N70SD","SubSectionBookmarkName":"ss_T38C75N70SD_lv1_b1d647a57","IsNewSubSection":false}],"TitleRelatedTo":"","TitleSoAsTo":"TO REQUIRE INSURERS TO OFFER INSURANCE COVERAGE FOR LOSS OR DAMAGE RESULTING FROM AN EARTHQUAKE TO ALL POLICIES ISSUED IN THIS STATE","Deleted":false}],"TitleText":"","DisableControls":false,"Deleted":false,"RepealItems":[],"SectionBookmarkName":"bs_num_1_b6bfdec48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-09T09:38:50.4767534-05:00","Username":"julienewboult@scstatehouse.gov"}]</T_BILL_T_SECTIONSHISTORY>
  <T_BILL_T_SUBJECT>Earthquake insurance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1249</Characters>
  <Application>Microsoft Office Word</Application>
  <DocSecurity>0</DocSecurity>
  <Lines>30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24</cp:revision>
  <dcterms:created xsi:type="dcterms:W3CDTF">2022-06-03T11:45:00Z</dcterms:created>
  <dcterms:modified xsi:type="dcterms:W3CDTF">2023-02-09T14:38:00Z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