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A96, R8, H3961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Brewer, Gatch, Jefferson and Robbins</w:t>
      </w:r>
    </w:p>
    <w:p>
      <w:pPr>
        <w:widowControl w:val="false"/>
        <w:spacing w:after="0"/>
        <w:jc w:val="left"/>
      </w:pPr>
      <w:r>
        <w:rPr>
          <w:rFonts w:ascii="Times New Roman"/>
          <w:sz w:val="22"/>
        </w:rPr>
        <w:t xml:space="preserve">Document Path: LC-0146HDB23.docx</w:t>
      </w:r>
    </w:p>
    <w:p>
      <w:pPr>
        <w:widowControl w:val="false"/>
        <w:spacing w:after="0"/>
        <w:jc w:val="left"/>
      </w:pPr>
    </w:p>
    <w:p>
      <w:pPr>
        <w:widowControl w:val="false"/>
        <w:spacing w:after="0"/>
        <w:jc w:val="left"/>
      </w:pPr>
      <w:r>
        <w:rPr>
          <w:rFonts w:ascii="Times New Roman"/>
          <w:sz w:val="22"/>
        </w:rPr>
        <w:t xml:space="preserve">Introduced in the House on February 15, 2023</w:t>
      </w: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20, 2023, Signed</w:t>
      </w:r>
    </w:p>
    <w:p>
      <w:pPr>
        <w:widowControl w:val="false"/>
        <w:spacing w:after="0"/>
        <w:jc w:val="left"/>
      </w:pPr>
    </w:p>
    <w:p>
      <w:pPr>
        <w:widowControl w:val="false"/>
        <w:spacing w:after="0"/>
        <w:jc w:val="left"/>
      </w:pPr>
      <w:r>
        <w:rPr>
          <w:rFonts w:ascii="Times New Roman"/>
          <w:sz w:val="22"/>
        </w:rPr>
        <w:t xml:space="preserve">Summary: Dorchester School District 2</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2/15/2023</w:t>
      </w:r>
      <w:r>
        <w:tab/>
        <w:t>House</w:t>
      </w:r>
      <w:r>
        <w:tab/>
        <w:t xml:space="preserve">Introduced and read first time</w:t>
      </w:r>
      <w:r>
        <w:t xml:space="preserve"> (</w:t>
      </w:r>
      <w:hyperlink w:history="true" r:id="R0e6b328b29214cad">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2/15/2023</w:t>
      </w:r>
      <w:r>
        <w:tab/>
        <w:t>House</w:t>
      </w:r>
      <w:r>
        <w:tab/>
        <w:t xml:space="preserve">Referred to</w:t>
      </w:r>
      <w:r>
        <w:rPr>
          <w:b/>
        </w:rPr>
        <w:t xml:space="preserve"> Dorchester Delegation</w:t>
      </w:r>
      <w:r>
        <w:t xml:space="preserve"> (</w:t>
      </w:r>
      <w:hyperlink w:history="true" r:id="Rc7378da8f7c9457a">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Robbins
 </w:t>
      </w:r>
    </w:p>
    <w:p>
      <w:pPr>
        <w:widowControl w:val="false"/>
        <w:tabs>
          <w:tab w:val="right" w:pos="1008"/>
          <w:tab w:val="left" w:pos="1152"/>
          <w:tab w:val="left" w:pos="1872"/>
          <w:tab w:val="left" w:pos="9187"/>
        </w:tabs>
        <w:spacing w:after="0"/>
        <w:ind w:left="2088" w:hanging="2088"/>
      </w:pPr>
      <w:r>
        <w:tab/>
        <w:t>2/15/2023</w:t>
      </w:r>
      <w:r>
        <w:tab/>
        <w:t>House</w:t>
      </w:r>
      <w:r>
        <w:tab/>
        <w:t xml:space="preserve">Committee report: Favorable</w:t>
      </w:r>
      <w:r>
        <w:rPr>
          <w:b/>
        </w:rPr>
        <w:t xml:space="preserve"> Dorchester Delegation</w:t>
      </w:r>
    </w:p>
    <w:p>
      <w:pPr>
        <w:widowControl w:val="false"/>
        <w:tabs>
          <w:tab w:val="right" w:pos="1008"/>
          <w:tab w:val="left" w:pos="1152"/>
          <w:tab w:val="left" w:pos="1872"/>
          <w:tab w:val="left" w:pos="9187"/>
        </w:tabs>
        <w:spacing w:after="0"/>
        <w:ind w:left="2088" w:hanging="2088"/>
      </w:pPr>
      <w:r>
        <w:tab/>
        <w:t>2/16/2023</w:t>
      </w:r>
      <w:r>
        <w:tab/>
        <w:t>House</w:t>
      </w:r>
      <w:r>
        <w:tab/>
        <w:t xml:space="preserve">Read second time</w:t>
      </w:r>
      <w:r>
        <w:t xml:space="preserve"> (</w:t>
      </w:r>
      <w:hyperlink w:history="true" r:id="R7b57151037a84505">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Roll call</w:t>
      </w:r>
      <w:r>
        <w:t xml:space="preserve"> Yeas-102  Nays-0</w:t>
      </w:r>
      <w:r>
        <w:t xml:space="preserve"> (</w:t>
      </w:r>
      <w:hyperlink w:history="true" r:id="R7cf93f8384d2400c">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Unanimous consent for third reading on next legislative day</w:t>
      </w:r>
      <w:r>
        <w:t xml:space="preserve"> (</w:t>
      </w:r>
      <w:hyperlink w:history="true" r:id="R0de68b71a9e24b1f">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2/17/2023</w:t>
      </w:r>
      <w:r>
        <w:tab/>
        <w:t>House</w:t>
      </w:r>
      <w:r>
        <w:tab/>
        <w:t>Read third time and sent to Senate
 </w:t>
      </w:r>
    </w:p>
    <w:p>
      <w:pPr>
        <w:widowControl w:val="false"/>
        <w:tabs>
          <w:tab w:val="right" w:pos="1008"/>
          <w:tab w:val="left" w:pos="1152"/>
          <w:tab w:val="left" w:pos="1872"/>
          <w:tab w:val="left" w:pos="9187"/>
        </w:tabs>
        <w:spacing w:after="0"/>
        <w:ind w:left="2088" w:hanging="2088"/>
      </w:pPr>
      <w:r>
        <w:tab/>
        <w:t>2/21/2023</w:t>
      </w:r>
      <w:r>
        <w:tab/>
        <w:t>Senate</w:t>
      </w:r>
      <w:r>
        <w:tab/>
        <w:t xml:space="preserve">Introduced, read first time, placed on local &amp; uncontested calendar</w:t>
      </w:r>
      <w:r>
        <w:t xml:space="preserve"> (</w:t>
      </w:r>
      <w:hyperlink w:history="true" r:id="R54782f916ee245d4">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2/22/2023</w:t>
      </w:r>
      <w:r>
        <w:tab/>
        <w:t/>
      </w:r>
      <w:r>
        <w:tab/>
        <w:t>Scrivener's error corrected
 </w:t>
      </w:r>
    </w:p>
    <w:p>
      <w:pPr>
        <w:widowControl w:val="false"/>
        <w:tabs>
          <w:tab w:val="right" w:pos="1008"/>
          <w:tab w:val="left" w:pos="1152"/>
          <w:tab w:val="left" w:pos="1872"/>
          <w:tab w:val="left" w:pos="9187"/>
        </w:tabs>
        <w:spacing w:after="0"/>
        <w:ind w:left="2088" w:hanging="2088"/>
      </w:pPr>
      <w:r>
        <w:tab/>
        <w:t>3/1/2023</w:t>
      </w:r>
      <w:r>
        <w:tab/>
        <w:t>Senate</w:t>
      </w:r>
      <w:r>
        <w:tab/>
        <w:t xml:space="preserve">Read second time</w:t>
      </w:r>
      <w:r>
        <w:t xml:space="preserve"> (</w:t>
      </w:r>
      <w:hyperlink w:history="true" r:id="Rfc3bd0c0a2964ee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Read third time and enrolled</w:t>
      </w:r>
      <w:r>
        <w:t xml:space="preserve"> (</w:t>
      </w:r>
      <w:hyperlink w:history="true" r:id="Rd67e7cfb63254a28">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3/15/2023</w:t>
      </w:r>
      <w:r>
        <w:tab/>
        <w:t/>
      </w:r>
      <w:r>
        <w:tab/>
        <w:t>Ratified R 8
 </w:t>
      </w:r>
    </w:p>
    <w:p>
      <w:pPr>
        <w:widowControl w:val="false"/>
        <w:tabs>
          <w:tab w:val="right" w:pos="1008"/>
          <w:tab w:val="left" w:pos="1152"/>
          <w:tab w:val="left" w:pos="1872"/>
          <w:tab w:val="left" w:pos="9187"/>
        </w:tabs>
        <w:spacing w:after="0"/>
        <w:ind w:left="2088" w:hanging="2088"/>
      </w:pPr>
      <w:r>
        <w:tab/>
        <w:t>3/20/2023</w:t>
      </w:r>
      <w:r>
        <w:tab/>
        <w:t/>
      </w:r>
      <w:r>
        <w:tab/>
        <w:t>Signed By Governor
 </w:t>
      </w:r>
    </w:p>
    <w:p>
      <w:pPr>
        <w:widowControl w:val="false"/>
        <w:tabs>
          <w:tab w:val="right" w:pos="1008"/>
          <w:tab w:val="left" w:pos="1152"/>
          <w:tab w:val="left" w:pos="1872"/>
          <w:tab w:val="left" w:pos="9187"/>
        </w:tabs>
        <w:spacing w:after="0"/>
        <w:ind w:left="2088" w:hanging="2088"/>
      </w:pPr>
      <w:r>
        <w:tab/>
        <w:t>3/23/2023</w:t>
      </w:r>
      <w:r>
        <w:tab/>
        <w:t/>
      </w:r>
      <w:r>
        <w:tab/>
        <w:t>Effective date 03/20/23
 </w:t>
      </w:r>
    </w:p>
    <w:p>
      <w:pPr>
        <w:widowControl w:val="false"/>
        <w:tabs>
          <w:tab w:val="right" w:pos="1008"/>
          <w:tab w:val="left" w:pos="1152"/>
          <w:tab w:val="left" w:pos="1872"/>
          <w:tab w:val="left" w:pos="9187"/>
        </w:tabs>
        <w:spacing w:after="0"/>
        <w:ind w:left="2088" w:hanging="2088"/>
      </w:pPr>
      <w:r>
        <w:tab/>
        <w:t>7/6/2023</w:t>
      </w:r>
      <w:r>
        <w:tab/>
        <w:t/>
      </w:r>
      <w:r>
        <w:tab/>
        <w:t>Act No. 96
 </w:t>
      </w:r>
    </w:p>
    <w:p>
      <w:pPr>
        <w:widowControl w:val="false"/>
        <w:spacing w:after="0"/>
        <w:jc w:val="left"/>
      </w:pPr>
    </w:p>
    <w:p>
      <w:pPr>
        <w:widowControl w:val="false"/>
        <w:spacing w:after="0"/>
        <w:jc w:val="left"/>
      </w:pPr>
      <w:r>
        <w:rPr>
          <w:rFonts w:ascii="Times New Roman"/>
          <w:sz w:val="22"/>
        </w:rPr>
        <w:t xml:space="preserve">View the latest </w:t>
      </w:r>
      <w:hyperlink r:id="Rab6b1cc56e0c40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25a4bed9d345ef">
        <w:r>
          <w:rPr>
            <w:rStyle w:val="Hyperlink"/>
            <w:u w:val="single"/>
          </w:rPr>
          <w:t>02/15/2023</w:t>
        </w:r>
      </w:hyperlink>
      <w:r>
        <w:t xml:space="preserve"/>
      </w:r>
    </w:p>
    <w:p>
      <w:pPr>
        <w:widowControl w:val="true"/>
        <w:spacing w:after="0"/>
        <w:jc w:val="left"/>
      </w:pPr>
      <w:r>
        <w:rPr>
          <w:rFonts w:ascii="Times New Roman"/>
          <w:sz w:val="22"/>
        </w:rPr>
        <w:t xml:space="preserve"/>
      </w:r>
      <w:hyperlink r:id="Re513d2e03d2b47eb">
        <w:r>
          <w:rPr>
            <w:rStyle w:val="Hyperlink"/>
            <w:u w:val="single"/>
          </w:rPr>
          <w:t>02/15/2023-A</w:t>
        </w:r>
      </w:hyperlink>
      <w:r>
        <w:t xml:space="preserve"/>
      </w:r>
    </w:p>
    <w:p>
      <w:pPr>
        <w:widowControl w:val="true"/>
        <w:spacing w:after="0"/>
        <w:jc w:val="left"/>
      </w:pPr>
      <w:r>
        <w:rPr>
          <w:rFonts w:ascii="Times New Roman"/>
          <w:sz w:val="22"/>
        </w:rPr>
        <w:t xml:space="preserve"/>
      </w:r>
      <w:hyperlink r:id="Rbe81fb2b5a0e4735">
        <w:r>
          <w:rPr>
            <w:rStyle w:val="Hyperlink"/>
            <w:u w:val="single"/>
          </w:rPr>
          <w:t>02/21/2023</w:t>
        </w:r>
      </w:hyperlink>
      <w:r>
        <w:t xml:space="preserve"/>
      </w:r>
    </w:p>
    <w:p>
      <w:pPr>
        <w:widowControl w:val="true"/>
        <w:spacing w:after="0"/>
        <w:jc w:val="left"/>
      </w:pPr>
      <w:r>
        <w:rPr>
          <w:rFonts w:ascii="Times New Roman"/>
          <w:sz w:val="22"/>
        </w:rPr>
        <w:t xml:space="preserve"/>
      </w:r>
      <w:hyperlink r:id="R5a4871493c7440cb">
        <w:r>
          <w:rPr>
            <w:rStyle w:val="Hyperlink"/>
            <w:u w:val="single"/>
          </w:rPr>
          <w:t>02/22/2023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72B9A" w:rsidP="00772B9A" w:rsidRDefault="00772B9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(A96, R8, H3961)</w:t>
      </w:r>
    </w:p>
    <w:p w:rsidRPr="00F60DB2" w:rsidR="00772B9A" w:rsidP="00772B9A" w:rsidRDefault="00772B9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052A0" w:rsidR="00772B9A" w:rsidP="00772B9A" w:rsidRDefault="00772B9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052A0">
        <w:rPr>
          <w:rFonts w:cs="Times New Roman"/>
          <w:sz w:val="22"/>
        </w:rPr>
        <w:t>AN ACT TO AMEND ACT 535 OF 1982, AS AMENDED, RELATING TO THE ELECTION OF THE SEVEN MEMBERS OF THE BOARD OF TRUSTEES OF SUMMERVILLE SCHOOL DISTRICT 2 OF DORCHESTER COUNTY, SO AS TO CHANGE THE METHOD OF ELECTING FROM AT-LARGE TO SINGLE-MEMBER DISTRICTS, TO DESIGNATE A MAP NUMBER ON WHICH THESE SINGLE-MEMBER ELECTION DISTRICTS ARE DELINEATED, to change the candidate filing method, and TO PROVIDE DEMOGRAPHIC INFORMATION FOR THE NEWLY DRAWN ELECTION DISTRICTS.</w:t>
      </w:r>
      <w:bookmarkStart w:name="at_d77585f83" w:id="0"/>
    </w:p>
    <w:bookmarkEnd w:id="0"/>
    <w:p w:rsidRPr="00DF3B44" w:rsidR="00772B9A" w:rsidP="00772B9A" w:rsidRDefault="00772B9A">
      <w:pPr>
        <w:pStyle w:val="scbillwhereasclause"/>
      </w:pPr>
    </w:p>
    <w:p w:rsidRPr="0094541D" w:rsidR="00772B9A" w:rsidP="00772B9A" w:rsidRDefault="00772B9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1f23a4d2" w:id="1"/>
      <w:r w:rsidRPr="0094541D">
        <w:t>B</w:t>
      </w:r>
      <w:bookmarkEnd w:id="1"/>
      <w:r w:rsidRPr="0094541D">
        <w:t>e it enacted by the General Assembly of the State of South Carolina:</w:t>
      </w:r>
    </w:p>
    <w:p w:rsidR="00772B9A" w:rsidP="00772B9A" w:rsidRDefault="00772B9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9A" w:rsidP="00772B9A" w:rsidRDefault="00772B9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Board of trustees Summerville School District 2, districts</w:t>
      </w:r>
    </w:p>
    <w:p w:rsidR="00772B9A" w:rsidP="00772B9A" w:rsidRDefault="00772B9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9A" w:rsidP="00772B9A" w:rsidRDefault="00772B9A">
      <w:pPr>
        <w:pStyle w:val="scactdirectionallanguage"/>
      </w:pPr>
      <w:bookmarkStart w:name="bs_num_1_c051a6751" w:id="2"/>
      <w:r>
        <w:t>S</w:t>
      </w:r>
      <w:bookmarkEnd w:id="2"/>
      <w:r>
        <w:t>ECTION 1.</w:t>
      </w:r>
      <w:r>
        <w:tab/>
      </w:r>
      <w:r w:rsidRPr="006F1ED0">
        <w:t>Section 2(b) of Act 535 of 1982, as last amended by Act 445 of 2000, is further amended to read:</w:t>
      </w:r>
    </w:p>
    <w:p w:rsidR="00772B9A" w:rsidP="00772B9A" w:rsidRDefault="00772B9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9A" w:rsidP="00772B9A" w:rsidRDefault="00772B9A">
      <w:pPr>
        <w:pStyle w:val="sccodifiedsection"/>
      </w:pPr>
      <w:r>
        <w:tab/>
      </w:r>
      <w:bookmarkStart w:name="up_5a7bb875e" w:id="3"/>
      <w:r>
        <w:t>(</w:t>
      </w:r>
      <w:bookmarkEnd w:id="3"/>
      <w:r>
        <w:t>b)</w:t>
      </w:r>
      <w:r w:rsidRPr="001B67F2">
        <w:t xml:space="preserve">(1) Notwithstanding another provision of law, the Board of Trustees of Summerville School District 2 must be governed by a seven‑member board of trustees. Beginning with the 2024 General Election, each of the seven members of the Summerville School District 2 Board of Trustees must be elected in nonpartisan elections to be conducted at the same time as the general election every two to four years thereafter, except as may be provided to stagger the members’ terms. The board members must be elected by the qualified electors of Summerville School District 2 from one of the seven defined single‑member districts as shown on the Summerville School District 2 map on file with the Revenue and Fiscal Affairs Office and designated as document S‑35‑02‑23. This map, unless subsequently amended by the General </w:t>
      </w:r>
      <w:r w:rsidRPr="001B67F2">
        <w:lastRenderedPageBreak/>
        <w:t>Assembly or a court of competent jurisdiction, must be used for school district elections beginning with the 2024 General Election and to fill any vacancies that occur following the 2024 school district elections. A board member representing a numbered district must be a resident of the school district and the numbered single‑member district from which he is elected, and only those electors residing in the particular district are eligible to vote for the trustee who will represent the district.</w:t>
      </w:r>
    </w:p>
    <w:p w:rsidR="00772B9A" w:rsidP="00772B9A" w:rsidRDefault="00772B9A">
      <w:pPr>
        <w:pStyle w:val="sccodifiedsection"/>
      </w:pPr>
      <w:r w:rsidRPr="001B67F2">
        <w:tab/>
      </w:r>
      <w:r w:rsidRPr="001B67F2">
        <w:tab/>
      </w:r>
      <w:bookmarkStart w:name="up_c7678b416" w:id="4"/>
      <w:r w:rsidRPr="001B67F2">
        <w:t>(</w:t>
      </w:r>
      <w:bookmarkEnd w:id="4"/>
      <w:r w:rsidRPr="001B67F2">
        <w:t>2) Notwithstanding another provision of law, the seven incumbent members of the Board of Trustees of Summerville School District 2 holding office on June 30, 2024, shall serve until their successors are elected in the 2024 school district elections and qualify. These incumbent board members may seek election to the Board of Trustees of Summerville School District 2 in the 2024 school district elections.</w:t>
      </w:r>
    </w:p>
    <w:p w:rsidR="00772B9A" w:rsidP="00772B9A" w:rsidRDefault="00772B9A">
      <w:pPr>
        <w:pStyle w:val="sccodifiedsection"/>
      </w:pPr>
      <w:r w:rsidRPr="001B67F2">
        <w:tab/>
      </w:r>
      <w:r w:rsidRPr="001B67F2">
        <w:tab/>
      </w:r>
      <w:bookmarkStart w:name="up_362874481" w:id="5"/>
      <w:r w:rsidRPr="001B67F2">
        <w:t>(</w:t>
      </w:r>
      <w:bookmarkEnd w:id="5"/>
      <w:r w:rsidRPr="001B67F2">
        <w:t>3) The members of the Board of Trustees of Summerville School District 2 must be elected to four‑year terms and until their successors are elected and qualify, except that of the seven board members elected in the 2024 school district elections, all members elected to even‑numbered districts shall serve initial two‑year terms to expire in November of 2026, when their successors are elected in the 2026 school district elections and qualify, and all members elected to odd‑numbered districts shall serve full four‑year terms and until their successors are elected in the 2028 school district elections and qualify.</w:t>
      </w:r>
    </w:p>
    <w:p w:rsidR="00772B9A" w:rsidP="00772B9A" w:rsidRDefault="00772B9A">
      <w:pPr>
        <w:pStyle w:val="sccodifiedsection"/>
      </w:pPr>
      <w:r w:rsidRPr="001B67F2">
        <w:tab/>
      </w:r>
      <w:r w:rsidRPr="001B67F2">
        <w:tab/>
      </w:r>
      <w:bookmarkStart w:name="up_0a1645e2d" w:id="6"/>
      <w:r w:rsidRPr="001B67F2">
        <w:t>(</w:t>
      </w:r>
      <w:bookmarkEnd w:id="6"/>
      <w:r w:rsidRPr="001B67F2">
        <w:t>4) Vacancies on the board must be filled by appointment upon a majority vote of the members of the House of Representatives and a majority of the Senators representing Summerville School District 2 until the next general election, at which time a successor must be elected in the same manner provided in this act for the unexpired term or for a full term as the case may be.</w:t>
      </w:r>
    </w:p>
    <w:p w:rsidR="00772B9A" w:rsidP="00772B9A" w:rsidRDefault="00772B9A">
      <w:pPr>
        <w:pStyle w:val="sccodifiedsection"/>
      </w:pPr>
      <w:r w:rsidRPr="001B67F2">
        <w:tab/>
      </w:r>
      <w:r w:rsidRPr="001B67F2">
        <w:tab/>
      </w:r>
      <w:bookmarkStart w:name="up_c191f1079" w:id="7"/>
      <w:r w:rsidRPr="001B67F2">
        <w:t>(</w:t>
      </w:r>
      <w:bookmarkEnd w:id="7"/>
      <w:r w:rsidRPr="001B67F2">
        <w:t xml:space="preserve">5) Any person who wishes to become a candidate for election to </w:t>
      </w:r>
      <w:r w:rsidRPr="001B67F2">
        <w:lastRenderedPageBreak/>
        <w:t>the Board of Trustees of Summerville School District 2 shall file a statement of intention of candidacy with the Dorchester County Board of Voter Registration and Elections as provided in Section 7-13-352.</w:t>
      </w:r>
    </w:p>
    <w:p w:rsidR="00772B9A" w:rsidP="00772B9A" w:rsidRDefault="00772B9A">
      <w:pPr>
        <w:pStyle w:val="sccodifiedsection"/>
      </w:pPr>
      <w:r w:rsidRPr="001B67F2">
        <w:tab/>
      </w:r>
      <w:r w:rsidRPr="001B67F2">
        <w:tab/>
      </w:r>
      <w:bookmarkStart w:name="up_bcba63c94" w:id="8"/>
      <w:r w:rsidRPr="001B67F2">
        <w:t>(</w:t>
      </w:r>
      <w:bookmarkEnd w:id="8"/>
      <w:r w:rsidRPr="001B67F2">
        <w:t>6) The results of the school district elections must be determined by the nonpartisan plurality method pursuant to Section 5-15-61.</w:t>
      </w:r>
    </w:p>
    <w:p w:rsidR="00772B9A" w:rsidP="00772B9A" w:rsidRDefault="00772B9A">
      <w:pPr>
        <w:pStyle w:val="sccodifiedsection"/>
      </w:pPr>
      <w:r w:rsidRPr="001B67F2">
        <w:tab/>
      </w:r>
      <w:r w:rsidRPr="001B67F2">
        <w:tab/>
      </w:r>
      <w:bookmarkStart w:name="up_f83bb492m" w:id="9"/>
      <w:r w:rsidRPr="001B67F2">
        <w:t>(</w:t>
      </w:r>
      <w:bookmarkEnd w:id="9"/>
      <w:r w:rsidRPr="001B67F2">
        <w:t>7) The demographic information for each of the seven single‑member districts shown on the Summerville School District 2 map is as follows:</w:t>
      </w:r>
    </w:p>
    <w:p w:rsidR="00772B9A" w:rsidP="00772B9A" w:rsidRDefault="00772B9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85E67"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990"/>
          <w:tab w:val="left" w:pos="2160"/>
          <w:tab w:val="left" w:pos="3060"/>
          <w:tab w:val="left" w:pos="4050"/>
          <w:tab w:val="left" w:pos="4950"/>
        </w:tabs>
        <w:ind w:left="-90"/>
        <w:jc w:val="left"/>
        <w:rPr>
          <w:sz w:val="18"/>
          <w:szCs w:val="18"/>
        </w:rPr>
      </w:pPr>
      <w:r w:rsidRPr="00E85E67">
        <w:rPr>
          <w:sz w:val="18"/>
          <w:szCs w:val="18"/>
        </w:rPr>
        <w:tab/>
        <w:t>District</w:t>
      </w:r>
      <w:r w:rsidRPr="00E85E67">
        <w:rPr>
          <w:sz w:val="18"/>
          <w:szCs w:val="18"/>
        </w:rPr>
        <w:tab/>
        <w:t>Pop.</w:t>
      </w:r>
      <w:r w:rsidRPr="00E85E67">
        <w:rPr>
          <w:sz w:val="18"/>
          <w:szCs w:val="18"/>
        </w:rPr>
        <w:tab/>
        <w:t>Dev.</w:t>
      </w:r>
      <w:r w:rsidRPr="00E85E67">
        <w:rPr>
          <w:sz w:val="18"/>
          <w:szCs w:val="18"/>
        </w:rPr>
        <w:tab/>
        <w:t>%Dev.</w:t>
      </w:r>
      <w:r w:rsidRPr="00E85E67">
        <w:rPr>
          <w:sz w:val="18"/>
          <w:szCs w:val="18"/>
        </w:rPr>
        <w:tab/>
        <w:t>Hisp.</w:t>
      </w:r>
      <w:r w:rsidRPr="00E85E67">
        <w:rPr>
          <w:sz w:val="18"/>
          <w:szCs w:val="18"/>
        </w:rPr>
        <w:tab/>
        <w:t>%Hisp.</w:t>
      </w:r>
    </w:p>
    <w:p w:rsidRPr="00E85E67"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990"/>
          <w:tab w:val="left" w:pos="2160"/>
          <w:tab w:val="left" w:pos="3060"/>
          <w:tab w:val="left" w:pos="4050"/>
          <w:tab w:val="left" w:pos="4950"/>
        </w:tabs>
        <w:ind w:left="-90"/>
        <w:jc w:val="left"/>
        <w:rPr>
          <w:sz w:val="18"/>
          <w:szCs w:val="18"/>
        </w:rPr>
      </w:pPr>
      <w:r w:rsidRPr="00E85E67">
        <w:rPr>
          <w:sz w:val="18"/>
          <w:szCs w:val="18"/>
        </w:rPr>
        <w:tab/>
        <w:t>1</w:t>
      </w:r>
      <w:r w:rsidRPr="00E85E67">
        <w:rPr>
          <w:sz w:val="18"/>
          <w:szCs w:val="18"/>
        </w:rPr>
        <w:tab/>
        <w:t>20,949</w:t>
      </w:r>
      <w:r w:rsidRPr="00E85E67">
        <w:rPr>
          <w:sz w:val="18"/>
          <w:szCs w:val="18"/>
        </w:rPr>
        <w:tab/>
        <w:t>192</w:t>
      </w:r>
      <w:r w:rsidRPr="00E85E67">
        <w:rPr>
          <w:sz w:val="18"/>
          <w:szCs w:val="18"/>
        </w:rPr>
        <w:tab/>
        <w:t>0.92%</w:t>
      </w:r>
      <w:r w:rsidRPr="00E85E67">
        <w:rPr>
          <w:sz w:val="18"/>
          <w:szCs w:val="18"/>
        </w:rPr>
        <w:tab/>
        <w:t>977</w:t>
      </w:r>
      <w:r w:rsidRPr="00E85E67">
        <w:rPr>
          <w:sz w:val="18"/>
          <w:szCs w:val="18"/>
        </w:rPr>
        <w:tab/>
        <w:t>4.66%</w:t>
      </w:r>
    </w:p>
    <w:p w:rsidRPr="00E85E67"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990"/>
          <w:tab w:val="left" w:pos="2160"/>
          <w:tab w:val="left" w:pos="3060"/>
          <w:tab w:val="left" w:pos="4050"/>
          <w:tab w:val="left" w:pos="4950"/>
        </w:tabs>
        <w:ind w:left="-90"/>
        <w:jc w:val="left"/>
        <w:rPr>
          <w:sz w:val="18"/>
          <w:szCs w:val="18"/>
        </w:rPr>
      </w:pPr>
      <w:r w:rsidRPr="00E85E67">
        <w:rPr>
          <w:sz w:val="18"/>
          <w:szCs w:val="18"/>
        </w:rPr>
        <w:tab/>
        <w:t>2</w:t>
      </w:r>
      <w:r w:rsidRPr="00E85E67">
        <w:rPr>
          <w:sz w:val="18"/>
          <w:szCs w:val="18"/>
        </w:rPr>
        <w:tab/>
        <w:t>21,561</w:t>
      </w:r>
      <w:r w:rsidRPr="00E85E67">
        <w:rPr>
          <w:sz w:val="18"/>
          <w:szCs w:val="18"/>
        </w:rPr>
        <w:tab/>
        <w:t>804</w:t>
      </w:r>
      <w:r w:rsidRPr="00E85E67">
        <w:rPr>
          <w:sz w:val="18"/>
          <w:szCs w:val="18"/>
        </w:rPr>
        <w:tab/>
        <w:t>3.87%</w:t>
      </w:r>
      <w:r w:rsidRPr="00E85E67">
        <w:rPr>
          <w:sz w:val="18"/>
          <w:szCs w:val="18"/>
        </w:rPr>
        <w:tab/>
        <w:t>1,500</w:t>
      </w:r>
      <w:r w:rsidRPr="00E85E67">
        <w:rPr>
          <w:sz w:val="18"/>
          <w:szCs w:val="18"/>
        </w:rPr>
        <w:tab/>
        <w:t>6.96%</w:t>
      </w:r>
    </w:p>
    <w:p w:rsidRPr="00E85E67"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990"/>
          <w:tab w:val="left" w:pos="2160"/>
          <w:tab w:val="left" w:pos="3060"/>
          <w:tab w:val="left" w:pos="4050"/>
          <w:tab w:val="left" w:pos="4950"/>
        </w:tabs>
        <w:ind w:left="-90"/>
        <w:jc w:val="left"/>
        <w:rPr>
          <w:sz w:val="18"/>
          <w:szCs w:val="18"/>
        </w:rPr>
      </w:pPr>
      <w:r w:rsidRPr="00E85E67">
        <w:rPr>
          <w:sz w:val="18"/>
          <w:szCs w:val="18"/>
        </w:rPr>
        <w:tab/>
        <w:t>3</w:t>
      </w:r>
      <w:r w:rsidRPr="00E85E67">
        <w:rPr>
          <w:sz w:val="18"/>
          <w:szCs w:val="18"/>
        </w:rPr>
        <w:tab/>
        <w:t>19,856</w:t>
      </w:r>
      <w:r w:rsidRPr="00E85E67">
        <w:rPr>
          <w:sz w:val="18"/>
          <w:szCs w:val="18"/>
        </w:rPr>
        <w:tab/>
        <w:t>‑901</w:t>
      </w:r>
      <w:r w:rsidRPr="00E85E67">
        <w:rPr>
          <w:sz w:val="18"/>
          <w:szCs w:val="18"/>
        </w:rPr>
        <w:tab/>
        <w:t>‑4.34%</w:t>
      </w:r>
      <w:r w:rsidRPr="00E85E67">
        <w:rPr>
          <w:sz w:val="18"/>
          <w:szCs w:val="18"/>
        </w:rPr>
        <w:tab/>
        <w:t>2,479</w:t>
      </w:r>
      <w:r w:rsidRPr="00E85E67">
        <w:rPr>
          <w:sz w:val="18"/>
          <w:szCs w:val="18"/>
        </w:rPr>
        <w:tab/>
        <w:t>12.48%</w:t>
      </w:r>
    </w:p>
    <w:p w:rsidRPr="00E85E67"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990"/>
          <w:tab w:val="left" w:pos="2160"/>
          <w:tab w:val="left" w:pos="3060"/>
          <w:tab w:val="left" w:pos="4050"/>
          <w:tab w:val="left" w:pos="4950"/>
        </w:tabs>
        <w:ind w:left="-90"/>
        <w:jc w:val="left"/>
        <w:rPr>
          <w:sz w:val="18"/>
          <w:szCs w:val="18"/>
        </w:rPr>
      </w:pPr>
      <w:r w:rsidRPr="00E85E67">
        <w:rPr>
          <w:sz w:val="18"/>
          <w:szCs w:val="18"/>
        </w:rPr>
        <w:tab/>
        <w:t>4</w:t>
      </w:r>
      <w:r w:rsidRPr="00E85E67">
        <w:rPr>
          <w:sz w:val="18"/>
          <w:szCs w:val="18"/>
        </w:rPr>
        <w:tab/>
        <w:t>20,762</w:t>
      </w:r>
      <w:r w:rsidRPr="00E85E67">
        <w:rPr>
          <w:sz w:val="18"/>
          <w:szCs w:val="18"/>
        </w:rPr>
        <w:tab/>
        <w:t>5</w:t>
      </w:r>
      <w:r w:rsidRPr="00E85E67">
        <w:rPr>
          <w:sz w:val="18"/>
          <w:szCs w:val="18"/>
        </w:rPr>
        <w:tab/>
        <w:t>0.02%</w:t>
      </w:r>
      <w:r w:rsidRPr="00E85E67">
        <w:rPr>
          <w:sz w:val="18"/>
          <w:szCs w:val="18"/>
        </w:rPr>
        <w:tab/>
        <w:t>1,517</w:t>
      </w:r>
      <w:r w:rsidRPr="00E85E67">
        <w:rPr>
          <w:sz w:val="18"/>
          <w:szCs w:val="18"/>
        </w:rPr>
        <w:tab/>
        <w:t>7.31%</w:t>
      </w:r>
    </w:p>
    <w:p w:rsidRPr="00E85E67"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990"/>
          <w:tab w:val="left" w:pos="2160"/>
          <w:tab w:val="left" w:pos="3060"/>
          <w:tab w:val="left" w:pos="4050"/>
          <w:tab w:val="left" w:pos="4950"/>
        </w:tabs>
        <w:ind w:left="-90"/>
        <w:jc w:val="left"/>
        <w:rPr>
          <w:sz w:val="18"/>
          <w:szCs w:val="18"/>
        </w:rPr>
      </w:pPr>
      <w:r w:rsidRPr="00E85E67">
        <w:rPr>
          <w:sz w:val="18"/>
          <w:szCs w:val="18"/>
        </w:rPr>
        <w:tab/>
        <w:t>5</w:t>
      </w:r>
      <w:r w:rsidRPr="00E85E67">
        <w:rPr>
          <w:sz w:val="18"/>
          <w:szCs w:val="18"/>
        </w:rPr>
        <w:tab/>
        <w:t>21,296</w:t>
      </w:r>
      <w:r w:rsidRPr="00E85E67">
        <w:rPr>
          <w:sz w:val="18"/>
          <w:szCs w:val="18"/>
        </w:rPr>
        <w:tab/>
        <w:t>539</w:t>
      </w:r>
      <w:r w:rsidRPr="00E85E67">
        <w:rPr>
          <w:sz w:val="18"/>
          <w:szCs w:val="18"/>
        </w:rPr>
        <w:tab/>
        <w:t>2.60%</w:t>
      </w:r>
      <w:r w:rsidRPr="00E85E67">
        <w:rPr>
          <w:sz w:val="18"/>
          <w:szCs w:val="18"/>
        </w:rPr>
        <w:tab/>
        <w:t>1,366</w:t>
      </w:r>
      <w:r w:rsidRPr="00E85E67">
        <w:rPr>
          <w:sz w:val="18"/>
          <w:szCs w:val="18"/>
        </w:rPr>
        <w:tab/>
        <w:t>6.41%</w:t>
      </w:r>
    </w:p>
    <w:p w:rsidRPr="00E85E67"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990"/>
          <w:tab w:val="left" w:pos="2160"/>
          <w:tab w:val="left" w:pos="3060"/>
          <w:tab w:val="left" w:pos="4050"/>
          <w:tab w:val="left" w:pos="4950"/>
        </w:tabs>
        <w:ind w:left="-90"/>
        <w:jc w:val="left"/>
        <w:rPr>
          <w:sz w:val="18"/>
          <w:szCs w:val="18"/>
        </w:rPr>
      </w:pPr>
      <w:r w:rsidRPr="00E85E67">
        <w:rPr>
          <w:sz w:val="18"/>
          <w:szCs w:val="18"/>
        </w:rPr>
        <w:tab/>
        <w:t>6</w:t>
      </w:r>
      <w:r w:rsidRPr="00E85E67">
        <w:rPr>
          <w:sz w:val="18"/>
          <w:szCs w:val="18"/>
        </w:rPr>
        <w:tab/>
        <w:t>20,187</w:t>
      </w:r>
      <w:r w:rsidRPr="00E85E67">
        <w:rPr>
          <w:sz w:val="18"/>
          <w:szCs w:val="18"/>
        </w:rPr>
        <w:tab/>
        <w:t>‑570</w:t>
      </w:r>
      <w:r w:rsidRPr="00E85E67">
        <w:rPr>
          <w:sz w:val="18"/>
          <w:szCs w:val="18"/>
        </w:rPr>
        <w:tab/>
        <w:t>‑2.75%</w:t>
      </w:r>
      <w:r w:rsidRPr="00E85E67">
        <w:rPr>
          <w:sz w:val="18"/>
          <w:szCs w:val="18"/>
        </w:rPr>
        <w:tab/>
        <w:t>1,027</w:t>
      </w:r>
      <w:r w:rsidRPr="00E85E67">
        <w:rPr>
          <w:sz w:val="18"/>
          <w:szCs w:val="18"/>
        </w:rPr>
        <w:tab/>
        <w:t>5.09%</w:t>
      </w:r>
    </w:p>
    <w:p w:rsidRPr="00E85E67"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990"/>
          <w:tab w:val="left" w:pos="2160"/>
          <w:tab w:val="left" w:pos="3060"/>
          <w:tab w:val="left" w:pos="4050"/>
          <w:tab w:val="left" w:pos="4950"/>
        </w:tabs>
        <w:ind w:left="-90"/>
        <w:jc w:val="left"/>
        <w:rPr>
          <w:sz w:val="18"/>
          <w:szCs w:val="18"/>
        </w:rPr>
      </w:pPr>
      <w:r w:rsidRPr="00E85E67">
        <w:rPr>
          <w:sz w:val="18"/>
          <w:szCs w:val="18"/>
        </w:rPr>
        <w:tab/>
        <w:t>7</w:t>
      </w:r>
      <w:r w:rsidRPr="00E85E67">
        <w:rPr>
          <w:sz w:val="18"/>
          <w:szCs w:val="18"/>
        </w:rPr>
        <w:tab/>
        <w:t>20,689</w:t>
      </w:r>
      <w:r w:rsidRPr="00E85E67">
        <w:rPr>
          <w:sz w:val="18"/>
          <w:szCs w:val="18"/>
        </w:rPr>
        <w:tab/>
        <w:t>‑68</w:t>
      </w:r>
      <w:r w:rsidRPr="00E85E67">
        <w:rPr>
          <w:sz w:val="18"/>
          <w:szCs w:val="18"/>
        </w:rPr>
        <w:tab/>
        <w:t>‑0.33%</w:t>
      </w:r>
      <w:r w:rsidRPr="00E85E67">
        <w:rPr>
          <w:sz w:val="18"/>
          <w:szCs w:val="18"/>
        </w:rPr>
        <w:tab/>
        <w:t>1,555</w:t>
      </w:r>
      <w:r w:rsidRPr="00E85E67">
        <w:rPr>
          <w:sz w:val="18"/>
          <w:szCs w:val="18"/>
        </w:rPr>
        <w:tab/>
        <w:t>7.52%</w:t>
      </w:r>
    </w:p>
    <w:p w:rsidRPr="00511738"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990"/>
          <w:tab w:val="left" w:pos="2160"/>
          <w:tab w:val="left" w:pos="3060"/>
          <w:tab w:val="left" w:pos="4050"/>
          <w:tab w:val="left" w:pos="4950"/>
        </w:tabs>
        <w:ind w:left="-90"/>
        <w:jc w:val="left"/>
      </w:pPr>
      <w:r w:rsidRPr="00E85E67">
        <w:rPr>
          <w:sz w:val="18"/>
          <w:szCs w:val="18"/>
        </w:rPr>
        <w:tab/>
        <w:t>Totals</w:t>
      </w:r>
      <w:r w:rsidRPr="00E85E67">
        <w:rPr>
          <w:sz w:val="18"/>
          <w:szCs w:val="18"/>
        </w:rPr>
        <w:tab/>
        <w:t>145,300</w:t>
      </w:r>
      <w:r w:rsidRPr="00E85E67">
        <w:rPr>
          <w:sz w:val="18"/>
          <w:szCs w:val="18"/>
        </w:rPr>
        <w:tab/>
      </w:r>
      <w:r w:rsidRPr="00E85E67">
        <w:rPr>
          <w:sz w:val="18"/>
          <w:szCs w:val="18"/>
        </w:rPr>
        <w:tab/>
      </w:r>
      <w:r w:rsidRPr="00E85E67">
        <w:rPr>
          <w:sz w:val="18"/>
          <w:szCs w:val="18"/>
        </w:rPr>
        <w:tab/>
        <w:t>10,421</w:t>
      </w:r>
      <w:r w:rsidRPr="00E85E67">
        <w:rPr>
          <w:sz w:val="18"/>
          <w:szCs w:val="18"/>
        </w:rPr>
        <w:tab/>
        <w:t>7.17%</w:t>
      </w:r>
    </w:p>
    <w:p w:rsidR="00772B9A" w:rsidP="00772B9A" w:rsidRDefault="00772B9A">
      <w:pPr>
        <w:pStyle w:val="scemptyline"/>
        <w:tabs>
          <w:tab w:val="left" w:pos="0"/>
          <w:tab w:val="left" w:pos="216"/>
          <w:tab w:val="left" w:pos="432"/>
          <w:tab w:val="left" w:pos="648"/>
          <w:tab w:val="left" w:pos="810"/>
          <w:tab w:val="left" w:pos="864"/>
          <w:tab w:val="left" w:pos="1296"/>
          <w:tab w:val="left" w:pos="1710"/>
          <w:tab w:val="left" w:pos="1944"/>
          <w:tab w:val="left" w:pos="2340"/>
          <w:tab w:val="left" w:pos="2376"/>
          <w:tab w:val="left" w:pos="2592"/>
          <w:tab w:val="left" w:pos="2808"/>
          <w:tab w:val="left" w:pos="3240"/>
          <w:tab w:val="left" w:pos="3456"/>
          <w:tab w:val="left" w:pos="3672"/>
          <w:tab w:val="left" w:pos="3888"/>
          <w:tab w:val="left" w:pos="4050"/>
          <w:tab w:val="left" w:pos="4104"/>
          <w:tab w:val="left" w:pos="4320"/>
          <w:tab w:val="left" w:pos="4536"/>
          <w:tab w:val="left" w:pos="4752"/>
          <w:tab w:val="left" w:pos="4950"/>
          <w:tab w:val="left" w:pos="5184"/>
          <w:tab w:val="left" w:pos="5400"/>
          <w:tab w:val="left" w:pos="5616"/>
          <w:tab w:val="left" w:pos="5940"/>
        </w:tabs>
        <w:ind w:left="-90"/>
      </w:pPr>
    </w:p>
    <w:p w:rsidRPr="00E85E67"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720"/>
          <w:tab w:val="left" w:pos="1620"/>
          <w:tab w:val="left" w:pos="2700"/>
          <w:tab w:val="left" w:pos="3420"/>
          <w:tab w:val="left" w:pos="4500"/>
          <w:tab w:val="left" w:pos="5400"/>
          <w:tab w:val="left" w:pos="6529"/>
          <w:tab w:val="left" w:pos="7837"/>
        </w:tabs>
        <w:ind w:left="-90"/>
        <w:jc w:val="left"/>
        <w:rPr>
          <w:sz w:val="18"/>
          <w:szCs w:val="18"/>
        </w:rPr>
      </w:pPr>
      <w:r w:rsidRPr="00E85E67">
        <w:rPr>
          <w:sz w:val="18"/>
          <w:szCs w:val="18"/>
        </w:rPr>
        <w:tab/>
        <w:t>District</w:t>
      </w:r>
      <w:r w:rsidRPr="00E85E67">
        <w:rPr>
          <w:sz w:val="18"/>
          <w:szCs w:val="18"/>
        </w:rPr>
        <w:tab/>
        <w:t>NH White</w:t>
      </w:r>
      <w:r w:rsidRPr="00E85E67">
        <w:rPr>
          <w:sz w:val="18"/>
          <w:szCs w:val="18"/>
        </w:rPr>
        <w:tab/>
        <w:t>%NH White</w:t>
      </w:r>
      <w:r w:rsidRPr="00E85E67">
        <w:rPr>
          <w:sz w:val="18"/>
          <w:szCs w:val="18"/>
        </w:rPr>
        <w:tab/>
        <w:t>NH Blk.</w:t>
      </w:r>
      <w:r w:rsidRPr="00E85E67">
        <w:rPr>
          <w:sz w:val="18"/>
          <w:szCs w:val="18"/>
        </w:rPr>
        <w:tab/>
        <w:t>%NH Blk.</w:t>
      </w:r>
      <w:r w:rsidRPr="00E85E67">
        <w:rPr>
          <w:sz w:val="18"/>
          <w:szCs w:val="18"/>
        </w:rPr>
        <w:tab/>
        <w:t>VAP</w:t>
      </w:r>
      <w:r w:rsidRPr="00E85E67">
        <w:rPr>
          <w:sz w:val="18"/>
          <w:szCs w:val="18"/>
        </w:rPr>
        <w:tab/>
        <w:t>%VAP</w:t>
      </w:r>
    </w:p>
    <w:p w:rsidRPr="00E85E67"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720"/>
          <w:tab w:val="left" w:pos="1620"/>
          <w:tab w:val="left" w:pos="2700"/>
          <w:tab w:val="left" w:pos="3420"/>
          <w:tab w:val="left" w:pos="4500"/>
          <w:tab w:val="left" w:pos="5400"/>
          <w:tab w:val="left" w:pos="6529"/>
          <w:tab w:val="left" w:pos="7837"/>
        </w:tabs>
        <w:ind w:left="-90"/>
        <w:jc w:val="left"/>
        <w:rPr>
          <w:sz w:val="18"/>
          <w:szCs w:val="18"/>
        </w:rPr>
      </w:pPr>
      <w:r w:rsidRPr="00E85E67">
        <w:rPr>
          <w:sz w:val="18"/>
          <w:szCs w:val="18"/>
        </w:rPr>
        <w:tab/>
        <w:t>1</w:t>
      </w:r>
      <w:r w:rsidRPr="00E85E67">
        <w:rPr>
          <w:sz w:val="18"/>
          <w:szCs w:val="18"/>
        </w:rPr>
        <w:tab/>
        <w:t>14,818</w:t>
      </w:r>
      <w:r w:rsidRPr="00E85E67">
        <w:rPr>
          <w:sz w:val="18"/>
          <w:szCs w:val="18"/>
        </w:rPr>
        <w:tab/>
        <w:t>70.73%</w:t>
      </w:r>
      <w:r w:rsidRPr="00E85E67">
        <w:rPr>
          <w:sz w:val="18"/>
          <w:szCs w:val="18"/>
        </w:rPr>
        <w:tab/>
        <w:t>3,943</w:t>
      </w:r>
      <w:r w:rsidRPr="00E85E67">
        <w:rPr>
          <w:sz w:val="18"/>
          <w:szCs w:val="18"/>
        </w:rPr>
        <w:tab/>
        <w:t>18.82%</w:t>
      </w:r>
      <w:r w:rsidRPr="00E85E67">
        <w:rPr>
          <w:sz w:val="18"/>
          <w:szCs w:val="18"/>
        </w:rPr>
        <w:tab/>
        <w:t>15,211</w:t>
      </w:r>
      <w:r w:rsidRPr="00E85E67">
        <w:rPr>
          <w:sz w:val="18"/>
          <w:szCs w:val="18"/>
        </w:rPr>
        <w:tab/>
        <w:t>72.61%</w:t>
      </w:r>
    </w:p>
    <w:p w:rsidRPr="00E85E67"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720"/>
          <w:tab w:val="left" w:pos="1620"/>
          <w:tab w:val="left" w:pos="2700"/>
          <w:tab w:val="left" w:pos="3420"/>
          <w:tab w:val="left" w:pos="4500"/>
          <w:tab w:val="left" w:pos="5400"/>
          <w:tab w:val="left" w:pos="6529"/>
          <w:tab w:val="left" w:pos="7837"/>
        </w:tabs>
        <w:ind w:left="-90"/>
        <w:jc w:val="left"/>
        <w:rPr>
          <w:sz w:val="18"/>
          <w:szCs w:val="18"/>
        </w:rPr>
      </w:pPr>
      <w:r w:rsidRPr="00E85E67">
        <w:rPr>
          <w:sz w:val="18"/>
          <w:szCs w:val="18"/>
        </w:rPr>
        <w:tab/>
        <w:t>2</w:t>
      </w:r>
      <w:r w:rsidRPr="00E85E67">
        <w:rPr>
          <w:sz w:val="18"/>
          <w:szCs w:val="18"/>
        </w:rPr>
        <w:tab/>
        <w:t>12,500</w:t>
      </w:r>
      <w:r w:rsidRPr="00E85E67">
        <w:rPr>
          <w:sz w:val="18"/>
          <w:szCs w:val="18"/>
        </w:rPr>
        <w:tab/>
        <w:t>57.98%</w:t>
      </w:r>
      <w:r w:rsidRPr="00E85E67">
        <w:rPr>
          <w:sz w:val="18"/>
          <w:szCs w:val="18"/>
        </w:rPr>
        <w:tab/>
        <w:t>5,774</w:t>
      </w:r>
      <w:r w:rsidRPr="00E85E67">
        <w:rPr>
          <w:sz w:val="18"/>
          <w:szCs w:val="18"/>
        </w:rPr>
        <w:tab/>
        <w:t>26.78%</w:t>
      </w:r>
      <w:r w:rsidRPr="00E85E67">
        <w:rPr>
          <w:sz w:val="18"/>
          <w:szCs w:val="18"/>
        </w:rPr>
        <w:tab/>
        <w:t>16,505</w:t>
      </w:r>
      <w:r w:rsidRPr="00E85E67">
        <w:rPr>
          <w:sz w:val="18"/>
          <w:szCs w:val="18"/>
        </w:rPr>
        <w:tab/>
        <w:t>76.55%</w:t>
      </w:r>
    </w:p>
    <w:p w:rsidRPr="00E85E67"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720"/>
          <w:tab w:val="left" w:pos="1620"/>
          <w:tab w:val="left" w:pos="2700"/>
          <w:tab w:val="left" w:pos="3420"/>
          <w:tab w:val="left" w:pos="4500"/>
          <w:tab w:val="left" w:pos="5400"/>
          <w:tab w:val="left" w:pos="6529"/>
          <w:tab w:val="left" w:pos="7837"/>
        </w:tabs>
        <w:ind w:left="-90"/>
        <w:jc w:val="left"/>
        <w:rPr>
          <w:sz w:val="18"/>
          <w:szCs w:val="18"/>
        </w:rPr>
      </w:pPr>
      <w:r w:rsidRPr="00E85E67">
        <w:rPr>
          <w:sz w:val="18"/>
          <w:szCs w:val="18"/>
        </w:rPr>
        <w:tab/>
        <w:t>3</w:t>
      </w:r>
      <w:r w:rsidRPr="00E85E67">
        <w:rPr>
          <w:sz w:val="18"/>
          <w:szCs w:val="18"/>
        </w:rPr>
        <w:tab/>
        <w:t>9,744</w:t>
      </w:r>
      <w:r w:rsidRPr="00E85E67">
        <w:rPr>
          <w:sz w:val="18"/>
          <w:szCs w:val="18"/>
        </w:rPr>
        <w:tab/>
        <w:t>49.07%</w:t>
      </w:r>
      <w:r w:rsidRPr="00E85E67">
        <w:rPr>
          <w:sz w:val="18"/>
          <w:szCs w:val="18"/>
        </w:rPr>
        <w:tab/>
        <w:t>5,759</w:t>
      </w:r>
      <w:r w:rsidRPr="00E85E67">
        <w:rPr>
          <w:sz w:val="18"/>
          <w:szCs w:val="18"/>
        </w:rPr>
        <w:tab/>
        <w:t>29.00%</w:t>
      </w:r>
      <w:r w:rsidRPr="00E85E67">
        <w:rPr>
          <w:sz w:val="18"/>
          <w:szCs w:val="18"/>
        </w:rPr>
        <w:tab/>
        <w:t>14,246</w:t>
      </w:r>
      <w:r w:rsidRPr="00E85E67">
        <w:rPr>
          <w:sz w:val="18"/>
          <w:szCs w:val="18"/>
        </w:rPr>
        <w:tab/>
        <w:t>71.75%</w:t>
      </w:r>
    </w:p>
    <w:p w:rsidRPr="00E85E67" w:rsidR="00772B9A" w:rsidP="00772B9A" w:rsidRDefault="00772B9A">
      <w:pPr>
        <w:pStyle w:val="sccodifiedsection"/>
        <w:tabs>
          <w:tab w:val="clear" w:pos="216"/>
          <w:tab w:val="clear" w:pos="432"/>
          <w:tab w:val="clear" w:pos="648"/>
          <w:tab w:val="clear" w:pos="864"/>
          <w:tab w:val="clear" w:pos="1080"/>
          <w:tab w:val="clear" w:pos="1296"/>
          <w:tab w:val="left" w:pos="-119"/>
          <w:tab w:val="left" w:pos="0"/>
          <w:tab w:val="left" w:pos="720"/>
          <w:tab w:val="left" w:pos="1620"/>
          <w:tab w:val="left" w:pos="2700"/>
          <w:tab w:val="left" w:pos="3420"/>
          <w:tab w:val="left" w:pos="4500"/>
          <w:tab w:val="left" w:pos="5400"/>
          <w:tab w:val="left" w:pos="6529"/>
          <w:tab w:val="left" w:pos="7837"/>
        </w:tabs>
        <w:ind w:left="-90"/>
        <w:jc w:val="left"/>
        <w:rPr>
          <w:sz w:val="18"/>
          <w:szCs w:val="18"/>
        </w:rPr>
      </w:pPr>
      <w:r w:rsidRPr="00E85E67">
        <w:rPr>
          <w:sz w:val="18"/>
          <w:szCs w:val="18"/>
        </w:rPr>
        <w:tab/>
        <w:t>4</w:t>
      </w:r>
      <w:r w:rsidRPr="00E85E67">
        <w:rPr>
          <w:sz w:val="18"/>
          <w:szCs w:val="18"/>
        </w:rPr>
        <w:tab/>
        <w:t>11,963</w:t>
      </w:r>
      <w:r w:rsidRPr="00E85E67">
        <w:rPr>
          <w:sz w:val="18"/>
          <w:szCs w:val="18"/>
        </w:rPr>
        <w:tab/>
        <w:t>57.62%</w:t>
      </w:r>
      <w:r w:rsidRPr="00E85E67">
        <w:rPr>
          <w:sz w:val="18"/>
          <w:szCs w:val="18"/>
        </w:rPr>
        <w:tab/>
        <w:t>5,570</w:t>
      </w:r>
      <w:r w:rsidRPr="00E85E67">
        <w:rPr>
          <w:sz w:val="18"/>
          <w:szCs w:val="18"/>
        </w:rPr>
        <w:tab/>
        <w:t>26.83%</w:t>
      </w:r>
      <w:r w:rsidRPr="00E85E67">
        <w:rPr>
          <w:sz w:val="18"/>
          <w:szCs w:val="18"/>
        </w:rPr>
        <w:tab/>
        <w:t>15,425</w:t>
      </w:r>
      <w:r w:rsidRPr="00E85E67">
        <w:rPr>
          <w:sz w:val="18"/>
          <w:szCs w:val="18"/>
        </w:rPr>
        <w:tab/>
        <w:t>74.29%</w:t>
      </w:r>
    </w:p>
    <w:p w:rsidRPr="00E85E67" w:rsidR="00772B9A" w:rsidP="00772B9A" w:rsidRDefault="00772B9A">
      <w:pPr>
        <w:pStyle w:val="sctablecodifiedsection"/>
        <w:tabs>
          <w:tab w:val="left" w:pos="-119"/>
          <w:tab w:val="left" w:pos="0"/>
          <w:tab w:val="left" w:pos="720"/>
          <w:tab w:val="left" w:pos="1620"/>
          <w:tab w:val="left" w:pos="2700"/>
          <w:tab w:val="left" w:pos="3420"/>
          <w:tab w:val="left" w:pos="4500"/>
          <w:tab w:val="left" w:pos="5400"/>
          <w:tab w:val="left" w:pos="6529"/>
          <w:tab w:val="left" w:pos="7837"/>
        </w:tabs>
        <w:ind w:left="-90"/>
        <w:rPr>
          <w:sz w:val="18"/>
          <w:szCs w:val="18"/>
        </w:rPr>
      </w:pPr>
      <w:r w:rsidRPr="00E85E67">
        <w:rPr>
          <w:sz w:val="18"/>
          <w:szCs w:val="18"/>
        </w:rPr>
        <w:tab/>
        <w:t>5</w:t>
      </w:r>
      <w:r w:rsidRPr="00E85E67">
        <w:rPr>
          <w:sz w:val="18"/>
          <w:szCs w:val="18"/>
        </w:rPr>
        <w:tab/>
        <w:t>14,447</w:t>
      </w:r>
      <w:r w:rsidRPr="00E85E67">
        <w:rPr>
          <w:sz w:val="18"/>
          <w:szCs w:val="18"/>
        </w:rPr>
        <w:tab/>
        <w:t>67.84%</w:t>
      </w:r>
      <w:r w:rsidRPr="00E85E67">
        <w:rPr>
          <w:sz w:val="18"/>
          <w:szCs w:val="18"/>
        </w:rPr>
        <w:tab/>
        <w:t>4,138</w:t>
      </w:r>
      <w:r w:rsidRPr="00E85E67">
        <w:rPr>
          <w:sz w:val="18"/>
          <w:szCs w:val="18"/>
        </w:rPr>
        <w:tab/>
        <w:t>19.43%</w:t>
      </w:r>
      <w:r w:rsidRPr="00E85E67">
        <w:rPr>
          <w:sz w:val="18"/>
          <w:szCs w:val="18"/>
        </w:rPr>
        <w:tab/>
        <w:t>16,204</w:t>
      </w:r>
      <w:r w:rsidRPr="00E85E67">
        <w:rPr>
          <w:sz w:val="18"/>
          <w:szCs w:val="18"/>
        </w:rPr>
        <w:tab/>
        <w:t>76.09%</w:t>
      </w:r>
    </w:p>
    <w:p w:rsidRPr="00E85E67" w:rsidR="00772B9A" w:rsidP="00772B9A" w:rsidRDefault="00772B9A">
      <w:pPr>
        <w:pStyle w:val="sctablecodifiedsection"/>
        <w:tabs>
          <w:tab w:val="left" w:pos="-119"/>
          <w:tab w:val="left" w:pos="0"/>
          <w:tab w:val="left" w:pos="720"/>
          <w:tab w:val="left" w:pos="1620"/>
          <w:tab w:val="left" w:pos="2700"/>
          <w:tab w:val="left" w:pos="3420"/>
          <w:tab w:val="left" w:pos="4500"/>
          <w:tab w:val="left" w:pos="5400"/>
          <w:tab w:val="left" w:pos="6529"/>
          <w:tab w:val="left" w:pos="7837"/>
        </w:tabs>
        <w:ind w:left="-90"/>
        <w:rPr>
          <w:sz w:val="18"/>
          <w:szCs w:val="18"/>
        </w:rPr>
      </w:pPr>
      <w:r w:rsidRPr="00E85E67">
        <w:rPr>
          <w:sz w:val="18"/>
          <w:szCs w:val="18"/>
        </w:rPr>
        <w:tab/>
        <w:t>6</w:t>
      </w:r>
      <w:r w:rsidRPr="00E85E67">
        <w:rPr>
          <w:sz w:val="18"/>
          <w:szCs w:val="18"/>
        </w:rPr>
        <w:tab/>
        <w:t>13,246</w:t>
      </w:r>
      <w:r w:rsidRPr="00E85E67">
        <w:rPr>
          <w:sz w:val="18"/>
          <w:szCs w:val="18"/>
        </w:rPr>
        <w:tab/>
        <w:t>65.62%</w:t>
      </w:r>
      <w:r w:rsidRPr="00E85E67">
        <w:rPr>
          <w:sz w:val="18"/>
          <w:szCs w:val="18"/>
        </w:rPr>
        <w:tab/>
        <w:t>4,695</w:t>
      </w:r>
      <w:r w:rsidRPr="00E85E67">
        <w:rPr>
          <w:sz w:val="18"/>
          <w:szCs w:val="18"/>
        </w:rPr>
        <w:tab/>
        <w:t>23.26%</w:t>
      </w:r>
      <w:r w:rsidRPr="00E85E67">
        <w:rPr>
          <w:sz w:val="18"/>
          <w:szCs w:val="18"/>
        </w:rPr>
        <w:tab/>
        <w:t>15,505</w:t>
      </w:r>
      <w:r w:rsidRPr="00E85E67">
        <w:rPr>
          <w:sz w:val="18"/>
          <w:szCs w:val="18"/>
        </w:rPr>
        <w:tab/>
        <w:t>76.81%</w:t>
      </w:r>
    </w:p>
    <w:p w:rsidRPr="00E85E67" w:rsidR="00772B9A" w:rsidP="00772B9A" w:rsidRDefault="00772B9A">
      <w:pPr>
        <w:pStyle w:val="sctablecodifiedsection"/>
        <w:tabs>
          <w:tab w:val="left" w:pos="-119"/>
          <w:tab w:val="left" w:pos="0"/>
          <w:tab w:val="left" w:pos="720"/>
          <w:tab w:val="left" w:pos="1620"/>
          <w:tab w:val="left" w:pos="2700"/>
          <w:tab w:val="left" w:pos="3420"/>
          <w:tab w:val="left" w:pos="4500"/>
          <w:tab w:val="left" w:pos="5400"/>
          <w:tab w:val="left" w:pos="6529"/>
          <w:tab w:val="left" w:pos="7837"/>
        </w:tabs>
        <w:ind w:left="-90"/>
        <w:rPr>
          <w:sz w:val="18"/>
          <w:szCs w:val="18"/>
        </w:rPr>
      </w:pPr>
      <w:r w:rsidRPr="00E85E67">
        <w:rPr>
          <w:sz w:val="18"/>
          <w:szCs w:val="18"/>
        </w:rPr>
        <w:tab/>
        <w:t>7</w:t>
      </w:r>
      <w:r w:rsidRPr="00E85E67">
        <w:rPr>
          <w:sz w:val="18"/>
          <w:szCs w:val="18"/>
        </w:rPr>
        <w:tab/>
        <w:t>14,091</w:t>
      </w:r>
      <w:r w:rsidRPr="00E85E67">
        <w:rPr>
          <w:sz w:val="18"/>
          <w:szCs w:val="18"/>
        </w:rPr>
        <w:tab/>
        <w:t>68.11%</w:t>
      </w:r>
      <w:r w:rsidRPr="00E85E67">
        <w:rPr>
          <w:sz w:val="18"/>
          <w:szCs w:val="18"/>
        </w:rPr>
        <w:tab/>
        <w:t>3,839</w:t>
      </w:r>
      <w:r w:rsidRPr="00E85E67">
        <w:rPr>
          <w:sz w:val="18"/>
          <w:szCs w:val="18"/>
        </w:rPr>
        <w:tab/>
        <w:t>18.56%</w:t>
      </w:r>
      <w:r w:rsidRPr="00E85E67">
        <w:rPr>
          <w:sz w:val="18"/>
          <w:szCs w:val="18"/>
        </w:rPr>
        <w:tab/>
        <w:t>14,937</w:t>
      </w:r>
      <w:r w:rsidRPr="00E85E67">
        <w:rPr>
          <w:sz w:val="18"/>
          <w:szCs w:val="18"/>
        </w:rPr>
        <w:tab/>
        <w:t>72.20%</w:t>
      </w:r>
    </w:p>
    <w:p w:rsidRPr="00E85E67" w:rsidR="00772B9A" w:rsidP="00772B9A" w:rsidRDefault="00772B9A">
      <w:pPr>
        <w:pStyle w:val="sctablecodifiedsection"/>
        <w:tabs>
          <w:tab w:val="left" w:pos="-119"/>
          <w:tab w:val="left" w:pos="0"/>
          <w:tab w:val="left" w:pos="720"/>
          <w:tab w:val="left" w:pos="1620"/>
          <w:tab w:val="left" w:pos="2700"/>
          <w:tab w:val="left" w:pos="3420"/>
          <w:tab w:val="left" w:pos="4500"/>
          <w:tab w:val="left" w:pos="5400"/>
          <w:tab w:val="left" w:pos="6529"/>
          <w:tab w:val="left" w:pos="7837"/>
        </w:tabs>
        <w:ind w:left="-90"/>
        <w:rPr>
          <w:sz w:val="18"/>
          <w:szCs w:val="18"/>
        </w:rPr>
      </w:pPr>
      <w:r w:rsidRPr="00E85E67">
        <w:rPr>
          <w:sz w:val="18"/>
          <w:szCs w:val="18"/>
        </w:rPr>
        <w:tab/>
        <w:t>Totals</w:t>
      </w:r>
      <w:r w:rsidRPr="00E85E67">
        <w:rPr>
          <w:sz w:val="18"/>
          <w:szCs w:val="18"/>
        </w:rPr>
        <w:tab/>
        <w:t>90,809</w:t>
      </w:r>
      <w:r w:rsidRPr="00E85E67">
        <w:rPr>
          <w:sz w:val="18"/>
          <w:szCs w:val="18"/>
        </w:rPr>
        <w:tab/>
        <w:t>62.50%</w:t>
      </w:r>
      <w:r w:rsidRPr="00E85E67">
        <w:rPr>
          <w:sz w:val="18"/>
          <w:szCs w:val="18"/>
        </w:rPr>
        <w:tab/>
        <w:t>33,718</w:t>
      </w:r>
      <w:r w:rsidRPr="00E85E67">
        <w:rPr>
          <w:sz w:val="18"/>
          <w:szCs w:val="18"/>
        </w:rPr>
        <w:tab/>
        <w:t>23.21%</w:t>
      </w:r>
      <w:r w:rsidRPr="00E85E67">
        <w:rPr>
          <w:sz w:val="18"/>
          <w:szCs w:val="18"/>
        </w:rPr>
        <w:tab/>
        <w:t>108,033</w:t>
      </w:r>
      <w:r w:rsidRPr="00E85E67">
        <w:rPr>
          <w:sz w:val="18"/>
          <w:szCs w:val="18"/>
        </w:rPr>
        <w:tab/>
      </w:r>
    </w:p>
    <w:p w:rsidR="00772B9A" w:rsidP="00772B9A" w:rsidRDefault="00772B9A">
      <w:pPr>
        <w:pStyle w:val="scemptyline"/>
        <w:tabs>
          <w:tab w:val="left" w:pos="0"/>
          <w:tab w:val="left" w:pos="216"/>
          <w:tab w:val="left" w:pos="432"/>
          <w:tab w:val="left" w:pos="648"/>
          <w:tab w:val="left" w:pos="810"/>
          <w:tab w:val="left" w:pos="864"/>
          <w:tab w:val="left" w:pos="1296"/>
          <w:tab w:val="left" w:pos="1710"/>
          <w:tab w:val="left" w:pos="1944"/>
          <w:tab w:val="left" w:pos="2340"/>
          <w:tab w:val="left" w:pos="2376"/>
          <w:tab w:val="left" w:pos="2592"/>
          <w:tab w:val="left" w:pos="2808"/>
          <w:tab w:val="left" w:pos="3240"/>
          <w:tab w:val="left" w:pos="3456"/>
          <w:tab w:val="left" w:pos="3672"/>
          <w:tab w:val="left" w:pos="3888"/>
          <w:tab w:val="left" w:pos="4050"/>
          <w:tab w:val="left" w:pos="4104"/>
          <w:tab w:val="left" w:pos="4320"/>
          <w:tab w:val="left" w:pos="4536"/>
          <w:tab w:val="left" w:pos="4752"/>
          <w:tab w:val="left" w:pos="4950"/>
          <w:tab w:val="left" w:pos="5184"/>
          <w:tab w:val="left" w:pos="5400"/>
          <w:tab w:val="left" w:pos="5616"/>
          <w:tab w:val="left" w:pos="5940"/>
        </w:tabs>
        <w:ind w:left="-90"/>
      </w:pPr>
    </w:p>
    <w:p w:rsidRPr="00E85E67" w:rsidR="00772B9A" w:rsidP="00772B9A" w:rsidRDefault="00772B9A">
      <w:pPr>
        <w:pStyle w:val="sctablecodifiedsection"/>
        <w:tabs>
          <w:tab w:val="left" w:pos="-119"/>
          <w:tab w:val="left" w:pos="0"/>
          <w:tab w:val="left" w:pos="810"/>
          <w:tab w:val="left" w:pos="1710"/>
          <w:tab w:val="left" w:pos="2605"/>
          <w:tab w:val="left" w:pos="3510"/>
          <w:tab w:val="left" w:pos="4410"/>
          <w:tab w:val="left" w:pos="5490"/>
          <w:tab w:val="left" w:pos="6529"/>
          <w:tab w:val="left" w:pos="7837"/>
        </w:tabs>
        <w:ind w:left="-90"/>
        <w:rPr>
          <w:sz w:val="18"/>
          <w:szCs w:val="18"/>
        </w:rPr>
      </w:pPr>
      <w:r w:rsidRPr="00E85E67">
        <w:rPr>
          <w:sz w:val="18"/>
          <w:szCs w:val="18"/>
        </w:rPr>
        <w:tab/>
        <w:t>District</w:t>
      </w:r>
      <w:r w:rsidRPr="00E85E67">
        <w:rPr>
          <w:sz w:val="18"/>
          <w:szCs w:val="18"/>
        </w:rPr>
        <w:tab/>
        <w:t>HVAP</w:t>
      </w:r>
      <w:r w:rsidRPr="00E85E67">
        <w:rPr>
          <w:sz w:val="18"/>
          <w:szCs w:val="18"/>
        </w:rPr>
        <w:tab/>
        <w:t>%HVAP</w:t>
      </w:r>
      <w:r w:rsidRPr="00E85E67">
        <w:rPr>
          <w:sz w:val="18"/>
          <w:szCs w:val="18"/>
        </w:rPr>
        <w:tab/>
        <w:t>WVAP</w:t>
      </w:r>
      <w:r w:rsidRPr="00E85E67">
        <w:rPr>
          <w:sz w:val="18"/>
          <w:szCs w:val="18"/>
        </w:rPr>
        <w:tab/>
        <w:t>%WVAP</w:t>
      </w:r>
      <w:r w:rsidRPr="00E85E67">
        <w:rPr>
          <w:sz w:val="18"/>
          <w:szCs w:val="18"/>
        </w:rPr>
        <w:tab/>
        <w:t>BVAP</w:t>
      </w:r>
      <w:r w:rsidRPr="00E85E67">
        <w:rPr>
          <w:sz w:val="18"/>
          <w:szCs w:val="18"/>
        </w:rPr>
        <w:tab/>
        <w:t>%BVAP</w:t>
      </w:r>
    </w:p>
    <w:p w:rsidRPr="00E85E67" w:rsidR="00772B9A" w:rsidP="00772B9A" w:rsidRDefault="00772B9A">
      <w:pPr>
        <w:pStyle w:val="sctablecodifiedsection"/>
        <w:tabs>
          <w:tab w:val="left" w:pos="-119"/>
          <w:tab w:val="left" w:pos="0"/>
          <w:tab w:val="left" w:pos="810"/>
          <w:tab w:val="left" w:pos="1710"/>
          <w:tab w:val="left" w:pos="2605"/>
          <w:tab w:val="left" w:pos="3510"/>
          <w:tab w:val="left" w:pos="4410"/>
          <w:tab w:val="left" w:pos="5490"/>
          <w:tab w:val="left" w:pos="6529"/>
          <w:tab w:val="left" w:pos="7837"/>
        </w:tabs>
        <w:ind w:left="-90"/>
        <w:rPr>
          <w:sz w:val="18"/>
          <w:szCs w:val="18"/>
        </w:rPr>
      </w:pPr>
      <w:r w:rsidRPr="00E85E67">
        <w:rPr>
          <w:sz w:val="18"/>
          <w:szCs w:val="18"/>
        </w:rPr>
        <w:tab/>
        <w:t>1</w:t>
      </w:r>
      <w:r w:rsidRPr="00E85E67">
        <w:rPr>
          <w:sz w:val="18"/>
          <w:szCs w:val="18"/>
        </w:rPr>
        <w:tab/>
        <w:t>595</w:t>
      </w:r>
      <w:r w:rsidRPr="00E85E67">
        <w:rPr>
          <w:sz w:val="18"/>
          <w:szCs w:val="18"/>
        </w:rPr>
        <w:tab/>
        <w:t>3.91%</w:t>
      </w:r>
      <w:r w:rsidRPr="00E85E67">
        <w:rPr>
          <w:sz w:val="18"/>
          <w:szCs w:val="18"/>
        </w:rPr>
        <w:tab/>
        <w:t>11,022</w:t>
      </w:r>
      <w:r w:rsidRPr="00E85E67">
        <w:rPr>
          <w:sz w:val="18"/>
          <w:szCs w:val="18"/>
        </w:rPr>
        <w:tab/>
        <w:t>72.46%</w:t>
      </w:r>
      <w:r w:rsidRPr="00E85E67">
        <w:rPr>
          <w:sz w:val="18"/>
          <w:szCs w:val="18"/>
        </w:rPr>
        <w:tab/>
        <w:t>2,799</w:t>
      </w:r>
      <w:r w:rsidRPr="00E85E67">
        <w:rPr>
          <w:sz w:val="18"/>
          <w:szCs w:val="18"/>
        </w:rPr>
        <w:tab/>
        <w:t>18.40%</w:t>
      </w:r>
    </w:p>
    <w:p w:rsidRPr="00E85E67" w:rsidR="00772B9A" w:rsidP="00772B9A" w:rsidRDefault="00772B9A">
      <w:pPr>
        <w:pStyle w:val="sctablecodifiedsection"/>
        <w:tabs>
          <w:tab w:val="left" w:pos="-119"/>
          <w:tab w:val="left" w:pos="0"/>
          <w:tab w:val="left" w:pos="810"/>
          <w:tab w:val="left" w:pos="1710"/>
          <w:tab w:val="left" w:pos="2605"/>
          <w:tab w:val="left" w:pos="3510"/>
          <w:tab w:val="left" w:pos="4410"/>
          <w:tab w:val="left" w:pos="5490"/>
          <w:tab w:val="left" w:pos="6529"/>
          <w:tab w:val="left" w:pos="7837"/>
        </w:tabs>
        <w:ind w:left="-90"/>
        <w:rPr>
          <w:sz w:val="18"/>
          <w:szCs w:val="18"/>
        </w:rPr>
      </w:pPr>
      <w:r w:rsidRPr="00E85E67">
        <w:rPr>
          <w:sz w:val="18"/>
          <w:szCs w:val="18"/>
        </w:rPr>
        <w:tab/>
        <w:t>2</w:t>
      </w:r>
      <w:r w:rsidRPr="00E85E67">
        <w:rPr>
          <w:sz w:val="18"/>
          <w:szCs w:val="18"/>
        </w:rPr>
        <w:tab/>
        <w:t>940</w:t>
      </w:r>
      <w:r w:rsidRPr="00E85E67">
        <w:rPr>
          <w:sz w:val="18"/>
          <w:szCs w:val="18"/>
        </w:rPr>
        <w:tab/>
        <w:t>5.70%</w:t>
      </w:r>
      <w:r w:rsidRPr="00E85E67">
        <w:rPr>
          <w:sz w:val="18"/>
          <w:szCs w:val="18"/>
        </w:rPr>
        <w:tab/>
        <w:t>10,100</w:t>
      </w:r>
      <w:r w:rsidRPr="00E85E67">
        <w:rPr>
          <w:sz w:val="18"/>
          <w:szCs w:val="18"/>
        </w:rPr>
        <w:tab/>
        <w:t>61.19%</w:t>
      </w:r>
      <w:r w:rsidRPr="00E85E67">
        <w:rPr>
          <w:sz w:val="18"/>
          <w:szCs w:val="18"/>
        </w:rPr>
        <w:tab/>
        <w:t>4,196</w:t>
      </w:r>
      <w:r w:rsidRPr="00E85E67">
        <w:rPr>
          <w:sz w:val="18"/>
          <w:szCs w:val="18"/>
        </w:rPr>
        <w:tab/>
        <w:t>25.42%</w:t>
      </w:r>
    </w:p>
    <w:p w:rsidRPr="00E85E67" w:rsidR="00772B9A" w:rsidP="00772B9A" w:rsidRDefault="00772B9A">
      <w:pPr>
        <w:pStyle w:val="sctablecodifiedsection"/>
        <w:tabs>
          <w:tab w:val="left" w:pos="-119"/>
          <w:tab w:val="left" w:pos="0"/>
          <w:tab w:val="left" w:pos="810"/>
          <w:tab w:val="left" w:pos="1710"/>
          <w:tab w:val="left" w:pos="2605"/>
          <w:tab w:val="left" w:pos="3510"/>
          <w:tab w:val="left" w:pos="4410"/>
          <w:tab w:val="left" w:pos="5490"/>
          <w:tab w:val="left" w:pos="6529"/>
          <w:tab w:val="left" w:pos="7837"/>
        </w:tabs>
        <w:ind w:left="-90"/>
        <w:rPr>
          <w:sz w:val="18"/>
          <w:szCs w:val="18"/>
        </w:rPr>
      </w:pPr>
      <w:r w:rsidRPr="00E85E67">
        <w:rPr>
          <w:sz w:val="18"/>
          <w:szCs w:val="18"/>
        </w:rPr>
        <w:tab/>
        <w:t>3</w:t>
      </w:r>
      <w:r w:rsidRPr="00E85E67">
        <w:rPr>
          <w:sz w:val="18"/>
          <w:szCs w:val="18"/>
        </w:rPr>
        <w:tab/>
        <w:t>1,589</w:t>
      </w:r>
      <w:r w:rsidRPr="00E85E67">
        <w:rPr>
          <w:sz w:val="18"/>
          <w:szCs w:val="18"/>
        </w:rPr>
        <w:tab/>
        <w:t>11.15%</w:t>
      </w:r>
      <w:r w:rsidRPr="00E85E67">
        <w:rPr>
          <w:sz w:val="18"/>
          <w:szCs w:val="18"/>
        </w:rPr>
        <w:tab/>
        <w:t>7,444</w:t>
      </w:r>
      <w:r w:rsidRPr="00E85E67">
        <w:rPr>
          <w:sz w:val="18"/>
          <w:szCs w:val="18"/>
        </w:rPr>
        <w:tab/>
        <w:t>52.25%</w:t>
      </w:r>
      <w:r w:rsidRPr="00E85E67">
        <w:rPr>
          <w:sz w:val="18"/>
          <w:szCs w:val="18"/>
        </w:rPr>
        <w:tab/>
        <w:t>3,883</w:t>
      </w:r>
      <w:r w:rsidRPr="00E85E67">
        <w:rPr>
          <w:sz w:val="18"/>
          <w:szCs w:val="18"/>
        </w:rPr>
        <w:tab/>
        <w:t>27.26%</w:t>
      </w:r>
    </w:p>
    <w:p w:rsidRPr="00E85E67" w:rsidR="00772B9A" w:rsidP="00772B9A" w:rsidRDefault="00772B9A">
      <w:pPr>
        <w:pStyle w:val="sctablecodifiedsection"/>
        <w:tabs>
          <w:tab w:val="left" w:pos="-119"/>
          <w:tab w:val="left" w:pos="0"/>
          <w:tab w:val="left" w:pos="810"/>
          <w:tab w:val="left" w:pos="1710"/>
          <w:tab w:val="left" w:pos="2605"/>
          <w:tab w:val="left" w:pos="3510"/>
          <w:tab w:val="left" w:pos="4410"/>
          <w:tab w:val="left" w:pos="5490"/>
          <w:tab w:val="left" w:pos="6529"/>
          <w:tab w:val="left" w:pos="7837"/>
        </w:tabs>
        <w:ind w:left="-90"/>
        <w:rPr>
          <w:sz w:val="18"/>
          <w:szCs w:val="18"/>
        </w:rPr>
      </w:pPr>
      <w:r w:rsidRPr="00E85E67">
        <w:rPr>
          <w:sz w:val="18"/>
          <w:szCs w:val="18"/>
        </w:rPr>
        <w:lastRenderedPageBreak/>
        <w:tab/>
        <w:t>4</w:t>
      </w:r>
      <w:r w:rsidRPr="00E85E67">
        <w:rPr>
          <w:sz w:val="18"/>
          <w:szCs w:val="18"/>
        </w:rPr>
        <w:tab/>
        <w:t>975</w:t>
      </w:r>
      <w:r w:rsidRPr="00E85E67">
        <w:rPr>
          <w:sz w:val="18"/>
          <w:szCs w:val="18"/>
        </w:rPr>
        <w:tab/>
        <w:t>6.32%</w:t>
      </w:r>
      <w:r w:rsidRPr="00E85E67">
        <w:rPr>
          <w:sz w:val="18"/>
          <w:szCs w:val="18"/>
        </w:rPr>
        <w:tab/>
        <w:t>9,455</w:t>
      </w:r>
      <w:r w:rsidRPr="00E85E67">
        <w:rPr>
          <w:sz w:val="18"/>
          <w:szCs w:val="18"/>
        </w:rPr>
        <w:tab/>
        <w:t>61.30%</w:t>
      </w:r>
      <w:r w:rsidRPr="00E85E67">
        <w:rPr>
          <w:sz w:val="18"/>
          <w:szCs w:val="18"/>
        </w:rPr>
        <w:tab/>
        <w:t>3,800</w:t>
      </w:r>
      <w:r w:rsidRPr="00E85E67">
        <w:rPr>
          <w:sz w:val="18"/>
          <w:szCs w:val="18"/>
        </w:rPr>
        <w:tab/>
        <w:t>24.64%</w:t>
      </w:r>
    </w:p>
    <w:p w:rsidRPr="00E85E67" w:rsidR="00772B9A" w:rsidP="00772B9A" w:rsidRDefault="00772B9A">
      <w:pPr>
        <w:pStyle w:val="sctablecodifiedsection"/>
        <w:tabs>
          <w:tab w:val="left" w:pos="-119"/>
          <w:tab w:val="left" w:pos="0"/>
          <w:tab w:val="left" w:pos="810"/>
          <w:tab w:val="left" w:pos="1710"/>
          <w:tab w:val="left" w:pos="2605"/>
          <w:tab w:val="left" w:pos="3510"/>
          <w:tab w:val="left" w:pos="4410"/>
          <w:tab w:val="left" w:pos="5490"/>
          <w:tab w:val="left" w:pos="6529"/>
          <w:tab w:val="left" w:pos="7837"/>
        </w:tabs>
        <w:ind w:left="-90"/>
        <w:rPr>
          <w:sz w:val="18"/>
          <w:szCs w:val="18"/>
        </w:rPr>
      </w:pPr>
      <w:r w:rsidRPr="00E85E67">
        <w:rPr>
          <w:sz w:val="18"/>
          <w:szCs w:val="18"/>
        </w:rPr>
        <w:tab/>
        <w:t>5</w:t>
      </w:r>
      <w:r w:rsidRPr="00E85E67">
        <w:rPr>
          <w:sz w:val="18"/>
          <w:szCs w:val="18"/>
        </w:rPr>
        <w:tab/>
        <w:t>810</w:t>
      </w:r>
      <w:r w:rsidRPr="00E85E67">
        <w:rPr>
          <w:sz w:val="18"/>
          <w:szCs w:val="18"/>
        </w:rPr>
        <w:tab/>
        <w:t>5.00%</w:t>
      </w:r>
      <w:r w:rsidRPr="00E85E67">
        <w:rPr>
          <w:sz w:val="18"/>
          <w:szCs w:val="18"/>
        </w:rPr>
        <w:tab/>
        <w:t>11,596</w:t>
      </w:r>
      <w:r w:rsidRPr="00E85E67">
        <w:rPr>
          <w:sz w:val="18"/>
          <w:szCs w:val="18"/>
        </w:rPr>
        <w:tab/>
        <w:t>71.56%</w:t>
      </w:r>
      <w:r w:rsidRPr="00E85E67">
        <w:rPr>
          <w:sz w:val="18"/>
          <w:szCs w:val="18"/>
        </w:rPr>
        <w:tab/>
        <w:t>2,872</w:t>
      </w:r>
      <w:r w:rsidRPr="00E85E67">
        <w:rPr>
          <w:sz w:val="18"/>
          <w:szCs w:val="18"/>
        </w:rPr>
        <w:tab/>
        <w:t>17.72%</w:t>
      </w:r>
    </w:p>
    <w:p w:rsidRPr="00E85E67" w:rsidR="00772B9A" w:rsidP="00772B9A" w:rsidRDefault="00772B9A">
      <w:pPr>
        <w:pStyle w:val="sctablecodifiedsection"/>
        <w:tabs>
          <w:tab w:val="left" w:pos="-119"/>
          <w:tab w:val="left" w:pos="0"/>
          <w:tab w:val="left" w:pos="810"/>
          <w:tab w:val="left" w:pos="1710"/>
          <w:tab w:val="left" w:pos="2605"/>
          <w:tab w:val="left" w:pos="3510"/>
          <w:tab w:val="left" w:pos="4410"/>
          <w:tab w:val="left" w:pos="5490"/>
          <w:tab w:val="left" w:pos="6529"/>
          <w:tab w:val="left" w:pos="7837"/>
        </w:tabs>
        <w:ind w:left="-90"/>
        <w:rPr>
          <w:sz w:val="18"/>
          <w:szCs w:val="18"/>
        </w:rPr>
      </w:pPr>
      <w:r w:rsidRPr="00E85E67">
        <w:rPr>
          <w:sz w:val="18"/>
          <w:szCs w:val="18"/>
        </w:rPr>
        <w:tab/>
        <w:t>6</w:t>
      </w:r>
      <w:r w:rsidRPr="00E85E67">
        <w:rPr>
          <w:sz w:val="18"/>
          <w:szCs w:val="18"/>
        </w:rPr>
        <w:tab/>
        <w:t>639</w:t>
      </w:r>
      <w:r w:rsidRPr="00E85E67">
        <w:rPr>
          <w:sz w:val="18"/>
          <w:szCs w:val="18"/>
        </w:rPr>
        <w:tab/>
        <w:t>4.12%</w:t>
      </w:r>
      <w:r w:rsidRPr="00E85E67">
        <w:rPr>
          <w:sz w:val="18"/>
          <w:szCs w:val="18"/>
        </w:rPr>
        <w:tab/>
        <w:t>10,666</w:t>
      </w:r>
      <w:r w:rsidRPr="00E85E67">
        <w:rPr>
          <w:sz w:val="18"/>
          <w:szCs w:val="18"/>
        </w:rPr>
        <w:tab/>
        <w:t>68.79%</w:t>
      </w:r>
      <w:r w:rsidRPr="00E85E67">
        <w:rPr>
          <w:sz w:val="18"/>
          <w:szCs w:val="18"/>
        </w:rPr>
        <w:tab/>
        <w:t>3,357</w:t>
      </w:r>
      <w:r w:rsidRPr="00E85E67">
        <w:rPr>
          <w:sz w:val="18"/>
          <w:szCs w:val="18"/>
        </w:rPr>
        <w:tab/>
        <w:t>21.65%</w:t>
      </w:r>
    </w:p>
    <w:p w:rsidRPr="00E85E67" w:rsidR="00772B9A" w:rsidP="00772B9A" w:rsidRDefault="00772B9A">
      <w:pPr>
        <w:pStyle w:val="sctablecodifiedsection"/>
        <w:tabs>
          <w:tab w:val="left" w:pos="-119"/>
          <w:tab w:val="left" w:pos="0"/>
          <w:tab w:val="left" w:pos="810"/>
          <w:tab w:val="left" w:pos="1710"/>
          <w:tab w:val="left" w:pos="2605"/>
          <w:tab w:val="left" w:pos="3510"/>
          <w:tab w:val="left" w:pos="4410"/>
          <w:tab w:val="left" w:pos="5490"/>
          <w:tab w:val="left" w:pos="6529"/>
          <w:tab w:val="left" w:pos="7837"/>
        </w:tabs>
        <w:ind w:left="-90"/>
        <w:rPr>
          <w:sz w:val="18"/>
          <w:szCs w:val="18"/>
        </w:rPr>
      </w:pPr>
      <w:r w:rsidRPr="00E85E67">
        <w:rPr>
          <w:sz w:val="18"/>
          <w:szCs w:val="18"/>
        </w:rPr>
        <w:tab/>
        <w:t>7</w:t>
      </w:r>
      <w:r w:rsidRPr="00E85E67">
        <w:rPr>
          <w:sz w:val="18"/>
          <w:szCs w:val="18"/>
        </w:rPr>
        <w:tab/>
        <w:t>928</w:t>
      </w:r>
      <w:r w:rsidRPr="00E85E67">
        <w:rPr>
          <w:sz w:val="18"/>
          <w:szCs w:val="18"/>
        </w:rPr>
        <w:tab/>
        <w:t>6.21%</w:t>
      </w:r>
      <w:r w:rsidRPr="00E85E67">
        <w:rPr>
          <w:sz w:val="18"/>
          <w:szCs w:val="18"/>
        </w:rPr>
        <w:tab/>
        <w:t>10,637</w:t>
      </w:r>
      <w:r w:rsidRPr="00E85E67">
        <w:rPr>
          <w:sz w:val="18"/>
          <w:szCs w:val="18"/>
        </w:rPr>
        <w:tab/>
        <w:t>71.21%</w:t>
      </w:r>
      <w:r w:rsidRPr="00E85E67">
        <w:rPr>
          <w:sz w:val="18"/>
          <w:szCs w:val="18"/>
        </w:rPr>
        <w:tab/>
        <w:t>2,525</w:t>
      </w:r>
      <w:r w:rsidRPr="00E85E67">
        <w:rPr>
          <w:sz w:val="18"/>
          <w:szCs w:val="18"/>
        </w:rPr>
        <w:tab/>
        <w:t>16.90%</w:t>
      </w:r>
    </w:p>
    <w:p w:rsidRPr="00E85E67" w:rsidR="00772B9A" w:rsidP="00772B9A" w:rsidRDefault="00772B9A">
      <w:pPr>
        <w:pStyle w:val="sctablecodifiedsection"/>
        <w:tabs>
          <w:tab w:val="left" w:pos="-119"/>
          <w:tab w:val="left" w:pos="0"/>
          <w:tab w:val="left" w:pos="810"/>
          <w:tab w:val="left" w:pos="1710"/>
          <w:tab w:val="left" w:pos="2605"/>
          <w:tab w:val="left" w:pos="3510"/>
          <w:tab w:val="left" w:pos="4410"/>
          <w:tab w:val="left" w:pos="5490"/>
          <w:tab w:val="left" w:pos="6529"/>
          <w:tab w:val="left" w:pos="7837"/>
        </w:tabs>
        <w:ind w:left="-90"/>
        <w:rPr>
          <w:sz w:val="18"/>
          <w:szCs w:val="18"/>
        </w:rPr>
      </w:pPr>
      <w:r w:rsidRPr="00E85E67">
        <w:rPr>
          <w:sz w:val="18"/>
          <w:szCs w:val="18"/>
        </w:rPr>
        <w:tab/>
        <w:t>Totals</w:t>
      </w:r>
      <w:r w:rsidRPr="00E85E67">
        <w:rPr>
          <w:sz w:val="18"/>
          <w:szCs w:val="18"/>
        </w:rPr>
        <w:tab/>
        <w:t>6,476</w:t>
      </w:r>
      <w:r w:rsidRPr="00E85E67">
        <w:rPr>
          <w:sz w:val="18"/>
          <w:szCs w:val="18"/>
        </w:rPr>
        <w:tab/>
        <w:t>5.99%</w:t>
      </w:r>
      <w:r w:rsidRPr="00E85E67">
        <w:rPr>
          <w:sz w:val="18"/>
          <w:szCs w:val="18"/>
        </w:rPr>
        <w:tab/>
        <w:t>70,920</w:t>
      </w:r>
      <w:r w:rsidRPr="00E85E67">
        <w:rPr>
          <w:sz w:val="18"/>
          <w:szCs w:val="18"/>
        </w:rPr>
        <w:tab/>
        <w:t>65.65%</w:t>
      </w:r>
      <w:r w:rsidRPr="00E85E67">
        <w:rPr>
          <w:sz w:val="18"/>
          <w:szCs w:val="18"/>
        </w:rPr>
        <w:tab/>
        <w:t>23,432</w:t>
      </w:r>
      <w:r w:rsidRPr="00E85E67">
        <w:rPr>
          <w:sz w:val="18"/>
          <w:szCs w:val="18"/>
        </w:rPr>
        <w:tab/>
        <w:t>21.69%</w:t>
      </w:r>
    </w:p>
    <w:p w:rsidR="00772B9A" w:rsidP="00772B9A" w:rsidRDefault="00772B9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9A" w:rsidP="00772B9A" w:rsidRDefault="00772B9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District boundaries</w:t>
      </w:r>
    </w:p>
    <w:p w:rsidR="00772B9A" w:rsidP="00772B9A" w:rsidRDefault="00772B9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9A" w:rsidP="00772B9A" w:rsidRDefault="00772B9A">
      <w:pPr>
        <w:pStyle w:val="scnoncodifiedsection"/>
      </w:pPr>
      <w:bookmarkStart w:name="bs_num_2_188108b14" w:id="10"/>
      <w:r>
        <w:t>S</w:t>
      </w:r>
      <w:bookmarkEnd w:id="10"/>
      <w:r>
        <w:t>ECTION 2.</w:t>
      </w:r>
      <w:r>
        <w:tab/>
      </w:r>
      <w:r w:rsidRPr="00CA70F7">
        <w:t>The exterior boundaries of Summerville School District 2 are not altered by the provisions of this act. These school district lines are as defined by law and any census blocks which may be divided are done so only for statistical purposes and to establish a population base.</w:t>
      </w:r>
    </w:p>
    <w:p w:rsidR="00772B9A" w:rsidP="00772B9A" w:rsidRDefault="00772B9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9A" w:rsidP="00772B9A" w:rsidRDefault="00772B9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772B9A" w:rsidP="00772B9A" w:rsidRDefault="00772B9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72B9A" w:rsidP="00772B9A" w:rsidRDefault="00772B9A">
      <w:pPr>
        <w:pStyle w:val="scnoncodifiedsection"/>
      </w:pPr>
      <w:bookmarkStart w:name="bs_num_3_lastsection" w:id="11"/>
      <w:bookmarkStart w:name="eff_date_section" w:id="12"/>
      <w:bookmarkStart w:name="_Hlk77157096" w:id="13"/>
      <w:r>
        <w:t>S</w:t>
      </w:r>
      <w:bookmarkEnd w:id="11"/>
      <w:r>
        <w:t>ECTION 3.</w:t>
      </w:r>
      <w:r w:rsidRPr="00DF3B44">
        <w:tab/>
        <w:t>This act takes effect upon approval by the Governor.</w:t>
      </w:r>
      <w:bookmarkEnd w:id="12"/>
      <w:bookmarkEnd w:id="13"/>
    </w:p>
    <w:p w:rsidR="00772B9A" w:rsidP="00772B9A" w:rsidRDefault="00772B9A">
      <w:pPr>
        <w:pStyle w:val="scnoncodifiedsection"/>
      </w:pPr>
    </w:p>
    <w:p w:rsidR="00772B9A" w:rsidP="00772B9A" w:rsidRDefault="00772B9A">
      <w:pPr>
        <w:pStyle w:val="scnoncodifiedsection"/>
      </w:pPr>
      <w:r>
        <w:t>Ratified the 15</w:t>
      </w:r>
      <w:r>
        <w:rPr>
          <w:vertAlign w:val="superscript"/>
        </w:rPr>
        <w:t>th</w:t>
      </w:r>
      <w:r>
        <w:t xml:space="preserve"> day of March, 2023.</w:t>
      </w:r>
    </w:p>
    <w:p w:rsidR="00772B9A" w:rsidP="00772B9A" w:rsidRDefault="00772B9A">
      <w:pPr>
        <w:pStyle w:val="scactchamber"/>
        <w:widowControl/>
        <w:suppressLineNumbers w:val="0"/>
        <w:suppressAutoHyphens w:val="0"/>
        <w:jc w:val="both"/>
      </w:pPr>
    </w:p>
    <w:p w:rsidR="00772B9A" w:rsidP="00772B9A" w:rsidRDefault="00772B9A">
      <w:pPr>
        <w:pStyle w:val="scactchamber"/>
        <w:widowControl/>
        <w:suppressLineNumbers w:val="0"/>
        <w:suppressAutoHyphens w:val="0"/>
        <w:jc w:val="both"/>
      </w:pPr>
      <w:r>
        <w:t>Approved the 20</w:t>
      </w:r>
      <w:r w:rsidRPr="00551E09">
        <w:rPr>
          <w:vertAlign w:val="superscript"/>
        </w:rPr>
        <w:t>th</w:t>
      </w:r>
      <w:r>
        <w:t xml:space="preserve"> day of March, 2023. </w:t>
      </w:r>
    </w:p>
    <w:p w:rsidR="00772B9A" w:rsidP="00772B9A" w:rsidRDefault="00772B9A">
      <w:pPr>
        <w:pStyle w:val="scactchamber"/>
        <w:widowControl/>
        <w:suppressLineNumbers w:val="0"/>
        <w:suppressAutoHyphens w:val="0"/>
        <w:jc w:val="center"/>
      </w:pPr>
    </w:p>
    <w:p w:rsidR="00772B9A" w:rsidP="00772B9A" w:rsidRDefault="00772B9A">
      <w:pPr>
        <w:pStyle w:val="scactchamber"/>
        <w:widowControl/>
        <w:suppressLineNumbers w:val="0"/>
        <w:suppressAutoHyphens w:val="0"/>
        <w:jc w:val="center"/>
      </w:pPr>
      <w:r>
        <w:t>__________</w:t>
      </w:r>
    </w:p>
    <w:p w:rsidRPr="00F60DB2" w:rsidR="00E052A0" w:rsidP="00772B9A" w:rsidRDefault="00E052A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E052A0" w:rsidSect="00E052A0">
      <w:footerReference w:type="default" r:id="rId25"/>
      <w:footerReference w:type="first" r:id="rId2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52A0" w:rsidRPr="00E052A0" w:rsidRDefault="00E052A0" w:rsidP="00E052A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52A0" w:rsidRDefault="00E05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61"/>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61D2"/>
    <w:rsid w:val="000479D0"/>
    <w:rsid w:val="0006464F"/>
    <w:rsid w:val="00066B54"/>
    <w:rsid w:val="00074A4F"/>
    <w:rsid w:val="00076837"/>
    <w:rsid w:val="00077462"/>
    <w:rsid w:val="00086E49"/>
    <w:rsid w:val="00093AA4"/>
    <w:rsid w:val="000A3CD1"/>
    <w:rsid w:val="000B1394"/>
    <w:rsid w:val="000B4C02"/>
    <w:rsid w:val="000B502F"/>
    <w:rsid w:val="000B5B4A"/>
    <w:rsid w:val="000C3E88"/>
    <w:rsid w:val="000C46B9"/>
    <w:rsid w:val="000C6F9A"/>
    <w:rsid w:val="000D13FF"/>
    <w:rsid w:val="000D2F44"/>
    <w:rsid w:val="000D6746"/>
    <w:rsid w:val="000E3D2C"/>
    <w:rsid w:val="000E41AC"/>
    <w:rsid w:val="000E578A"/>
    <w:rsid w:val="000F2089"/>
    <w:rsid w:val="000F2250"/>
    <w:rsid w:val="0010329A"/>
    <w:rsid w:val="001164F9"/>
    <w:rsid w:val="00137CC2"/>
    <w:rsid w:val="00140049"/>
    <w:rsid w:val="00171601"/>
    <w:rsid w:val="001730EB"/>
    <w:rsid w:val="00173276"/>
    <w:rsid w:val="00181B99"/>
    <w:rsid w:val="0019025B"/>
    <w:rsid w:val="0019095C"/>
    <w:rsid w:val="00192AF7"/>
    <w:rsid w:val="00197366"/>
    <w:rsid w:val="00197CE4"/>
    <w:rsid w:val="001A136C"/>
    <w:rsid w:val="001B31ED"/>
    <w:rsid w:val="001B67F2"/>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26281"/>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1244"/>
    <w:rsid w:val="003400D9"/>
    <w:rsid w:val="00341F2D"/>
    <w:rsid w:val="003421F1"/>
    <w:rsid w:val="00354F64"/>
    <w:rsid w:val="00361563"/>
    <w:rsid w:val="00363232"/>
    <w:rsid w:val="0037348F"/>
    <w:rsid w:val="003775E6"/>
    <w:rsid w:val="00380365"/>
    <w:rsid w:val="00381998"/>
    <w:rsid w:val="00395639"/>
    <w:rsid w:val="003B59FF"/>
    <w:rsid w:val="003B7E81"/>
    <w:rsid w:val="003C31FE"/>
    <w:rsid w:val="003D1181"/>
    <w:rsid w:val="003D4A3C"/>
    <w:rsid w:val="003D4CCF"/>
    <w:rsid w:val="003E2110"/>
    <w:rsid w:val="003E3ABE"/>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A7453"/>
    <w:rsid w:val="004B07AC"/>
    <w:rsid w:val="004B0C18"/>
    <w:rsid w:val="004B1F36"/>
    <w:rsid w:val="004B3DC2"/>
    <w:rsid w:val="004C223D"/>
    <w:rsid w:val="004C5A68"/>
    <w:rsid w:val="004C5C9A"/>
    <w:rsid w:val="004C6054"/>
    <w:rsid w:val="004D1442"/>
    <w:rsid w:val="004D3DCB"/>
    <w:rsid w:val="004F0090"/>
    <w:rsid w:val="004F111E"/>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148C"/>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40D0"/>
    <w:rsid w:val="006454BB"/>
    <w:rsid w:val="00651C89"/>
    <w:rsid w:val="00656284"/>
    <w:rsid w:val="00657CF4"/>
    <w:rsid w:val="00663B8D"/>
    <w:rsid w:val="006700F0"/>
    <w:rsid w:val="00671F37"/>
    <w:rsid w:val="0067345B"/>
    <w:rsid w:val="00675283"/>
    <w:rsid w:val="00685035"/>
    <w:rsid w:val="00685770"/>
    <w:rsid w:val="00685FD2"/>
    <w:rsid w:val="00694F56"/>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0A35"/>
    <w:rsid w:val="00772152"/>
    <w:rsid w:val="00772B9A"/>
    <w:rsid w:val="00782BF8"/>
    <w:rsid w:val="007849D9"/>
    <w:rsid w:val="007A6531"/>
    <w:rsid w:val="007B2D29"/>
    <w:rsid w:val="007B379E"/>
    <w:rsid w:val="007B4DBF"/>
    <w:rsid w:val="007B55AE"/>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AE4"/>
    <w:rsid w:val="008C6C3F"/>
    <w:rsid w:val="008D32D2"/>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351CE"/>
    <w:rsid w:val="0094013B"/>
    <w:rsid w:val="00942F46"/>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B6C08"/>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93D0B"/>
    <w:rsid w:val="00BA457D"/>
    <w:rsid w:val="00BB1918"/>
    <w:rsid w:val="00BC556C"/>
    <w:rsid w:val="00BD348C"/>
    <w:rsid w:val="00BD4684"/>
    <w:rsid w:val="00BD71B4"/>
    <w:rsid w:val="00BD7CF7"/>
    <w:rsid w:val="00BE08A7"/>
    <w:rsid w:val="00BE4391"/>
    <w:rsid w:val="00BF3E48"/>
    <w:rsid w:val="00BF5706"/>
    <w:rsid w:val="00C14C09"/>
    <w:rsid w:val="00C16288"/>
    <w:rsid w:val="00C166EC"/>
    <w:rsid w:val="00C17D1D"/>
    <w:rsid w:val="00C3418E"/>
    <w:rsid w:val="00C3536C"/>
    <w:rsid w:val="00C369DA"/>
    <w:rsid w:val="00C45923"/>
    <w:rsid w:val="00C5312C"/>
    <w:rsid w:val="00C543E7"/>
    <w:rsid w:val="00C61994"/>
    <w:rsid w:val="00C61D71"/>
    <w:rsid w:val="00C70225"/>
    <w:rsid w:val="00C72198"/>
    <w:rsid w:val="00C73C7D"/>
    <w:rsid w:val="00C75005"/>
    <w:rsid w:val="00C92E20"/>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392B"/>
    <w:rsid w:val="00D36691"/>
    <w:rsid w:val="00D430C5"/>
    <w:rsid w:val="00D56E3F"/>
    <w:rsid w:val="00D574E4"/>
    <w:rsid w:val="00D57969"/>
    <w:rsid w:val="00D60835"/>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B55"/>
    <w:rsid w:val="00DF7D4E"/>
    <w:rsid w:val="00E001C2"/>
    <w:rsid w:val="00E013FE"/>
    <w:rsid w:val="00E042E2"/>
    <w:rsid w:val="00E052A0"/>
    <w:rsid w:val="00E103FD"/>
    <w:rsid w:val="00E24D9A"/>
    <w:rsid w:val="00E27A11"/>
    <w:rsid w:val="00E30497"/>
    <w:rsid w:val="00E33BF4"/>
    <w:rsid w:val="00E358A2"/>
    <w:rsid w:val="00E35C9A"/>
    <w:rsid w:val="00E3771B"/>
    <w:rsid w:val="00E40979"/>
    <w:rsid w:val="00E40E00"/>
    <w:rsid w:val="00E43F26"/>
    <w:rsid w:val="00E52917"/>
    <w:rsid w:val="00E53F04"/>
    <w:rsid w:val="00E6378B"/>
    <w:rsid w:val="00E63EC3"/>
    <w:rsid w:val="00E65958"/>
    <w:rsid w:val="00E71E8A"/>
    <w:rsid w:val="00E84FE5"/>
    <w:rsid w:val="00E871E4"/>
    <w:rsid w:val="00E879FC"/>
    <w:rsid w:val="00EA2574"/>
    <w:rsid w:val="00EA2F1F"/>
    <w:rsid w:val="00EA3F2E"/>
    <w:rsid w:val="00EA486E"/>
    <w:rsid w:val="00EA55E2"/>
    <w:rsid w:val="00EA57EC"/>
    <w:rsid w:val="00EA5EDA"/>
    <w:rsid w:val="00EA756C"/>
    <w:rsid w:val="00EB120E"/>
    <w:rsid w:val="00EB46E2"/>
    <w:rsid w:val="00EC0045"/>
    <w:rsid w:val="00EC2387"/>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A44"/>
    <w:rsid w:val="00F37E97"/>
    <w:rsid w:val="00F44D36"/>
    <w:rsid w:val="00F46262"/>
    <w:rsid w:val="00F4795D"/>
    <w:rsid w:val="00F525CD"/>
    <w:rsid w:val="00F5286C"/>
    <w:rsid w:val="00F52E12"/>
    <w:rsid w:val="00F60166"/>
    <w:rsid w:val="00F60DB2"/>
    <w:rsid w:val="00F632D5"/>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052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C2387"/>
    <w:pPr>
      <w:widowControl w:val="0"/>
      <w:suppressLineNumbers/>
      <w:suppressAutoHyphens/>
      <w:spacing w:after="0" w:line="240" w:lineRule="auto"/>
    </w:pPr>
    <w:rPr>
      <w:rFonts w:ascii="Times New Roman" w:hAnsi="Times New Roman"/>
      <w:lang w:val="en-US"/>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C23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actbackjacketemptyline">
    <w:name w:val="sc_act_back_jacket_empty_line"/>
    <w:qFormat/>
    <w:rsid w:val="00EC2387"/>
    <w:pPr>
      <w:widowControl w:val="0"/>
      <w:suppressLineNumbers/>
      <w:suppressAutoHyphens/>
      <w:spacing w:after="0" w:line="240" w:lineRule="auto"/>
    </w:pPr>
    <w:rPr>
      <w:rFonts w:ascii="Times New Roman" w:hAnsi="Times New Roman"/>
      <w:b/>
      <w:sz w:val="24"/>
      <w:lang w:val="en-US"/>
    </w:rPr>
  </w:style>
  <w:style w:type="paragraph" w:customStyle="1" w:styleId="scactbackjacketdirector">
    <w:name w:val="sc_act_back_jacket_director"/>
    <w:qFormat/>
    <w:rsid w:val="00EC2387"/>
    <w:pPr>
      <w:widowControl w:val="0"/>
      <w:suppressLineNumbers/>
      <w:suppressAutoHyphens/>
      <w:spacing w:after="0" w:line="240" w:lineRule="auto"/>
      <w:jc w:val="center"/>
    </w:pPr>
    <w:rPr>
      <w:rFonts w:ascii="Times New Roman" w:hAnsi="Times New Roman"/>
      <w:b/>
      <w:sz w:val="24"/>
      <w:lang w:val="en-US"/>
    </w:rPr>
  </w:style>
  <w:style w:type="paragraph" w:customStyle="1" w:styleId="scactbackjacketinfo">
    <w:name w:val="sc_act_back_jacket_info"/>
    <w:qFormat/>
    <w:rsid w:val="00EC2387"/>
    <w:pPr>
      <w:widowControl w:val="0"/>
      <w:suppressLineNumbers/>
      <w:tabs>
        <w:tab w:val="left" w:pos="446"/>
      </w:tabs>
      <w:suppressAutoHyphens/>
      <w:spacing w:after="0" w:line="240" w:lineRule="auto"/>
    </w:pPr>
    <w:rPr>
      <w:rFonts w:ascii="Times New Roman" w:hAnsi="Times New Roman"/>
      <w:b/>
      <w:sz w:val="24"/>
      <w:lang w:val="en-US"/>
    </w:rPr>
  </w:style>
  <w:style w:type="paragraph" w:customStyle="1" w:styleId="scactbackjacketpath">
    <w:name w:val="sc_act_back_jacket_path"/>
    <w:qFormat/>
    <w:rsid w:val="00EC2387"/>
    <w:pPr>
      <w:widowControl w:val="0"/>
      <w:suppressLineNumbers/>
      <w:tabs>
        <w:tab w:val="left" w:pos="446"/>
      </w:tabs>
      <w:suppressAutoHyphens/>
      <w:spacing w:after="0" w:line="240" w:lineRule="auto"/>
    </w:pPr>
    <w:rPr>
      <w:rFonts w:ascii="Times New Roman" w:hAnsi="Times New Roman"/>
      <w:b/>
      <w:sz w:val="20"/>
      <w:lang w:val="en-US"/>
    </w:rPr>
  </w:style>
  <w:style w:type="paragraph" w:customStyle="1" w:styleId="scactbackjacketbilltype">
    <w:name w:val="sc_act_back_jacket_billtype"/>
    <w:qFormat/>
    <w:rsid w:val="00EC2387"/>
    <w:pPr>
      <w:widowControl w:val="0"/>
      <w:suppressLineNumbers/>
      <w:tabs>
        <w:tab w:val="left" w:pos="446"/>
      </w:tabs>
      <w:suppressAutoHyphens/>
      <w:spacing w:after="0" w:line="240" w:lineRule="auto"/>
    </w:pPr>
    <w:rPr>
      <w:rFonts w:ascii="Times New Roman" w:hAnsi="Times New Roman"/>
      <w:b/>
      <w:lang w:val="en-US"/>
    </w:rPr>
  </w:style>
  <w:style w:type="paragraph" w:customStyle="1" w:styleId="scactclippage">
    <w:name w:val="sc_act_clip_page"/>
    <w:qFormat/>
    <w:rsid w:val="00EC238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actclippageinfo">
    <w:name w:val="sc_act_clip_page_info"/>
    <w:qFormat/>
    <w:rsid w:val="00EC2387"/>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backjacketline">
    <w:name w:val="sc_act_back_jacket_line"/>
    <w:qFormat/>
    <w:rsid w:val="00EC2387"/>
    <w:pPr>
      <w:widowControl w:val="0"/>
      <w:suppressLineNumbers/>
      <w:suppressAutoHyphens/>
      <w:spacing w:after="0" w:line="240" w:lineRule="auto"/>
      <w:jc w:val="center"/>
    </w:pPr>
    <w:rPr>
      <w:rFonts w:ascii="Times New Roman" w:hAnsi="Times New Roman"/>
      <w:b/>
      <w:sz w:val="16"/>
      <w:lang w:val="en-US"/>
    </w:rPr>
  </w:style>
  <w:style w:type="character" w:customStyle="1" w:styleId="scstatewidecheck">
    <w:name w:val="sc_statewide_check"/>
    <w:uiPriority w:val="1"/>
    <w:qFormat/>
    <w:rsid w:val="00EC2387"/>
    <w:rPr>
      <w:noProof/>
      <w:lang w:val="en-US"/>
    </w:rPr>
  </w:style>
  <w:style w:type="character" w:customStyle="1" w:styleId="sclocalcheck">
    <w:name w:val="sc_local_check"/>
    <w:uiPriority w:val="1"/>
    <w:qFormat/>
    <w:rsid w:val="00EC2387"/>
    <w:rPr>
      <w:noProof/>
      <w:lang w:val="en-US"/>
    </w:rPr>
  </w:style>
  <w:style w:type="character" w:customStyle="1" w:styleId="sctempcheck">
    <w:name w:val="sc_temp_check"/>
    <w:uiPriority w:val="1"/>
    <w:qFormat/>
    <w:rsid w:val="00EC2387"/>
    <w:rPr>
      <w:noProof/>
      <w:lang w:val="en-US"/>
    </w:rPr>
  </w:style>
  <w:style w:type="character" w:customStyle="1" w:styleId="Heading1Char">
    <w:name w:val="Heading 1 Char"/>
    <w:basedOn w:val="DefaultParagraphFont"/>
    <w:link w:val="Heading1"/>
    <w:uiPriority w:val="9"/>
    <w:rsid w:val="00E052A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216.docx" TargetMode="External" Id="rId13" /><Relationship Type="http://schemas.openxmlformats.org/officeDocument/2006/relationships/hyperlink" Target="file:///h:\sj\20230302.docx"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https://www.scstatehouse.gov/sess125_2023-2024/prever/3961_20230215.docx" TargetMode="External" Id="rId21" /><Relationship Type="http://schemas.openxmlformats.org/officeDocument/2006/relationships/settings" Target="settings.xml" Id="rId7" /><Relationship Type="http://schemas.openxmlformats.org/officeDocument/2006/relationships/hyperlink" Target="file:///h:\hj\20230215.docx" TargetMode="External" Id="rId12" /><Relationship Type="http://schemas.openxmlformats.org/officeDocument/2006/relationships/hyperlink" Target="file:///h:\sj\20230301.docx"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file:///h:\sj\20230221.docx" TargetMode="External" Id="rId16" /><Relationship Type="http://schemas.openxmlformats.org/officeDocument/2006/relationships/hyperlink" Target="https://www.scstatehouse.gov/billsearch.php?billnumbers=3961&amp;session=125&amp;summary=B"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215.docx" TargetMode="External" Id="rId11" /><Relationship Type="http://schemas.openxmlformats.org/officeDocument/2006/relationships/hyperlink" Target="https://www.scstatehouse.gov/sess125_2023-2024/prever/3961_20230222.docx" TargetMode="External" Id="rId24" /><Relationship Type="http://schemas.openxmlformats.org/officeDocument/2006/relationships/numbering" Target="numbering.xml" Id="rId5" /><Relationship Type="http://schemas.openxmlformats.org/officeDocument/2006/relationships/hyperlink" Target="file:///h:\hj\20230216.docx" TargetMode="External" Id="rId15" /><Relationship Type="http://schemas.openxmlformats.org/officeDocument/2006/relationships/hyperlink" Target="https://www.scstatehouse.gov/sess125_2023-2024/prever/3961_20230221.docx"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file:///h:\sj\20230315.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216.docx" TargetMode="External" Id="rId14" /><Relationship Type="http://schemas.openxmlformats.org/officeDocument/2006/relationships/hyperlink" Target="https://www.scstatehouse.gov/sess125_2023-2024/prever/3961_20230215a.docx" TargetMode="External" Id="rId22" /><Relationship Type="http://schemas.openxmlformats.org/officeDocument/2006/relationships/fontTable" Target="fontTable.xml" Id="rId27" /><Relationship Type="http://schemas.openxmlformats.org/officeDocument/2006/relationships/hyperlink" Target="https://www.scstatehouse.gov/billsearch.php?billnumbers=3961&amp;session=125&amp;summary=B" TargetMode="External" Id="R7d6649ce0bdb4241" /><Relationship Type="http://schemas.openxmlformats.org/officeDocument/2006/relationships/hyperlink" Target="https://www.scstatehouse.gov/sess125_2023-2024/prever/3961_20230215.docx" TargetMode="External" Id="R2b3f2a8a08bd477f" /><Relationship Type="http://schemas.openxmlformats.org/officeDocument/2006/relationships/hyperlink" Target="https://www.scstatehouse.gov/sess125_2023-2024/prever/3961_20230215a.docx" TargetMode="External" Id="R17e08f2dd6954819" /><Relationship Type="http://schemas.openxmlformats.org/officeDocument/2006/relationships/hyperlink" Target="https://www.scstatehouse.gov/sess125_2023-2024/prever/3961_20230221.docx" TargetMode="External" Id="Rdd131f9cba8945c0" /><Relationship Type="http://schemas.openxmlformats.org/officeDocument/2006/relationships/hyperlink" Target="https://www.scstatehouse.gov/sess125_2023-2024/prever/3961_20230222.docx" TargetMode="External" Id="Rcd9b90a283bf4307" /><Relationship Type="http://schemas.openxmlformats.org/officeDocument/2006/relationships/hyperlink" Target="h:\hj\20230215.docx" TargetMode="External" Id="Rbf3c4ffe257c4d69" /><Relationship Type="http://schemas.openxmlformats.org/officeDocument/2006/relationships/hyperlink" Target="h:\hj\20230215.docx" TargetMode="External" Id="Rc48ddab8a68642e9" /><Relationship Type="http://schemas.openxmlformats.org/officeDocument/2006/relationships/hyperlink" Target="h:\hj\20230216.docx" TargetMode="External" Id="R8b5cc190b1954e48" /><Relationship Type="http://schemas.openxmlformats.org/officeDocument/2006/relationships/hyperlink" Target="h:\hj\20230216.docx" TargetMode="External" Id="R0b63dc2f04764ade" /><Relationship Type="http://schemas.openxmlformats.org/officeDocument/2006/relationships/hyperlink" Target="h:\hj\20230216.docx" TargetMode="External" Id="Rbdf7becd9d7f46dd" /><Relationship Type="http://schemas.openxmlformats.org/officeDocument/2006/relationships/hyperlink" Target="h:\sj\20230221.docx" TargetMode="External" Id="R708dd62eaddf459f" /><Relationship Type="http://schemas.openxmlformats.org/officeDocument/2006/relationships/hyperlink" Target="h:\sj\20230301.docx" TargetMode="External" Id="R84268170362b4efa" /><Relationship Type="http://schemas.openxmlformats.org/officeDocument/2006/relationships/hyperlink" Target="h:\sj\20230302.docx" TargetMode="External" Id="Rb4b639a1357641a0" /><Relationship Type="http://schemas.openxmlformats.org/officeDocument/2006/relationships/hyperlink" Target="h:\sj\20230315.docx" TargetMode="External" Id="R91bdcb3bd4dd46d3" /><Relationship Type="http://schemas.openxmlformats.org/officeDocument/2006/relationships/hyperlink" Target="https://www.scstatehouse.gov/billsearch.php?billnumbers=3961&amp;session=125&amp;summary=B" TargetMode="External" Id="R3ae350020ace435a" /><Relationship Type="http://schemas.openxmlformats.org/officeDocument/2006/relationships/hyperlink" Target="https://www.scstatehouse.gov/sess125_2023-2024/prever/3961_20230215.docx" TargetMode="External" Id="Rda1f2395487645d0" /><Relationship Type="http://schemas.openxmlformats.org/officeDocument/2006/relationships/hyperlink" Target="https://www.scstatehouse.gov/sess125_2023-2024/prever/3961_20230215a.docx" TargetMode="External" Id="R1a081159dede4014" /><Relationship Type="http://schemas.openxmlformats.org/officeDocument/2006/relationships/hyperlink" Target="https://www.scstatehouse.gov/sess125_2023-2024/prever/3961_20230221.docx" TargetMode="External" Id="R341bc17277ef45d4" /><Relationship Type="http://schemas.openxmlformats.org/officeDocument/2006/relationships/hyperlink" Target="https://www.scstatehouse.gov/sess125_2023-2024/prever/3961_20230222.docx" TargetMode="External" Id="Rc3f4ca282bff4155" /><Relationship Type="http://schemas.openxmlformats.org/officeDocument/2006/relationships/hyperlink" Target="h:\hj\20230215.docx" TargetMode="External" Id="Rf4a184aed3404044" /><Relationship Type="http://schemas.openxmlformats.org/officeDocument/2006/relationships/hyperlink" Target="h:\hj\20230215.docx" TargetMode="External" Id="R0cd15dd833234927" /><Relationship Type="http://schemas.openxmlformats.org/officeDocument/2006/relationships/hyperlink" Target="h:\hj\20230216.docx" TargetMode="External" Id="R9b99a58320764f79" /><Relationship Type="http://schemas.openxmlformats.org/officeDocument/2006/relationships/hyperlink" Target="h:\hj\20230216.docx" TargetMode="External" Id="Rfac2ffbdb9624a53" /><Relationship Type="http://schemas.openxmlformats.org/officeDocument/2006/relationships/hyperlink" Target="h:\hj\20230216.docx" TargetMode="External" Id="R5653952e41a54d04" /><Relationship Type="http://schemas.openxmlformats.org/officeDocument/2006/relationships/hyperlink" Target="h:\sj\20230221.docx" TargetMode="External" Id="R4566cfa66b1a433b" /><Relationship Type="http://schemas.openxmlformats.org/officeDocument/2006/relationships/hyperlink" Target="h:\sj\20230301.docx" TargetMode="External" Id="R65585332f42644b8" /><Relationship Type="http://schemas.openxmlformats.org/officeDocument/2006/relationships/hyperlink" Target="h:\sj\20230302.docx" TargetMode="External" Id="R5a27745679b54771" /><Relationship Type="http://schemas.openxmlformats.org/officeDocument/2006/relationships/hyperlink" Target="h:\sj\20230315.docx" TargetMode="External" Id="Rbeda33c3bc874af8" /><Relationship Type="http://schemas.openxmlformats.org/officeDocument/2006/relationships/hyperlink" Target="https://www.scstatehouse.gov/billsearch.php?billnumbers=3961&amp;session=125&amp;summary=B" TargetMode="External" Id="Rc2783cda43b04f99" /><Relationship Type="http://schemas.openxmlformats.org/officeDocument/2006/relationships/hyperlink" Target="https://www.scstatehouse.gov/sess125_2023-2024/prever/3961_20230215.docx" TargetMode="External" Id="Rf839082eb7a44abd" /><Relationship Type="http://schemas.openxmlformats.org/officeDocument/2006/relationships/hyperlink" Target="https://www.scstatehouse.gov/sess125_2023-2024/prever/3961_20230215a.docx" TargetMode="External" Id="R09b8838dba2e4214" /><Relationship Type="http://schemas.openxmlformats.org/officeDocument/2006/relationships/hyperlink" Target="https://www.scstatehouse.gov/sess125_2023-2024/prever/3961_20230221.docx" TargetMode="External" Id="R946be7ec5b9d4170" /><Relationship Type="http://schemas.openxmlformats.org/officeDocument/2006/relationships/hyperlink" Target="https://www.scstatehouse.gov/sess125_2023-2024/prever/3961_20230222.docx" TargetMode="External" Id="Radd1a15f73f54d3d" /><Relationship Type="http://schemas.openxmlformats.org/officeDocument/2006/relationships/hyperlink" Target="h:\hj\20230215.docx" TargetMode="External" Id="R555771c1faa34e37" /><Relationship Type="http://schemas.openxmlformats.org/officeDocument/2006/relationships/hyperlink" Target="h:\hj\20230215.docx" TargetMode="External" Id="Rcc0e17c56bab4c28" /><Relationship Type="http://schemas.openxmlformats.org/officeDocument/2006/relationships/hyperlink" Target="h:\hj\20230216.docx" TargetMode="External" Id="Rb87f49c1952d47e9" /><Relationship Type="http://schemas.openxmlformats.org/officeDocument/2006/relationships/hyperlink" Target="h:\hj\20230216.docx" TargetMode="External" Id="R9a2b3a52ab81442a" /><Relationship Type="http://schemas.openxmlformats.org/officeDocument/2006/relationships/hyperlink" Target="h:\hj\20230216.docx" TargetMode="External" Id="R632cbb65422348cc" /><Relationship Type="http://schemas.openxmlformats.org/officeDocument/2006/relationships/hyperlink" Target="h:\sj\20230221.docx" TargetMode="External" Id="R2094f04173494aa5" /><Relationship Type="http://schemas.openxmlformats.org/officeDocument/2006/relationships/hyperlink" Target="h:\sj\20230301.docx" TargetMode="External" Id="Rb5554a388e73493e" /><Relationship Type="http://schemas.openxmlformats.org/officeDocument/2006/relationships/hyperlink" Target="h:\sj\20230302.docx" TargetMode="External" Id="R362870c313df4f8e" /><Relationship Type="http://schemas.openxmlformats.org/officeDocument/2006/relationships/hyperlink" Target="https://www.scstatehouse.gov/billsearch.php?billnumbers=3961&amp;session=125&amp;summary=B" TargetMode="External" Id="Reeae41167d784845" /><Relationship Type="http://schemas.openxmlformats.org/officeDocument/2006/relationships/hyperlink" Target="https://www.scstatehouse.gov/sess125_2023-2024/prever/3961_20230215.docx" TargetMode="External" Id="Rca1613bfd6e74f90" /><Relationship Type="http://schemas.openxmlformats.org/officeDocument/2006/relationships/hyperlink" Target="https://www.scstatehouse.gov/sess125_2023-2024/prever/3961_20230215a.docx" TargetMode="External" Id="R0e5b8c96419e4a72" /><Relationship Type="http://schemas.openxmlformats.org/officeDocument/2006/relationships/hyperlink" Target="https://www.scstatehouse.gov/sess125_2023-2024/prever/3961_20230221.docx" TargetMode="External" Id="R4db36ea6ad1d4ea7" /><Relationship Type="http://schemas.openxmlformats.org/officeDocument/2006/relationships/hyperlink" Target="https://www.scstatehouse.gov/sess125_2023-2024/prever/3961_20230222.docx" TargetMode="External" Id="R7893d95433f047bd" /><Relationship Type="http://schemas.openxmlformats.org/officeDocument/2006/relationships/hyperlink" Target="h:\hj\20230215.docx" TargetMode="External" Id="R561ec9d170804610" /><Relationship Type="http://schemas.openxmlformats.org/officeDocument/2006/relationships/hyperlink" Target="h:\hj\20230215.docx" TargetMode="External" Id="Re5b235b84c6445a7" /><Relationship Type="http://schemas.openxmlformats.org/officeDocument/2006/relationships/hyperlink" Target="h:\hj\20230216.docx" TargetMode="External" Id="R518b947ec2d84a28" /><Relationship Type="http://schemas.openxmlformats.org/officeDocument/2006/relationships/hyperlink" Target="h:\hj\20230216.docx" TargetMode="External" Id="Rcdfe27fa934a4286" /><Relationship Type="http://schemas.openxmlformats.org/officeDocument/2006/relationships/hyperlink" Target="h:\hj\20230216.docx" TargetMode="External" Id="Rdae098e5ad76446c" /><Relationship Type="http://schemas.openxmlformats.org/officeDocument/2006/relationships/hyperlink" Target="h:\sj\20230221.docx" TargetMode="External" Id="Rb538c35881b745b4" /><Relationship Type="http://schemas.openxmlformats.org/officeDocument/2006/relationships/hyperlink" Target="h:\sj\20230301.docx" TargetMode="External" Id="R4aeeec6d6df74c6c" /><Relationship Type="http://schemas.openxmlformats.org/officeDocument/2006/relationships/hyperlink" Target="h:\sj\20230302.docx" TargetMode="External" Id="R6e780052ae094a1b" /><Relationship Type="http://schemas.openxmlformats.org/officeDocument/2006/relationships/hyperlink" Target="https://www.scstatehouse.gov/billsearch.php?billnumbers=3961&amp;session=125&amp;summary=B" TargetMode="External" Id="Rab6b1cc56e0c4035" /><Relationship Type="http://schemas.openxmlformats.org/officeDocument/2006/relationships/hyperlink" Target="https://www.scstatehouse.gov/sess125_2023-2024/prever/3961_20230215.docx" TargetMode="External" Id="Rb425a4bed9d345ef" /><Relationship Type="http://schemas.openxmlformats.org/officeDocument/2006/relationships/hyperlink" Target="https://www.scstatehouse.gov/sess125_2023-2024/prever/3961_20230215a.docx" TargetMode="External" Id="Re513d2e03d2b47eb" /><Relationship Type="http://schemas.openxmlformats.org/officeDocument/2006/relationships/hyperlink" Target="https://www.scstatehouse.gov/sess125_2023-2024/prever/3961_20230221.docx" TargetMode="External" Id="Rbe81fb2b5a0e4735" /><Relationship Type="http://schemas.openxmlformats.org/officeDocument/2006/relationships/hyperlink" Target="https://www.scstatehouse.gov/sess125_2023-2024/prever/3961_20230222.docx" TargetMode="External" Id="R5a4871493c7440cb" /><Relationship Type="http://schemas.openxmlformats.org/officeDocument/2006/relationships/hyperlink" Target="h:\hj\20230215.docx" TargetMode="External" Id="R0e6b328b29214cad" /><Relationship Type="http://schemas.openxmlformats.org/officeDocument/2006/relationships/hyperlink" Target="h:\hj\20230215.docx" TargetMode="External" Id="Rc7378da8f7c9457a" /><Relationship Type="http://schemas.openxmlformats.org/officeDocument/2006/relationships/hyperlink" Target="h:\hj\20230216.docx" TargetMode="External" Id="R7b57151037a84505" /><Relationship Type="http://schemas.openxmlformats.org/officeDocument/2006/relationships/hyperlink" Target="h:\hj\20230216.docx" TargetMode="External" Id="R7cf93f8384d2400c" /><Relationship Type="http://schemas.openxmlformats.org/officeDocument/2006/relationships/hyperlink" Target="h:\hj\20230216.docx" TargetMode="External" Id="R0de68b71a9e24b1f" /><Relationship Type="http://schemas.openxmlformats.org/officeDocument/2006/relationships/hyperlink" Target="h:\sj\20230221.docx" TargetMode="External" Id="R54782f916ee245d4" /><Relationship Type="http://schemas.openxmlformats.org/officeDocument/2006/relationships/hyperlink" Target="h:\sj\20230301.docx" TargetMode="External" Id="Rfc3bd0c0a2964eed" /><Relationship Type="http://schemas.openxmlformats.org/officeDocument/2006/relationships/hyperlink" Target="h:\sj\20230302.docx" TargetMode="External" Id="Rd67e7cfb63254a2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737e695b-4198-44f3-9cec-e739282041f9</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096dfc88-c77a-4c22-bf5e-7810061d97ce</T_BILL_REQUEST_REQUEST>
  <T_BILL_R_ORIGINALDRAFT>d96babfa-2923-4377-a8a4-35da740b7973</T_BILL_R_ORIGINALDRAFT>
  <T_BILL_SPONSOR_SPONSOR>f4293a95-d686-46e8-8fb4-74c386a0a601</T_BILL_SPONSOR_SPONSOR>
  <T_BILL_T_BILLNUMBER>3961</T_BILL_T_BILLNUMBER>
  <T_BILL_T_BILLTITLE>TO AMEND ACT 535 OF 1982, AS AMENDED, RELATING TO THE ELECTION OF THE SEVEN MEMBERS OF THE BOARD OF TRUSTEES OF SUMMERVILLE SCHOOL DISTRICT 2 OF DORCHESTER COUNTY, SO AS TO CHANGE THE METHOD OF ELECTING FROM AT-LARGE TO SINGLE-MEMBER DISTRICTS, TO DESIGNATE A MAP NUMBER ON WHICH THESE SINGLE-MEMBER ELECTION DISTRICTS ARE DELINEATED, to change the candidate filing method, and TO PROVIDE DEMOGRAPHIC INFORMATION FOR THE NEWLY DRAWN ELECTION DISTRICTS.</T_BILL_T_BILLTITLE>
  <T_BILL_T_CHAMBER>house</T_BILL_T_CHAMBER>
  <T_BILL_T_LEGTYPE>bill_local</T_BILL_T_LEGTYPE>
  <T_BILL_T_SECTIONS>[{"SectionUUID":"4f972a0e-7971-40cc-9e62-aa6a1f613adc","SectionName":"New Local SECTION","SectionNumber":1,"SectionType":"new_bill_local","CodeSections":[],"TitleText":"","DisableControls":false,"Deleted":false,"RepealItems":[],"SectionBookmarkName":"bs_num_1_c051a6751"},{"SectionUUID":"f41a8085-c36f-4c1a-9a6d-035ec766f9ee","SectionName":"New Blank SECTION","SectionNumber":2,"SectionType":"new","CodeSections":[],"TitleText":"","DisableControls":false,"Deleted":false,"RepealItems":[],"SectionBookmarkName":"bs_num_2_188108b14"},{"SectionUUID":"8f03ca95-8faa-4d43-a9c2-8afc498075bd","SectionName":"standard_eff_date_section","SectionNumber":3,"SectionType":"drafting_clause","CodeSections":[],"TitleText":"","DisableControls":false,"Deleted":false,"RepealItems":[],"SectionBookmarkName":"bs_num_3_lastsection"}]</T_BILL_T_SECTIONS>
  <T_BILL_T_SUBJECT>Summerville School District 2</T_BILL_T_SUBJECT>
  <T_BILL_UR_DRAFTER>harrisonbrant@scstatehouse.gov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1187</Words>
  <Characters>6721</Characters>
  <Application>Microsoft Office Word</Application>
  <DocSecurity>0</DocSecurity>
  <Lines>672</Lines>
  <Paragraphs>343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3961: Dorchester School District 2 - South Carolina Legislature Online</dc:title>
  <dc:subject/>
  <dc:creator>Sean Ryan</dc:creator>
  <cp:keywords/>
  <dc:description/>
  <cp:lastModifiedBy>Danny Crook</cp:lastModifiedBy>
  <cp:revision>2</cp:revision>
  <cp:lastPrinted>2023-03-06T14:48:00Z</cp:lastPrinted>
  <dcterms:created xsi:type="dcterms:W3CDTF">2023-08-03T15:29:00Z</dcterms:created>
  <dcterms:modified xsi:type="dcterms:W3CDTF">2023-08-03T15:29:00Z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