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Ballentine</w:t>
      </w:r>
    </w:p>
    <w:p>
      <w:pPr>
        <w:widowControl w:val="false"/>
        <w:spacing w:after="0"/>
        <w:jc w:val="left"/>
      </w:pPr>
      <w:r>
        <w:rPr>
          <w:rFonts w:ascii="Times New Roman"/>
          <w:sz w:val="22"/>
        </w:rPr>
        <w:t xml:space="preserve">Companion/Similar bill(s): 577</w:t>
      </w:r>
    </w:p>
    <w:p>
      <w:pPr>
        <w:widowControl w:val="false"/>
        <w:spacing w:after="0"/>
        <w:jc w:val="left"/>
      </w:pPr>
      <w:r>
        <w:rPr>
          <w:rFonts w:ascii="Times New Roman"/>
          <w:sz w:val="22"/>
        </w:rPr>
        <w:t xml:space="preserve">Document Path: LC-0171DG23.docx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withholding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read first time</w:t>
      </w:r>
      <w:r>
        <w:t xml:space="preserve"> (</w:t>
      </w:r>
      <w:hyperlink w:history="true" r:id="Rc674858716554a93">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Referred to Committee on</w:t>
      </w:r>
      <w:r>
        <w:rPr>
          <w:b/>
        </w:rPr>
        <w:t xml:space="preserve"> Ways and Means</w:t>
      </w:r>
      <w:r>
        <w:t xml:space="preserve"> (</w:t>
      </w:r>
      <w:hyperlink w:history="true" r:id="R87a5b277bc36405e">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1193c581b24d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1d91772f044894">
        <w:r>
          <w:rPr>
            <w:rStyle w:val="Hyperlink"/>
            <w:u w:val="single"/>
          </w:rPr>
          <w:t>02/28/2023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D52588" w:rsidRDefault="001966EC" w14:paraId="40FEFADA" w14:textId="65FA0606">
          <w:pPr>
            <w:pStyle w:val="scbilltitle"/>
            <w:tabs>
              <w:tab w:val="left" w:pos="2104"/>
            </w:tabs>
          </w:pPr>
          <w:r>
            <w:t>TO AMEND THE SOUTH CAROLINA CODE OF LAWS BY AMENDING SECTION 12-8-530, SECTION 12-8-540, SECTION 12-8-570, SECTION 12-8-580, AND SECTION 12-8-59</w:t>
          </w:r>
          <w:r w:rsidR="007C010F">
            <w:t>5</w:t>
          </w:r>
          <w:r>
            <w:t xml:space="preserve">, ALL RELATING TO </w:t>
          </w:r>
          <w:r w:rsidR="001C2A9D">
            <w:t xml:space="preserve">the </w:t>
          </w:r>
          <w:r>
            <w:t>WITHHOLDING OF INCOME TAXES, SO AS TO UPDATE A REFERENCE TO THE TOP MARGINAL INCOME TAX RATE</w:t>
          </w:r>
          <w:r w:rsidR="007C010F">
            <w:t>.</w:t>
          </w:r>
        </w:p>
      </w:sdtContent>
    </w:sdt>
    <w:bookmarkStart w:name="at_4a90c751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e617e1be" w:id="1"/>
      <w:r w:rsidRPr="0094541D">
        <w:t>B</w:t>
      </w:r>
      <w:bookmarkEnd w:id="1"/>
      <w:r w:rsidRPr="0094541D">
        <w:t>e it enacted by the General Assembly of the State of South Carolina:</w:t>
      </w:r>
    </w:p>
    <w:p w:rsidR="004413CF" w:rsidP="004413CF" w:rsidRDefault="004413CF" w14:paraId="0B5F010C" w14:textId="77777777">
      <w:pPr>
        <w:pStyle w:val="scemptyline"/>
      </w:pPr>
    </w:p>
    <w:p w:rsidR="004413CF" w:rsidP="004413CF" w:rsidRDefault="004413CF" w14:paraId="6A51A77B" w14:textId="5ECF77AA">
      <w:pPr>
        <w:pStyle w:val="scdirectionallanguage"/>
      </w:pPr>
      <w:bookmarkStart w:name="bs_num_1_3eb06e277" w:id="2"/>
      <w:r>
        <w:t>S</w:t>
      </w:r>
      <w:bookmarkEnd w:id="2"/>
      <w:r>
        <w:t>ECTION 1.</w:t>
      </w:r>
      <w:r>
        <w:tab/>
      </w:r>
      <w:bookmarkStart w:name="dl_601defac9" w:id="3"/>
      <w:r>
        <w:t>S</w:t>
      </w:r>
      <w:bookmarkEnd w:id="3"/>
      <w:r>
        <w:t>ection 12-8-530(A) of the S.C. Code is amended to read:</w:t>
      </w:r>
    </w:p>
    <w:p w:rsidR="004413CF" w:rsidP="004413CF" w:rsidRDefault="004413CF" w14:paraId="7BB3D254" w14:textId="77777777">
      <w:pPr>
        <w:pStyle w:val="scemptyline"/>
      </w:pPr>
    </w:p>
    <w:p w:rsidR="004413CF" w:rsidP="004413CF" w:rsidRDefault="004413CF" w14:paraId="649D4690" w14:textId="41590DC2">
      <w:pPr>
        <w:pStyle w:val="sccodifiedsection"/>
      </w:pPr>
      <w:bookmarkStart w:name="cs_T12C8N530_436a79b83" w:id="4"/>
      <w:r>
        <w:tab/>
      </w:r>
      <w:bookmarkStart w:name="ss_T12C8N530SA_lv1_1cf34dd45" w:id="5"/>
      <w:bookmarkEnd w:id="4"/>
      <w:r>
        <w:t>(</w:t>
      </w:r>
      <w:bookmarkEnd w:id="5"/>
      <w:r>
        <w:t xml:space="preserve">A) A person distributing prizes or winnings to a resident or nonresident of five hundred dollars or more shall withhold </w:t>
      </w:r>
      <w:r>
        <w:rPr>
          <w:rStyle w:val="scstrike"/>
        </w:rPr>
        <w:t>seven percent</w:t>
      </w:r>
      <w:r>
        <w:rPr>
          <w:rStyle w:val="scinsert"/>
        </w:rPr>
        <w:t xml:space="preserve"> a percentage equal to the maximum individual tax rate</w:t>
      </w:r>
      <w:r>
        <w:t xml:space="preserve"> of each distribution made to an individual, partnership, trust, or estate and five percent of each distribution made to a corporation or other entity.</w:t>
      </w:r>
    </w:p>
    <w:p w:rsidR="00466FF6" w:rsidP="00466FF6" w:rsidRDefault="00466FF6" w14:paraId="633D6574" w14:textId="77777777">
      <w:pPr>
        <w:pStyle w:val="scemptyline"/>
      </w:pPr>
    </w:p>
    <w:p w:rsidR="00466FF6" w:rsidP="00466FF6" w:rsidRDefault="00466FF6" w14:paraId="35D97633" w14:textId="00EA164D">
      <w:pPr>
        <w:pStyle w:val="scdirectionallanguage"/>
      </w:pPr>
      <w:bookmarkStart w:name="bs_num_2_6a001af98" w:id="6"/>
      <w:r>
        <w:t>S</w:t>
      </w:r>
      <w:bookmarkEnd w:id="6"/>
      <w:r>
        <w:t>ECTION 2.</w:t>
      </w:r>
      <w:r>
        <w:tab/>
      </w:r>
      <w:bookmarkStart w:name="dl_bf2846d05" w:id="7"/>
      <w:r>
        <w:t>S</w:t>
      </w:r>
      <w:bookmarkEnd w:id="7"/>
      <w:r>
        <w:t>ection 12-8-540(A) of the S.C. Code is amended to read:</w:t>
      </w:r>
    </w:p>
    <w:p w:rsidR="00466FF6" w:rsidP="00466FF6" w:rsidRDefault="00466FF6" w14:paraId="597B5B10" w14:textId="77777777">
      <w:pPr>
        <w:pStyle w:val="scemptyline"/>
      </w:pPr>
    </w:p>
    <w:p w:rsidR="00466FF6" w:rsidP="00466FF6" w:rsidRDefault="00466FF6" w14:paraId="0F5880F5" w14:textId="5CEFB751">
      <w:pPr>
        <w:pStyle w:val="sccodifiedsection"/>
      </w:pPr>
      <w:bookmarkStart w:name="cs_T12C8N540_7abc8b03c" w:id="8"/>
      <w:r>
        <w:tab/>
      </w:r>
      <w:bookmarkStart w:name="ss_T12C8N540SA_lv1_c81012d3a" w:id="9"/>
      <w:bookmarkEnd w:id="8"/>
      <w:r>
        <w:t>(</w:t>
      </w:r>
      <w:bookmarkEnd w:id="9"/>
      <w:r>
        <w:t xml:space="preserve">A) A person making rent or royalty payments to a nonresident of twelve hundred dollars in any calendar year or more annually for the use or privilege of using property in this State shall withhold </w:t>
      </w:r>
      <w:r>
        <w:rPr>
          <w:rStyle w:val="scstrike"/>
        </w:rPr>
        <w:t>seven percent</w:t>
      </w:r>
      <w:r>
        <w:rPr>
          <w:rStyle w:val="scinsert"/>
        </w:rPr>
        <w:t xml:space="preserve"> a percentage equal to the maximum individual tax rate</w:t>
      </w:r>
      <w:r>
        <w:t xml:space="preserve"> of each payment to a nonresident individual, partnership, trust, or estate and five percent of each payment to a nonresident corporation or any other nonresident entity.</w:t>
      </w:r>
    </w:p>
    <w:p w:rsidR="00466FF6" w:rsidP="00466FF6" w:rsidRDefault="00466FF6" w14:paraId="41FE0760" w14:textId="77777777">
      <w:pPr>
        <w:pStyle w:val="scemptyline"/>
      </w:pPr>
    </w:p>
    <w:p w:rsidR="00466FF6" w:rsidP="00466FF6" w:rsidRDefault="00466FF6" w14:paraId="5E40FCF9" w14:textId="1D801C60">
      <w:pPr>
        <w:pStyle w:val="scdirectionallanguage"/>
      </w:pPr>
      <w:bookmarkStart w:name="bs_num_3_79a4a68d1" w:id="10"/>
      <w:r>
        <w:t>S</w:t>
      </w:r>
      <w:bookmarkEnd w:id="10"/>
      <w:r>
        <w:t>ECTION 3.</w:t>
      </w:r>
      <w:r>
        <w:tab/>
      </w:r>
      <w:bookmarkStart w:name="dl_9e415db40" w:id="11"/>
      <w:r>
        <w:t>S</w:t>
      </w:r>
      <w:bookmarkEnd w:id="11"/>
      <w:r>
        <w:t>ection 12-8-570(A) of the S.C. Code is amended to read:</w:t>
      </w:r>
    </w:p>
    <w:p w:rsidR="00466FF6" w:rsidP="00466FF6" w:rsidRDefault="00466FF6" w14:paraId="72849AE4" w14:textId="77777777">
      <w:pPr>
        <w:pStyle w:val="scemptyline"/>
      </w:pPr>
    </w:p>
    <w:p w:rsidR="00466FF6" w:rsidP="00466FF6" w:rsidRDefault="00466FF6" w14:paraId="11F59BC7" w14:textId="37B772D0">
      <w:pPr>
        <w:pStyle w:val="sccodifiedsection"/>
      </w:pPr>
      <w:bookmarkStart w:name="cs_T12C8N570_5eb0b7579" w:id="12"/>
      <w:r>
        <w:tab/>
      </w:r>
      <w:bookmarkStart w:name="ss_T12C8N570SA_lv1_b92dc0d93" w:id="13"/>
      <w:bookmarkEnd w:id="12"/>
      <w:r>
        <w:t>(</w:t>
      </w:r>
      <w:bookmarkEnd w:id="13"/>
      <w:r>
        <w:t xml:space="preserve">A) A trust or estate making a distribution of South Carolina taxable income to a nonresident beneficiary must withhold </w:t>
      </w:r>
      <w:r>
        <w:rPr>
          <w:rStyle w:val="scstrike"/>
        </w:rPr>
        <w:t>seven percent</w:t>
      </w:r>
      <w:r>
        <w:t xml:space="preserve"> </w:t>
      </w:r>
      <w:r w:rsidRPr="00466FF6">
        <w:rPr>
          <w:rStyle w:val="scinsert"/>
        </w:rPr>
        <w:t>a percentage equal to the maximum individual tax rate</w:t>
      </w:r>
      <w:r>
        <w:rPr>
          <w:rStyle w:val="scinsert"/>
        </w:rPr>
        <w:t xml:space="preserve"> </w:t>
      </w:r>
      <w:r>
        <w:t>of the beneficiary's distribution which is attributable to South Carolina taxable income. The amounts withheld must be remitted to the department at the time estimated tax payments are due.</w:t>
      </w:r>
    </w:p>
    <w:p w:rsidR="00466FF6" w:rsidP="00466FF6" w:rsidRDefault="00466FF6" w14:paraId="53B691BD" w14:textId="77777777">
      <w:pPr>
        <w:pStyle w:val="scemptyline"/>
      </w:pPr>
    </w:p>
    <w:p w:rsidR="00466FF6" w:rsidP="00466FF6" w:rsidRDefault="00466FF6" w14:paraId="38ED3BF3" w14:textId="00721AD8">
      <w:pPr>
        <w:pStyle w:val="scdirectionallanguage"/>
      </w:pPr>
      <w:bookmarkStart w:name="bs_num_4_4215187c8" w:id="14"/>
      <w:r>
        <w:t>S</w:t>
      </w:r>
      <w:bookmarkEnd w:id="14"/>
      <w:r>
        <w:t>ECTION 4.</w:t>
      </w:r>
      <w:r>
        <w:tab/>
      </w:r>
      <w:bookmarkStart w:name="dl_2ef787506" w:id="15"/>
      <w:r>
        <w:t>S</w:t>
      </w:r>
      <w:bookmarkEnd w:id="15"/>
      <w:r>
        <w:t>ection 12-8-580(A) of the S.C. Code is amended to read:</w:t>
      </w:r>
    </w:p>
    <w:p w:rsidR="00466FF6" w:rsidP="00466FF6" w:rsidRDefault="00466FF6" w14:paraId="2682A75A" w14:textId="77777777">
      <w:pPr>
        <w:pStyle w:val="scemptyline"/>
      </w:pPr>
    </w:p>
    <w:p w:rsidR="00466FF6" w:rsidP="00466FF6" w:rsidRDefault="00466FF6" w14:paraId="222100D6" w14:textId="77777777">
      <w:pPr>
        <w:pStyle w:val="sccodifiedsection"/>
      </w:pPr>
      <w:bookmarkStart w:name="cs_T12C8N580_d39e90565" w:id="16"/>
      <w:r>
        <w:tab/>
      </w:r>
      <w:bookmarkStart w:name="ss_T12C8N580SA_lv1_27af56aae" w:id="17"/>
      <w:bookmarkEnd w:id="16"/>
      <w:r>
        <w:t>(</w:t>
      </w:r>
      <w:bookmarkEnd w:id="17"/>
      <w:r>
        <w:t>A)</w:t>
      </w:r>
      <w:bookmarkStart w:name="ss_T12C8N580S1_lv2_024510207" w:id="18"/>
      <w:r>
        <w:t>(</w:t>
      </w:r>
      <w:bookmarkEnd w:id="18"/>
      <w:r>
        <w:t>1) A person who purchases real property, or real property and associated tangible personal property, from a nonresident seller shall withhold:</w:t>
      </w:r>
    </w:p>
    <w:p w:rsidR="00466FF6" w:rsidP="00466FF6" w:rsidRDefault="00466FF6" w14:paraId="35214E0C" w14:textId="349843D4">
      <w:pPr>
        <w:pStyle w:val="sccodifiedsection"/>
      </w:pPr>
      <w:r>
        <w:tab/>
      </w:r>
      <w:r>
        <w:tab/>
      </w:r>
      <w:r>
        <w:tab/>
      </w:r>
      <w:bookmarkStart w:name="ss_T12C8N580Sa_lv3_2e27627d8" w:id="19"/>
      <w:r>
        <w:t>(</w:t>
      </w:r>
      <w:bookmarkEnd w:id="19"/>
      <w:r>
        <w:t xml:space="preserve">a) </w:t>
      </w:r>
      <w:r>
        <w:rPr>
          <w:rStyle w:val="scstrike"/>
        </w:rPr>
        <w:t>seven percent</w:t>
      </w:r>
      <w:r>
        <w:rPr>
          <w:rStyle w:val="scinsert"/>
        </w:rPr>
        <w:t xml:space="preserve"> </w:t>
      </w:r>
      <w:r w:rsidRPr="00466FF6">
        <w:rPr>
          <w:rStyle w:val="scinsert"/>
        </w:rPr>
        <w:t>a percentage equal to the maximum individual tax rate</w:t>
      </w:r>
      <w:r>
        <w:t xml:space="preserve">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466FF6" w:rsidP="00466FF6" w:rsidRDefault="00466FF6" w14:paraId="4153CBCB" w14:textId="165E6A3D">
      <w:pPr>
        <w:pStyle w:val="sccodifiedsection"/>
      </w:pPr>
      <w:r>
        <w:tab/>
      </w:r>
      <w:r>
        <w:tab/>
      </w:r>
      <w:r>
        <w:tab/>
      </w:r>
      <w:bookmarkStart w:name="ss_T12C8N580Sb_lv3_906e6bb3a" w:id="20"/>
      <w:r>
        <w:t>(</w:t>
      </w:r>
      <w:bookmarkEnd w:id="20"/>
      <w:r>
        <w:t xml:space="preserve">b) </w:t>
      </w:r>
      <w:r>
        <w:rPr>
          <w:rStyle w:val="scstrike"/>
        </w:rPr>
        <w:t>seven percent</w:t>
      </w:r>
      <w:r>
        <w:rPr>
          <w:rStyle w:val="scinsert"/>
        </w:rPr>
        <w:t xml:space="preserve"> </w:t>
      </w:r>
      <w:r w:rsidRPr="00466FF6">
        <w:rPr>
          <w:rStyle w:val="scinsert"/>
        </w:rPr>
        <w:t>a percentage equal to the maximum individual tax rate</w:t>
      </w:r>
      <w:r>
        <w:t xml:space="preserve"> of the amount realized on the sale for a nonresident individual, partnership, trust, or estate and five percent by a nonresident corporation or any other nonresident entity if the seller does not provide the buyer with an affidavit described in subsection (E);  or</w:t>
      </w:r>
    </w:p>
    <w:p w:rsidR="00466FF6" w:rsidP="00466FF6" w:rsidRDefault="00466FF6" w14:paraId="02838303" w14:textId="77777777">
      <w:pPr>
        <w:pStyle w:val="sccodifiedsection"/>
      </w:pPr>
      <w:r>
        <w:tab/>
      </w:r>
      <w:r>
        <w:tab/>
      </w:r>
      <w:r>
        <w:tab/>
      </w:r>
      <w:bookmarkStart w:name="ss_T12C8N580Sc_lv3_4cea76eec" w:id="21"/>
      <w:r>
        <w:t>(</w:t>
      </w:r>
      <w:bookmarkEnd w:id="21"/>
      <w:r>
        <w:t>c) the entire net proceeds payable to the nonresident seller, if the amount required to be withheld in subitem (1) or (2) exceeds the net proceeds payable to the seller.</w:t>
      </w:r>
    </w:p>
    <w:p w:rsidR="00466FF6" w:rsidP="00466FF6" w:rsidRDefault="00466FF6" w14:paraId="49D38039" w14:textId="08ECD08C">
      <w:pPr>
        <w:pStyle w:val="sccodifiedsection"/>
      </w:pPr>
      <w:r>
        <w:tab/>
      </w:r>
      <w:r>
        <w:tab/>
      </w:r>
      <w:bookmarkStart w:name="ss_T12C8N580S2_lv2_e79ccf323" w:id="22"/>
      <w:r>
        <w:t>(</w:t>
      </w:r>
      <w:bookmarkEnd w:id="22"/>
      <w:r>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Pr="002E377E" w:rsidR="00466FF6" w:rsidP="00466FF6" w:rsidRDefault="00466FF6" w14:paraId="454FCCBD" w14:textId="77777777">
      <w:pPr>
        <w:pStyle w:val="scemptyline"/>
        <w:rPr>
          <w:sz w:val="16"/>
          <w:szCs w:val="16"/>
        </w:rPr>
      </w:pPr>
    </w:p>
    <w:p w:rsidR="00466FF6" w:rsidP="00466FF6" w:rsidRDefault="00466FF6" w14:paraId="104CD85A" w14:textId="6DCA83C1">
      <w:pPr>
        <w:pStyle w:val="scdirectionallanguage"/>
      </w:pPr>
      <w:bookmarkStart w:name="bs_num_5_3b39cef3b" w:id="23"/>
      <w:r>
        <w:t>S</w:t>
      </w:r>
      <w:bookmarkEnd w:id="23"/>
      <w:r>
        <w:t>ECTION 5.</w:t>
      </w:r>
      <w:r>
        <w:tab/>
      </w:r>
      <w:bookmarkStart w:name="dl_24c0280c6" w:id="24"/>
      <w:r>
        <w:t>S</w:t>
      </w:r>
      <w:bookmarkEnd w:id="24"/>
      <w:r>
        <w:t>ection 12-8-595(A) of the S.C. Code is amended to read:</w:t>
      </w:r>
    </w:p>
    <w:p w:rsidR="00466FF6" w:rsidP="00466FF6" w:rsidRDefault="00466FF6" w14:paraId="08A69917" w14:textId="77777777">
      <w:pPr>
        <w:pStyle w:val="scemptyline"/>
      </w:pPr>
    </w:p>
    <w:p w:rsidR="00466FF6" w:rsidP="00466FF6" w:rsidRDefault="00466FF6" w14:paraId="46BB26E1" w14:textId="1B4DDB55">
      <w:pPr>
        <w:pStyle w:val="sccodifiedsection"/>
      </w:pPr>
      <w:bookmarkStart w:name="cs_T12C8N595_a512b9bc5" w:id="25"/>
      <w:r>
        <w:tab/>
      </w:r>
      <w:bookmarkStart w:name="ss_T12C8N595SA_lv1_ef7500814" w:id="26"/>
      <w:bookmarkEnd w:id="25"/>
      <w:r>
        <w:t>(</w:t>
      </w:r>
      <w:bookmarkEnd w:id="26"/>
      <w:r>
        <w:t xml:space="preserve">A) A withholding agent, as defined in Section 12-8-10, shall withhold state income tax at the </w:t>
      </w:r>
      <w:r>
        <w:rPr>
          <w:rStyle w:val="scinsert"/>
        </w:rPr>
        <w:t xml:space="preserve">same </w:t>
      </w:r>
      <w:r>
        <w:t xml:space="preserve">rate </w:t>
      </w:r>
      <w:r>
        <w:rPr>
          <w:rStyle w:val="scstrike"/>
        </w:rPr>
        <w:t>of seven percent</w:t>
      </w:r>
      <w:r>
        <w:rPr>
          <w:rStyle w:val="scinsert"/>
        </w:rPr>
        <w:t xml:space="preserve"> as the maximum individual income tax rate</w:t>
      </w:r>
      <w:r>
        <w:t xml:space="preserve"> of the amount of compensation paid to an individual, which compensation is reported on Form 1099 and with respect to which the individual has:</w:t>
      </w:r>
    </w:p>
    <w:p w:rsidR="00466FF6" w:rsidP="00466FF6" w:rsidRDefault="00466FF6" w14:paraId="724AA5AB" w14:textId="77777777">
      <w:pPr>
        <w:pStyle w:val="sccodifiedsection"/>
      </w:pPr>
      <w:r>
        <w:tab/>
      </w:r>
      <w:r>
        <w:tab/>
      </w:r>
      <w:bookmarkStart w:name="ss_T12C8N595S1_lv2_93b277221" w:id="27"/>
      <w:r>
        <w:t>(</w:t>
      </w:r>
      <w:bookmarkEnd w:id="27"/>
      <w:r>
        <w:t>1) failed to provide a taxpayer identification number or social security number;</w:t>
      </w:r>
    </w:p>
    <w:p w:rsidR="00466FF6" w:rsidP="00466FF6" w:rsidRDefault="00466FF6" w14:paraId="256DE46C" w14:textId="77777777">
      <w:pPr>
        <w:pStyle w:val="sccodifiedsection"/>
      </w:pPr>
      <w:r>
        <w:tab/>
      </w:r>
      <w:r>
        <w:tab/>
      </w:r>
      <w:bookmarkStart w:name="ss_T12C8N595S2_lv2_7d0d902fc" w:id="28"/>
      <w:r>
        <w:t>(</w:t>
      </w:r>
      <w:bookmarkEnd w:id="28"/>
      <w:r>
        <w:t>2) failed to provide a correct taxpayer identification number or social security number;  or</w:t>
      </w:r>
    </w:p>
    <w:p w:rsidR="00466FF6" w:rsidP="00466FF6" w:rsidRDefault="00466FF6" w14:paraId="1FE2DC89" w14:textId="65F8BEE4">
      <w:pPr>
        <w:pStyle w:val="sccodifiedsection"/>
      </w:pPr>
      <w:r>
        <w:tab/>
      </w:r>
      <w:r>
        <w:tab/>
      </w:r>
      <w:bookmarkStart w:name="ss_T12C8N595S3_lv2_d4382d996" w:id="29"/>
      <w:r>
        <w:t>(</w:t>
      </w:r>
      <w:bookmarkEnd w:id="29"/>
      <w:r>
        <w:t>3) provided an Internal Revenue Service issued taxpayer identification number issued for nonresident aliens.</w:t>
      </w:r>
    </w:p>
    <w:p w:rsidRPr="00DF3B44" w:rsidR="007E06BB" w:rsidP="005F5F56" w:rsidRDefault="007E06BB" w14:paraId="3D8F1FED" w14:textId="216E4F3F">
      <w:pPr>
        <w:pStyle w:val="scemptyline"/>
      </w:pPr>
    </w:p>
    <w:p w:rsidRPr="00DF3B44" w:rsidR="007A10F1" w:rsidP="007A10F1" w:rsidRDefault="00466FF6" w14:paraId="0E9393B4" w14:textId="242AE229">
      <w:pPr>
        <w:pStyle w:val="scnoncodifiedsection"/>
      </w:pPr>
      <w:bookmarkStart w:name="bs_num_6_lastsection" w:id="30"/>
      <w:bookmarkStart w:name="eff_date_section" w:id="31"/>
      <w:bookmarkStart w:name="_Hlk77157096" w:id="32"/>
      <w:r>
        <w:t>S</w:t>
      </w:r>
      <w:bookmarkEnd w:id="30"/>
      <w:r>
        <w:t>ECTION 6.</w:t>
      </w:r>
      <w:r w:rsidRPr="00DF3B44" w:rsidR="005D3013">
        <w:tab/>
      </w:r>
      <w:r w:rsidRPr="00DF3B44" w:rsidR="007A10F1">
        <w:t>This act takes effect upon approval by the Governor.</w:t>
      </w:r>
      <w:bookmarkEnd w:id="31"/>
    </w:p>
    <w:bookmarkEnd w:id="3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335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8A505D4" w:rsidR="00685035" w:rsidRPr="007B4AF7" w:rsidRDefault="00CA36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7EFC">
              <w:rPr>
                <w:noProof/>
              </w:rPr>
              <w:t>LC-0171DG23.docx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66EC"/>
    <w:rsid w:val="00197366"/>
    <w:rsid w:val="001A136C"/>
    <w:rsid w:val="001B6DA2"/>
    <w:rsid w:val="001C25EC"/>
    <w:rsid w:val="001C2A9D"/>
    <w:rsid w:val="001C7EFC"/>
    <w:rsid w:val="001F2A41"/>
    <w:rsid w:val="001F313F"/>
    <w:rsid w:val="001F331D"/>
    <w:rsid w:val="001F394C"/>
    <w:rsid w:val="002038AA"/>
    <w:rsid w:val="002114C8"/>
    <w:rsid w:val="0021166F"/>
    <w:rsid w:val="0021335A"/>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377E"/>
    <w:rsid w:val="002E4F8C"/>
    <w:rsid w:val="002F560C"/>
    <w:rsid w:val="002F5847"/>
    <w:rsid w:val="0030425A"/>
    <w:rsid w:val="003421F1"/>
    <w:rsid w:val="0034279C"/>
    <w:rsid w:val="00354F64"/>
    <w:rsid w:val="003559A1"/>
    <w:rsid w:val="0036096A"/>
    <w:rsid w:val="00361563"/>
    <w:rsid w:val="00371D36"/>
    <w:rsid w:val="00373E17"/>
    <w:rsid w:val="003775E6"/>
    <w:rsid w:val="00381998"/>
    <w:rsid w:val="003A5F1C"/>
    <w:rsid w:val="003C3E2E"/>
    <w:rsid w:val="003D4A3C"/>
    <w:rsid w:val="003D55B2"/>
    <w:rsid w:val="003E0033"/>
    <w:rsid w:val="003E5452"/>
    <w:rsid w:val="003E7165"/>
    <w:rsid w:val="003E7FF6"/>
    <w:rsid w:val="003F5A92"/>
    <w:rsid w:val="004046B5"/>
    <w:rsid w:val="00404994"/>
    <w:rsid w:val="00406F27"/>
    <w:rsid w:val="004141B8"/>
    <w:rsid w:val="004203B9"/>
    <w:rsid w:val="00432135"/>
    <w:rsid w:val="004413CF"/>
    <w:rsid w:val="00441646"/>
    <w:rsid w:val="00446987"/>
    <w:rsid w:val="00446D28"/>
    <w:rsid w:val="00466CD0"/>
    <w:rsid w:val="00466FF6"/>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0E7A"/>
    <w:rsid w:val="00592A40"/>
    <w:rsid w:val="005A28BC"/>
    <w:rsid w:val="005A5377"/>
    <w:rsid w:val="005B7817"/>
    <w:rsid w:val="005C06C8"/>
    <w:rsid w:val="005C23D7"/>
    <w:rsid w:val="005C40EB"/>
    <w:rsid w:val="005D02B4"/>
    <w:rsid w:val="005D3013"/>
    <w:rsid w:val="005E1E50"/>
    <w:rsid w:val="005E2B9C"/>
    <w:rsid w:val="005E3332"/>
    <w:rsid w:val="005F5F56"/>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5258"/>
    <w:rsid w:val="00711AA9"/>
    <w:rsid w:val="00722155"/>
    <w:rsid w:val="00737F19"/>
    <w:rsid w:val="00782BF8"/>
    <w:rsid w:val="00783C75"/>
    <w:rsid w:val="007849D9"/>
    <w:rsid w:val="00787433"/>
    <w:rsid w:val="007A10F1"/>
    <w:rsid w:val="007A3D50"/>
    <w:rsid w:val="007B2D29"/>
    <w:rsid w:val="007B412F"/>
    <w:rsid w:val="007B4AF7"/>
    <w:rsid w:val="007B4DBF"/>
    <w:rsid w:val="007C010F"/>
    <w:rsid w:val="007C5458"/>
    <w:rsid w:val="007D2C67"/>
    <w:rsid w:val="007E06BB"/>
    <w:rsid w:val="007F50D1"/>
    <w:rsid w:val="00816D52"/>
    <w:rsid w:val="00831048"/>
    <w:rsid w:val="00834272"/>
    <w:rsid w:val="008608A6"/>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7A3"/>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2588"/>
    <w:rsid w:val="00D54A6F"/>
    <w:rsid w:val="00D57D57"/>
    <w:rsid w:val="00D62E42"/>
    <w:rsid w:val="00D772FB"/>
    <w:rsid w:val="00DA1AA0"/>
    <w:rsid w:val="00DB32F8"/>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C7EF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46&amp;session=125&amp;summary=B" TargetMode="External" Id="R001193c581b24d81" /><Relationship Type="http://schemas.openxmlformats.org/officeDocument/2006/relationships/hyperlink" Target="https://www.scstatehouse.gov/sess125_2023-2024/prever/4046_20230228.docx" TargetMode="External" Id="R681d91772f044894" /><Relationship Type="http://schemas.openxmlformats.org/officeDocument/2006/relationships/hyperlink" Target="h:\hj\20230228.docx" TargetMode="External" Id="Rc674858716554a93" /><Relationship Type="http://schemas.openxmlformats.org/officeDocument/2006/relationships/hyperlink" Target="h:\hj\20230228.docx" TargetMode="External" Id="R87a5b277bc3640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73338ef7-51df-4eae-988e-9f7935fae2a7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N_INTERNALVERSIONNUMBER>1</T_BILL_N_INTERNALVERSIONNUMBER>
  <T_BILL_N_SESSION>125</T_BILL_N_SESSION>
  <T_BILL_N_VERSIONNUMBER>1</T_BILL_N_VERSIONNUMBER>
  <T_BILL_N_YEAR>2023</T_BILL_N_YEAR>
  <T_BILL_REQUEST_REQUEST>b0f80d72-b997-4460-b18a-c7ee07fa140b</T_BILL_REQUEST_REQUEST>
  <T_BILL_R_ORIGINALDRAFT>721804f7-0523-4455-87f6-0a21391a90fd</T_BILL_R_ORIGINALDRAFT>
  <T_BILL_SPONSOR_SPONSOR>1ed4c8ea-2150-4f6a-b741-26a85e1c2b5d</T_BILL_SPONSOR_SPONSOR>
  <T_BILL_T_BILLNAME>[4046]</T_BILL_T_BILLNAME>
  <T_BILL_T_BILLNUMBER>4046</T_BILL_T_BILLNUMBER>
  <T_BILL_T_BILLTITLE>TO AMEND THE SOUTH CAROLINA CODE OF LAWS BY AMENDING SECTION 12-8-530, SECTION 12-8-540, SECTION 12-8-570, SECTION 12-8-580, AND SECTION 12-8-595, ALL RELATING TO the WITHHOLDING OF INCOME TAXES, SO AS TO UPDATE A REFERENCE TO THE TOP MARGINAL INCOME TAX RATE.</T_BILL_T_BILLTITLE>
  <T_BILL_T_CHAMBER>house</T_BILL_T_CHAMBER>
  <T_BILL_T_FILENAME> </T_BILL_T_FILENAME>
  <T_BILL_T_LEGTYPE>bill_statewide</T_BILL_T_LEGTYPE>
  <T_BILL_T_SECTIONS>[{"SectionUUID":"eb12b767-efc3-48ef-a897-8927dace3e49","SectionName":"code_section","SectionNumber":1,"SectionType":"code_section","CodeSections":[{"CodeSectionBookmarkName":"cs_T12C8N530_436a79b83","IsConstitutionSection":false,"Identity":"12-8-530","IsNew":false,"SubSections":[{"Level":1,"Identity":"T12C8N530SA","SubSectionBookmarkName":"ss_T12C8N530SA_lv1_1cf34dd45","IsNewSubSection":false}],"TitleRelatedTo":"","TitleSoAsTo":"","Deleted":false}],"TitleText":"by amending Section 12-8-530, Section 12-8-540, Section 12-8-570, Section 12-8-580, and Section 12-8-594, all relating to withholding of income taxes, so as to update a reference to the top marginal income tax rate","DisableControls":false,"Deleted":false,"RepealItems":[],"SectionBookmarkName":"bs_num_1_3eb06e277"},{"SectionUUID":"2202f8ea-13be-4064-8436-e6c74e086250","SectionName":"code_section","SectionNumber":2,"SectionType":"code_section","CodeSections":[{"CodeSectionBookmarkName":"cs_T12C8N540_7abc8b03c","IsConstitutionSection":false,"Identity":"12-8-540","IsNew":false,"SubSections":[{"Level":1,"Identity":"T12C8N540SA","SubSectionBookmarkName":"ss_T12C8N540SA_lv1_c81012d3a","IsNewSubSection":false}],"TitleRelatedTo":"","TitleSoAsTo":"","Deleted":false}],"TitleText":"","DisableControls":false,"Deleted":false,"RepealItems":[],"SectionBookmarkName":"bs_num_2_6a001af98"},{"SectionUUID":"a0abdec3-4dcd-474f-aba2-05cb27409f52","SectionName":"code_section","SectionNumber":3,"SectionType":"code_section","CodeSections":[{"CodeSectionBookmarkName":"cs_T12C8N570_5eb0b7579","IsConstitutionSection":false,"Identity":"12-8-570","IsNew":false,"SubSections":[{"Level":1,"Identity":"T12C8N570SA","SubSectionBookmarkName":"ss_T12C8N570SA_lv1_b92dc0d93","IsNewSubSection":false}],"TitleRelatedTo":"","TitleSoAsTo":"","Deleted":false}],"TitleText":"","DisableControls":false,"Deleted":false,"RepealItems":[],"SectionBookmarkName":"bs_num_3_79a4a68d1"},{"SectionUUID":"00930cf9-e06d-4e3e-943a-63a791434cb3","SectionName":"code_section","SectionNumber":4,"SectionType":"code_section","CodeSections":[{"CodeSectionBookmarkName":"cs_T12C8N580_d39e90565","IsConstitutionSection":false,"Identity":"12-8-580","IsNew":false,"SubSections":[{"Level":1,"Identity":"T12C8N580SA","SubSectionBookmarkName":"ss_T12C8N580SA_lv1_27af56aae","IsNewSubSection":false},{"Level":2,"Identity":"T12C8N580S1","SubSectionBookmarkName":"ss_T12C8N580S1_lv2_024510207","IsNewSubSection":false},{"Level":3,"Identity":"T12C8N580Sa","SubSectionBookmarkName":"ss_T12C8N580Sa_lv3_2e27627d8","IsNewSubSection":false},{"Level":3,"Identity":"T12C8N580Sb","SubSectionBookmarkName":"ss_T12C8N580Sb_lv3_906e6bb3a","IsNewSubSection":false},{"Level":3,"Identity":"T12C8N580Sc","SubSectionBookmarkName":"ss_T12C8N580Sc_lv3_4cea76eec","IsNewSubSection":false},{"Level":2,"Identity":"T12C8N580S2","SubSectionBookmarkName":"ss_T12C8N580S2_lv2_e79ccf323","IsNewSubSection":false}],"TitleRelatedTo":"","TitleSoAsTo":"","Deleted":false}],"TitleText":"","DisableControls":false,"Deleted":false,"RepealItems":[],"SectionBookmarkName":"bs_num_4_4215187c8"},{"SectionUUID":"49eaeb46-67f3-4526-bdf6-0232d026e2c8","SectionName":"code_section","SectionNumber":5,"SectionType":"code_section","CodeSections":[{"CodeSectionBookmarkName":"cs_T12C8N595_a512b9bc5","IsConstitutionSection":false,"Identity":"12-8-595","IsNew":false,"SubSections":[{"Level":1,"Identity":"T12C8N595SA","SubSectionBookmarkName":"ss_T12C8N595SA_lv1_ef7500814","IsNewSubSection":false},{"Level":2,"Identity":"T12C8N595S1","SubSectionBookmarkName":"ss_T12C8N595S1_lv2_93b277221","IsNewSubSection":false},{"Level":2,"Identity":"T12C8N595S2","SubSectionBookmarkName":"ss_T12C8N595S2_lv2_7d0d902fc","IsNewSubSection":false},{"Level":2,"Identity":"T12C8N595S3","SubSectionBookmarkName":"ss_T12C8N595S3_lv2_d4382d996","IsNewSubSection":false}],"TitleRelatedTo":"","TitleSoAsTo":"","Deleted":false}],"TitleText":"","DisableControls":false,"Deleted":false,"RepealItems":[],"SectionBookmarkName":"bs_num_5_3b39cef3b"},{"SectionUUID":"8f03ca95-8faa-4d43-a9c2-8afc498075bd","SectionName":"standard_eff_date_section","SectionNumber":6,"SectionType":"drafting_clause","CodeSections":[],"TitleText":"","DisableControls":false,"Deleted":false,"RepealItems":[],"SectionBookmarkName":"bs_num_6_lastsection"}]</T_BILL_T_SECTIONS>
  <T_BILL_T_SECTIONSHISTORY>[{"Id":8,"SectionsList":[{"SectionUUID":"eb12b767-efc3-48ef-a897-8927dace3e49","SectionName":"code_section","SectionNumber":1,"SectionType":"code_section","CodeSections":[{"CodeSectionBookmarkName":"cs_T12C8N530_436a79b83","IsConstitutionSection":false,"Identity":"12-8-530","IsNew":false,"SubSections":[{"Level":1,"Identity":"T12C8N530SA","SubSectionBookmarkName":"ss_T12C8N530SA_lv1_1cf34dd45","IsNewSubSection":false}],"TitleRelatedTo":"","TitleSoAsTo":"","Deleted":false}],"TitleText":"by amending Section 12-8-530, Section 12-8-540, Section 12-8-570, Section 12-8-580, and Section 12-8-594, all relating to withholding of income taxes, so as to update a reference to the top marginal income tax rate","DisableControls":false,"Deleted":false,"RepealItems":[],"SectionBookmarkName":"bs_num_1_3eb06e277"},{"SectionUUID":"2202f8ea-13be-4064-8436-e6c74e086250","SectionName":"code_section","SectionNumber":2,"SectionType":"code_section","CodeSections":[{"CodeSectionBookmarkName":"cs_T12C8N540_7abc8b03c","IsConstitutionSection":false,"Identity":"12-8-540","IsNew":false,"SubSections":[{"Level":1,"Identity":"T12C8N540SA","SubSectionBookmarkName":"ss_T12C8N540SA_lv1_c81012d3a","IsNewSubSection":false}],"TitleRelatedTo":"","TitleSoAsTo":"","Deleted":false}],"TitleText":"","DisableControls":false,"Deleted":false,"RepealItems":[],"SectionBookmarkName":"bs_num_2_6a001af98"},{"SectionUUID":"a0abdec3-4dcd-474f-aba2-05cb27409f52","SectionName":"code_section","SectionNumber":3,"SectionType":"code_section","CodeSections":[{"CodeSectionBookmarkName":"cs_T12C8N570_5eb0b7579","IsConstitutionSection":false,"Identity":"12-8-570","IsNew":false,"SubSections":[{"Level":1,"Identity":"T12C8N570SA","SubSectionBookmarkName":"ss_T12C8N570SA_lv1_b92dc0d93","IsNewSubSection":false}],"TitleRelatedTo":"","TitleSoAsTo":"","Deleted":false}],"TitleText":"","DisableControls":false,"Deleted":false,"RepealItems":[],"SectionBookmarkName":"bs_num_3_79a4a68d1"},{"SectionUUID":"00930cf9-e06d-4e3e-943a-63a791434cb3","SectionName":"code_section","SectionNumber":4,"SectionType":"code_section","CodeSections":[{"CodeSectionBookmarkName":"cs_T12C8N580_d39e90565","IsConstitutionSection":false,"Identity":"12-8-580","IsNew":false,"SubSections":[{"Level":1,"Identity":"T12C8N580SA","SubSectionBookmarkName":"ss_T12C8N580SA_lv1_27af56aae","IsNewSubSection":false}],"TitleRelatedTo":"","TitleSoAsTo":"","Deleted":false}],"TitleText":"","DisableControls":false,"Deleted":false,"RepealItems":[],"SectionBookmarkName":"bs_num_4_4215187c8"},{"SectionUUID":"49eaeb46-67f3-4526-bdf6-0232d026e2c8","SectionName":"code_section","SectionNumber":5,"SectionType":"code_section","CodeSections":[{"CodeSectionBookmarkName":"cs_T12C8N595_a512b9bc5","IsConstitutionSection":false,"Identity":"12-8-595","IsNew":false,"SubSections":[{"Level":1,"Identity":"T12C8N595SA","SubSectionBookmarkName":"ss_T12C8N595SA_lv1_ef7500814","IsNewSubSection":false}],"TitleRelatedTo":"","TitleSoAsTo":"","Deleted":false}],"TitleText":"","DisableControls":false,"Deleted":false,"RepealItems":[],"SectionBookmarkName":"bs_num_5_3b39cef3b"},{"SectionUUID":"8f03ca95-8faa-4d43-a9c2-8afc498075bd","SectionName":"standard_eff_date_section","SectionNumber":6,"SectionType":"drafting_clause","CodeSections":[],"TitleText":"","DisableControls":false,"Deleted":false,"RepealItems":[],"SectionBookmarkName":"bs_num_6_lastsection"}],"Timestamp":"2023-02-28T09:05:53.587154-05:00","Username":null},{"Id":7,"SectionsList":[{"SectionUUID":"eb12b767-efc3-48ef-a897-8927dace3e49","SectionName":"code_section","SectionNumber":1,"SectionType":"code_section","CodeSections":[{"CodeSectionBookmarkName":"cs_T12C8N530_436a79b83","IsConstitutionSection":false,"Identity":"12-8-530","IsNew":false,"SubSections":[{"Level":1,"Identity":"T12C8N530SA","SubSectionBookmarkName":"ss_T12C8N530SA_lv1_1cf34dd45","IsNewSubSection":false}],"TitleRelatedTo":"Withholding on cash prizes or winnings;  noncash prizes;  exception for spectator sporting events where admission charged.","TitleSoAsTo":"","Deleted":false}],"TitleText":"","DisableControls":false,"Deleted":false,"RepealItems":[],"SectionBookmarkName":"bs_num_1_3eb06e277"},{"SectionUUID":"2202f8ea-13be-4064-8436-e6c74e086250","SectionName":"code_section","SectionNumber":2,"SectionType":"code_section","CodeSections":[{"CodeSectionBookmarkName":"cs_T12C8N540_7abc8b03c","IsConstitutionSection":false,"Identity":"12-8-540","IsNew":false,"SubSections":[{"Level":1,"Identity":"T12C8N540SA","SubSectionBookmarkName":"ss_T12C8N540SA_lv1_c81012d3a","IsNewSubSection":false}],"TitleRelatedTo":"Withholding for rent or royalty payments to nonresident;  exemptions;  revocation of exemption.","TitleSoAsTo":"","Deleted":false}],"TitleText":"","DisableControls":false,"Deleted":false,"RepealItems":[],"SectionBookmarkName":"bs_num_2_6a001af98"},{"SectionUUID":"a0abdec3-4dcd-474f-aba2-05cb27409f52","SectionName":"code_section","SectionNumber":3,"SectionType":"code_section","CodeSections":[{"CodeSectionBookmarkName":"cs_T12C8N570_5eb0b7579","IsConstitutionSection":false,"Identity":"12-8-570","IsNew":false,"SubSections":[{"Level":1,"Identity":"T12C8N570SA","SubSectionBookmarkName":"ss_T12C8N570SA_lv1_b92dc0d93","IsNewSubSection":false}],"TitleRelatedTo":"Withholding by trust or estate from distribution to nonresident beneficiary;  exemptions.","TitleSoAsTo":"","Deleted":false}],"TitleText":"","DisableControls":false,"Deleted":false,"RepealItems":[],"SectionBookmarkName":"bs_num_3_79a4a68d1"},{"SectionUUID":"00930cf9-e06d-4e3e-943a-63a791434cb3","SectionName":"code_section","SectionNumber":4,"SectionType":"code_section","CodeSections":[{"CodeSectionBookmarkName":"cs_T12C8N580_d39e90565","IsConstitutionSection":false,"Identity":"12-8-580","IsNew":false,"SubSections":[{"Level":1,"Identity":"T12C8N580SA","SubSectionBookmarkName":"ss_T12C8N580SA_lv1_27af56aae","IsNewSubSection":false}],"TitleRelatedTo":"Withholding by buyer of real property or associated tangible personal property from nonresident seller.","TitleSoAsTo":"","Deleted":false}],"TitleText":"","DisableControls":false,"Deleted":false,"RepealItems":[],"SectionBookmarkName":"bs_num_4_4215187c8"},{"SectionUUID":"8f03ca95-8faa-4d43-a9c2-8afc498075bd","SectionName":"standard_eff_date_section","SectionNumber":6,"SectionType":"drafting_clause","CodeSections":[],"TitleText":"","DisableControls":false,"Deleted":false,"RepealItems":[],"SectionBookmarkName":"bs_num_6_lastsection"},{"SectionUUID":"49eaeb46-67f3-4526-bdf6-0232d026e2c8","SectionName":"code_section","SectionNumber":5,"SectionType":"code_section","CodeSections":[{"CodeSectionBookmarkName":"cs_T12C8N595_a512b9bc5","IsConstitutionSection":false,"Identity":"12-8-595","IsNew":false,"SubSections":[{"Level":1,"Identity":"T12C8N595SA","SubSectionBookmarkName":"ss_T12C8N595SA_lv1_ef7500814","IsNewSubSection":false}],"TitleRelatedTo":"Withholding on wages paid to individual failing to provide taxpayer identification number or social security number;  penalties against withholding agents.","TitleSoAsTo":"","Deleted":false}],"TitleText":"","DisableControls":false,"Deleted":false,"RepealItems":[],"SectionBookmarkName":"bs_num_5_3b39cef3b"}],"Timestamp":"2023-02-27T15:07:32.6297588-05:00","Username":null},{"Id":6,"SectionsList":[{"SectionUUID":"eb12b767-efc3-48ef-a897-8927dace3e49","SectionName":"code_section","SectionNumber":1,"SectionType":"code_section","CodeSections":[{"CodeSectionBookmarkName":"cs_T12C8N530_436a79b83","IsConstitutionSection":false,"Identity":"12-8-530","IsNew":false,"SubSections":[{"Level":1,"Identity":"T12C8N530SA","SubSectionBookmarkName":"ss_T12C8N530SA_lv1_1cf34dd45","IsNewSubSection":false}],"TitleRelatedTo":"Withholding on cash prizes or winnings;  noncash prizes;  exception for spectator sporting events where admission charged.","TitleSoAsTo":"","Deleted":false}],"TitleText":"","DisableControls":false,"Deleted":false,"RepealItems":[],"SectionBookmarkName":"bs_num_1_3eb06e277"},{"SectionUUID":"2202f8ea-13be-4064-8436-e6c74e086250","SectionName":"code_section","SectionNumber":2,"SectionType":"code_section","CodeSections":[{"CodeSectionBookmarkName":"cs_T12C8N540_7abc8b03c","IsConstitutionSection":false,"Identity":"12-8-540","IsNew":false,"SubSections":[{"Level":1,"Identity":"T12C8N540SA","SubSectionBookmarkName":"ss_T12C8N540SA_lv1_c81012d3a","IsNewSubSection":false}],"TitleRelatedTo":"Withholding for rent or royalty payments to nonresident;  exemptions;  revocation of exemption.","TitleSoAsTo":"","Deleted":false}],"TitleText":"","DisableControls":false,"Deleted":false,"RepealItems":[],"SectionBookmarkName":"bs_num_2_6a001af98"},{"SectionUUID":"a0abdec3-4dcd-474f-aba2-05cb27409f52","SectionName":"code_section","SectionNumber":3,"SectionType":"code_section","CodeSections":[{"CodeSectionBookmarkName":"cs_T12C8N570_5eb0b7579","IsConstitutionSection":false,"Identity":"12-8-570","IsNew":false,"SubSections":[{"Level":1,"Identity":"T12C8N570SA","SubSectionBookmarkName":"ss_T12C8N570SA_lv1_b92dc0d93","IsNewSubSection":false}],"TitleRelatedTo":"Withholding by trust or estate from distribution to nonresident beneficiary;  exemptions.","TitleSoAsTo":"","Deleted":false}],"TitleText":"","DisableControls":false,"Deleted":false,"RepealItems":[],"SectionBookmarkName":"bs_num_3_79a4a68d1"},{"SectionUUID":"8f03ca95-8faa-4d43-a9c2-8afc498075bd","SectionName":"standard_eff_date_section","SectionNumber":5,"SectionType":"drafting_clause","CodeSections":[],"TitleText":"","DisableControls":false,"Deleted":false,"RepealItems":[],"SectionBookmarkName":"bs_num_5_lastsection"},{"SectionUUID":"00930cf9-e06d-4e3e-943a-63a791434cb3","SectionName":"code_section","SectionNumber":4,"SectionType":"code_section","CodeSections":[{"CodeSectionBookmarkName":"cs_T12C8N580_d39e90565","IsConstitutionSection":false,"Identity":"12-8-580","IsNew":false,"SubSections":[{"Level":1,"Identity":"T12C8N580SA","SubSectionBookmarkName":"ss_T12C8N580SA_lv1_27af56aae","IsNewSubSection":false}],"TitleRelatedTo":"Withholding by buyer of real property or associated tangible personal property from nonresident seller.","TitleSoAsTo":"","Deleted":false}],"TitleText":"","DisableControls":false,"Deleted":false,"RepealItems":[],"SectionBookmarkName":"bs_num_4_4215187c8"}],"Timestamp":"2023-02-27T15:06:33.6345792-05:00","Username":null},{"Id":5,"SectionsList":[{"SectionUUID":"eb12b767-efc3-48ef-a897-8927dace3e49","SectionName":"code_section","SectionNumber":1,"SectionType":"code_section","CodeSections":[{"CodeSectionBookmarkName":"cs_T12C8N530_436a79b83","IsConstitutionSection":false,"Identity":"12-8-530","IsNew":false,"SubSections":[{"Level":1,"Identity":"T12C8N530SA","SubSectionBookmarkName":"ss_T12C8N530SA_lv1_1cf34dd45","IsNewSubSection":false}],"TitleRelatedTo":"Withholding on cash prizes or winnings;  noncash prizes;  exception for spectator sporting events where admission charged.","TitleSoAsTo":"","Deleted":false}],"TitleText":"","DisableControls":false,"Deleted":false,"RepealItems":[],"SectionBookmarkName":"bs_num_1_3eb06e277"},{"SectionUUID":"2202f8ea-13be-4064-8436-e6c74e086250","SectionName":"code_section","SectionNumber":2,"SectionType":"code_section","CodeSections":[{"CodeSectionBookmarkName":"cs_T12C8N540_7abc8b03c","IsConstitutionSection":false,"Identity":"12-8-540","IsNew":false,"SubSections":[{"Level":1,"Identity":"T12C8N540SA","SubSectionBookmarkName":"ss_T12C8N540SA_lv1_c81012d3a","IsNewSubSection":false}],"TitleRelatedTo":"Withholding for rent or royalty payments to nonresident;  exemptions;  revocation of exemption.","TitleSoAsTo":"","Deleted":false}],"TitleText":"","DisableControls":false,"Deleted":false,"RepealItems":[],"SectionBookmarkName":"bs_num_2_6a001af98"},{"SectionUUID":"8f03ca95-8faa-4d43-a9c2-8afc498075bd","SectionName":"standard_eff_date_section","SectionNumber":4,"SectionType":"drafting_clause","CodeSections":[],"TitleText":"","DisableControls":false,"Deleted":false,"RepealItems":[],"SectionBookmarkName":"bs_num_4_lastsection"},{"SectionUUID":"a0abdec3-4dcd-474f-aba2-05cb27409f52","SectionName":"code_section","SectionNumber":3,"SectionType":"code_section","CodeSections":[{"CodeSectionBookmarkName":"cs_T12C8N570_5eb0b7579","IsConstitutionSection":false,"Identity":"12-8-570","IsNew":false,"SubSections":[{"Level":1,"Identity":"T12C8N570SA","SubSectionBookmarkName":"ss_T12C8N570SA_lv1_b92dc0d93","IsNewSubSection":false}],"TitleRelatedTo":"Withholding by trust or estate from distribution to nonresident beneficiary;  exemptions.","TitleSoAsTo":"","Deleted":false}],"TitleText":"","DisableControls":false,"Deleted":false,"RepealItems":[],"SectionBookmarkName":"bs_num_3_79a4a68d1"}],"Timestamp":"2023-02-27T15:05:50.932452-05:00","Username":null},{"Id":4,"SectionsList":[{"SectionUUID":"eb12b767-efc3-48ef-a897-8927dace3e49","SectionName":"code_section","SectionNumber":1,"SectionType":"code_section","CodeSections":[{"CodeSectionBookmarkName":"cs_T12C8N530_436a79b83","IsConstitutionSection":false,"Identity":"12-8-530","IsNew":false,"SubSections":[{"Level":1,"Identity":"T12C8N530SA","SubSectionBookmarkName":"ss_T12C8N530SA_lv1_1cf34dd45","IsNewSubSection":false}],"TitleRelatedTo":"Withholding on cash prizes or winnings;  noncash prizes;  exception for spectator sporting events where admission charged.","TitleSoAsTo":"","Deleted":false}],"TitleText":"","DisableControls":false,"Deleted":false,"RepealItems":[],"SectionBookmarkName":"bs_num_1_3eb06e277"},{"SectionUUID":"8f03ca95-8faa-4d43-a9c2-8afc498075bd","SectionName":"standard_eff_date_section","SectionNumber":3,"SectionType":"drafting_clause","CodeSections":[],"TitleText":"","DisableControls":false,"Deleted":false,"RepealItems":[],"SectionBookmarkName":"bs_num_3_lastsection"},{"SectionUUID":"2202f8ea-13be-4064-8436-e6c74e086250","SectionName":"code_section","SectionNumber":2,"SectionType":"code_section","CodeSections":[{"CodeSectionBookmarkName":"cs_T12C8N540_7abc8b03c","IsConstitutionSection":false,"Identity":"12-8-540","IsNew":false,"SubSections":[{"Level":1,"Identity":"T12C8N540SA","SubSectionBookmarkName":"ss_T12C8N540SA_lv1_c81012d3a","IsNewSubSection":false}],"TitleRelatedTo":"Withholding for rent or royalty payments to nonresident;  exemptions;  revocation of exemption.","TitleSoAsTo":"","Deleted":false}],"TitleText":"","DisableControls":false,"Deleted":false,"RepealItems":[],"SectionBookmarkName":"bs_num_2_6a001af98"}],"Timestamp":"2023-02-27T15:04:48.8680175-05:00","Username":null},{"Id":3,"SectionsList":[{"SectionUUID":"8f03ca95-8faa-4d43-a9c2-8afc498075bd","SectionName":"standard_eff_date_section","SectionNumber":2,"SectionType":"drafting_clause","CodeSections":[],"TitleText":"","DisableControls":false,"Deleted":false,"RepealItems":[],"SectionBookmarkName":"bs_num_2_lastsection"},{"SectionUUID":"eb12b767-efc3-48ef-a897-8927dace3e49","SectionName":"code_section","SectionNumber":1,"SectionType":"code_section","CodeSections":[{"CodeSectionBookmarkName":"cs_T12C8N530_436a79b83","IsConstitutionSection":false,"Identity":"12-8-530","IsNew":false,"SubSections":[{"Level":1,"Identity":"T12C8N530SA","SubSectionBookmarkName":"ss_T12C8N530SA_lv1_1cf34dd45","IsNewSubSection":false}],"TitleRelatedTo":"Withholding on cash prizes or winnings;  noncash prizes;  exception for spectator sporting events where admission charged.","TitleSoAsTo":"","Deleted":false}],"TitleText":"","DisableControls":false,"Deleted":false,"RepealItems":[],"SectionBookmarkName":"bs_num_1_3eb06e277"}],"Timestamp":"2023-02-27T15:03:26.9227195-05:00","Username":null},{"Id":2,"SectionsList":[{"SectionUUID":"8f03ca95-8faa-4d43-a9c2-8afc498075bd","SectionName":"standard_eff_date_section","SectionNumber":1,"SectionType":"drafting_clause","CodeSections":[],"TitleText":"","DisableControls":false,"Deleted":false,"RepealItems":[],"SectionBookmarkName":"bs_num_1_lastsection"}],"Timestamp":"2023-02-27T15:03:12.648883-05:00","Username":null},{"Id":1,"SectionsList":[{"SectionUUID":"8f03ca95-8faa-4d43-a9c2-8afc498075bd","SectionName":"standard_eff_date_section","SectionNumber":2,"SectionType":"drafting_clause","CodeSections":[],"TitleText":"","DisableControls":false,"Deleted":false,"RepealItems":[],"SectionBookmarkName":"bs_num_2_lastsection"},{"SectionUUID":"b754d2c4-bac4-425a-b8ba-c00de68e5892","SectionName":"code_section","SectionNumber":1,"SectionType":"code_section","CodeSections":[{"CodeSectionBookmarkName":"cs_T12C8N530_d743dc3cb","IsConstitutionSection":false,"Identity":"12-8-530","IsNew":false,"SubSections":[{"Level":1,"Identity":"T12C8N530SA","SubSectionBookmarkName":"ss_T12C8N530SA_lv1_b71ca1e11","IsNewSubSection":false},{"Level":1,"Identity":"T12C8N530SB","SubSectionBookmarkName":"ss_T12C8N530SB_lv1_2f459e7be","IsNewSubSection":false},{"Level":1,"Identity":"T12C8N530SC","SubSectionBookmarkName":"ss_T12C8N530SC_lv1_c0efdb8cc","IsNewSubSection":false}],"TitleRelatedTo":"Withholding on cash prizes or winnings;  noncash prizes;  exception for spectator sporting events where admission charged.","TitleSoAsTo":"","Deleted":false}],"TitleText":"","DisableControls":false,"Deleted":false,"RepealItems":[],"SectionBookmarkName":"bs_num_1_af81da0b3"}],"Timestamp":"2023-02-27T14:31:37.0299661-05:00","Username":null},{"Id":9,"SectionsList":[{"SectionUUID":"eb12b767-efc3-48ef-a897-8927dace3e49","SectionName":"code_section","SectionNumber":1,"SectionType":"code_section","CodeSections":[{"CodeSectionBookmarkName":"cs_T12C8N530_436a79b83","IsConstitutionSection":false,"Identity":"12-8-530","IsNew":false,"SubSections":[{"Level":1,"Identity":"T12C8N530SA","SubSectionBookmarkName":"ss_T12C8N530SA_lv1_1cf34dd45","IsNewSubSection":false}],"TitleRelatedTo":"","TitleSoAsTo":"","Deleted":false}],"TitleText":"by amending Section 12-8-530, Section 12-8-540, Section 12-8-570, Section 12-8-580, and Section 12-8-594, all relating to withholding of income taxes, so as to update a reference to the top marginal income tax rate","DisableControls":false,"Deleted":false,"RepealItems":[],"SectionBookmarkName":"bs_num_1_3eb06e277"},{"SectionUUID":"2202f8ea-13be-4064-8436-e6c74e086250","SectionName":"code_section","SectionNumber":2,"SectionType":"code_section","CodeSections":[{"CodeSectionBookmarkName":"cs_T12C8N540_7abc8b03c","IsConstitutionSection":false,"Identity":"12-8-540","IsNew":false,"SubSections":[{"Level":1,"Identity":"T12C8N540SA","SubSectionBookmarkName":"ss_T12C8N540SA_lv1_c81012d3a","IsNewSubSection":false}],"TitleRelatedTo":"","TitleSoAsTo":"","Deleted":false}],"TitleText":"","DisableControls":false,"Deleted":false,"RepealItems":[],"SectionBookmarkName":"bs_num_2_6a001af98"},{"SectionUUID":"a0abdec3-4dcd-474f-aba2-05cb27409f52","SectionName":"code_section","SectionNumber":3,"SectionType":"code_section","CodeSections":[{"CodeSectionBookmarkName":"cs_T12C8N570_5eb0b7579","IsConstitutionSection":false,"Identity":"12-8-570","IsNew":false,"SubSections":[{"Level":1,"Identity":"T12C8N570SA","SubSectionBookmarkName":"ss_T12C8N570SA_lv1_b92dc0d93","IsNewSubSection":false}],"TitleRelatedTo":"","TitleSoAsTo":"","Deleted":false}],"TitleText":"","DisableControls":false,"Deleted":false,"RepealItems":[],"SectionBookmarkName":"bs_num_3_79a4a68d1"},{"SectionUUID":"00930cf9-e06d-4e3e-943a-63a791434cb3","SectionName":"code_section","SectionNumber":4,"SectionType":"code_section","CodeSections":[{"CodeSectionBookmarkName":"cs_T12C8N580_d39e90565","IsConstitutionSection":false,"Identity":"12-8-580","IsNew":false,"SubSections":[{"Level":1,"Identity":"T12C8N580SA","SubSectionBookmarkName":"ss_T12C8N580SA_lv1_27af56aae","IsNewSubSection":false},{"Level":2,"Identity":"T12C8N580S1","SubSectionBookmarkName":"ss_T12C8N580S1_lv2_024510207","IsNewSubSection":false},{"Level":3,"Identity":"T12C8N580Sa","SubSectionBookmarkName":"ss_T12C8N580Sa_lv3_2e27627d8","IsNewSubSection":false},{"Level":3,"Identity":"T12C8N580Sb","SubSectionBookmarkName":"ss_T12C8N580Sb_lv3_906e6bb3a","IsNewSubSection":false},{"Level":3,"Identity":"T12C8N580Sc","SubSectionBookmarkName":"ss_T12C8N580Sc_lv3_4cea76eec","IsNewSubSection":false},{"Level":2,"Identity":"T12C8N580S2","SubSectionBookmarkName":"ss_T12C8N580S2_lv2_e79ccf323","IsNewSubSection":false}],"TitleRelatedTo":"","TitleSoAsTo":"","Deleted":false}],"TitleText":"","DisableControls":false,"Deleted":false,"RepealItems":[],"SectionBookmarkName":"bs_num_4_4215187c8"},{"SectionUUID":"49eaeb46-67f3-4526-bdf6-0232d026e2c8","SectionName":"code_section","SectionNumber":5,"SectionType":"code_section","CodeSections":[{"CodeSectionBookmarkName":"cs_T12C8N595_a512b9bc5","IsConstitutionSection":false,"Identity":"12-8-595","IsNew":false,"SubSections":[{"Level":1,"Identity":"T12C8N595SA","SubSectionBookmarkName":"ss_T12C8N595SA_lv1_ef7500814","IsNewSubSection":false},{"Level":2,"Identity":"T12C8N595S1","SubSectionBookmarkName":"ss_T12C8N595S1_lv2_93b277221","IsNewSubSection":false},{"Level":2,"Identity":"T12C8N595S2","SubSectionBookmarkName":"ss_T12C8N595S2_lv2_7d0d902fc","IsNewSubSection":false},{"Level":2,"Identity":"T12C8N595S3","SubSectionBookmarkName":"ss_T12C8N595S3_lv2_d4382d996","IsNewSubSection":false}],"TitleRelatedTo":"","TitleSoAsTo":"","Deleted":false}],"TitleText":"","DisableControls":false,"Deleted":false,"RepealItems":[],"SectionBookmarkName":"bs_num_5_3b39cef3b"},{"SectionUUID":"8f03ca95-8faa-4d43-a9c2-8afc498075bd","SectionName":"standard_eff_date_section","SectionNumber":6,"SectionType":"drafting_clause","CodeSections":[],"TitleText":"","DisableControls":false,"Deleted":false,"RepealItems":[],"SectionBookmarkName":"bs_num_6_lastsection"}],"Timestamp":"2023-02-28T09:34:23.7554885-05:00","Username":"nikidowney@scstatehouse.gov"}]</T_BILL_T_SECTIONSHISTORY>
  <T_BILL_T_SUBJECT>Income tax withholding</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3303</Characters>
  <Application>Microsoft Office Word</Application>
  <DocSecurity>0</DocSecurity>
  <Lines>75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cp:revision>
  <cp:lastPrinted>2023-02-28T14:06:00Z</cp:lastPrinted>
  <dcterms:created xsi:type="dcterms:W3CDTF">2023-02-28T14:34:00Z</dcterms:created>
  <dcterms:modified xsi:type="dcterms:W3CDTF">2023-02-28T14:34:00Z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