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409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Corbin, Climer, Massey, Loftis, Turner, Gustafson, Bennett, Garrett, Kimbrell, Gambrell, Adams, Rice and Verdin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SR-0210KM23.docx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Magistrates court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0d2da9473ff14f4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edfa08cd2aee472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29730cd4829425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10e7d33d9fd4f94">
        <w:r>
          <w:rPr>
            <w:rStyle w:val="Hyperlink"/>
            <w:u w:val="single"/>
          </w:rPr>
          <w:t>01/18/2023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976D7" w14:paraId="40FEFADA" w14:textId="1676922D">
          <w:pPr>
            <w:pStyle w:val="scbilltitle"/>
            <w:tabs>
              <w:tab w:val="left" w:pos="2104"/>
            </w:tabs>
          </w:pPr>
          <w:r>
            <w:t xml:space="preserve">TO AMEND THE SOUTH CAROLINA CODE OF LAWS BY ADDING SECTION 22‑1‑45 SO AS TO PROVIDE THAT IT SHALL BE UNLAWFUL FOR A CURRENT MEMBER OF THE SENATE TO APPEAR AS ATTORNEY AT LAW IN A </w:t>
          </w:r>
          <w:proofErr w:type="gramStart"/>
          <w:r>
            <w:t>MAGISTRATES</w:t>
          </w:r>
          <w:proofErr w:type="gramEnd"/>
          <w:r>
            <w:t xml:space="preserve"> COURT LOCATED IN A COUNTY REPRESENTED BY THE SENATOR.</w:t>
          </w:r>
        </w:p>
      </w:sdtContent>
    </w:sdt>
    <w:bookmarkStart w:name="at_15ad3414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5543E1" w:rsidP="005543E1" w:rsidRDefault="005543E1" w14:paraId="0A7C663E" w14:textId="77777777">
      <w:pPr>
        <w:pStyle w:val="scenactingwords"/>
      </w:pPr>
      <w:bookmarkStart w:name="ew_6d8ca7cec" w:id="1"/>
      <w:r>
        <w:t>B</w:t>
      </w:r>
      <w:bookmarkEnd w:id="1"/>
      <w:r>
        <w:t>e it enacted by the General Assembly of the State of South Carolina:</w:t>
      </w:r>
    </w:p>
    <w:p w:rsidR="005543E1" w:rsidP="005543E1" w:rsidRDefault="005543E1" w14:paraId="616B15BD" w14:textId="77777777">
      <w:pPr>
        <w:pStyle w:val="scemptyline"/>
      </w:pPr>
    </w:p>
    <w:p w:rsidR="005543E1" w:rsidP="005543E1" w:rsidRDefault="005543E1" w14:paraId="642DDCDC" w14:textId="28CA33C9">
      <w:pPr>
        <w:pStyle w:val="scdirectionallanguage"/>
      </w:pPr>
      <w:bookmarkStart w:name="bs_num_1_a89bdc1ea" w:id="2"/>
      <w:r>
        <w:t>S</w:t>
      </w:r>
      <w:bookmarkEnd w:id="2"/>
      <w:r>
        <w:t>ECTION 1.</w:t>
      </w:r>
      <w:r>
        <w:tab/>
      </w:r>
      <w:bookmarkStart w:name="dl_2f1ea6bf3" w:id="3"/>
      <w:r>
        <w:t>C</w:t>
      </w:r>
      <w:bookmarkEnd w:id="3"/>
      <w:r>
        <w:t xml:space="preserve">hapter 1, Title 22 of the </w:t>
      </w:r>
      <w:r w:rsidR="00AC7B97">
        <w:t>S.C.</w:t>
      </w:r>
      <w:r>
        <w:t xml:space="preserve"> Code is amended by adding:</w:t>
      </w:r>
    </w:p>
    <w:p w:rsidR="005543E1" w:rsidP="005543E1" w:rsidRDefault="005543E1" w14:paraId="4E7EBEA9" w14:textId="77777777">
      <w:pPr>
        <w:pStyle w:val="scemptyline"/>
      </w:pPr>
    </w:p>
    <w:p w:rsidR="005543E1" w:rsidP="005543E1" w:rsidRDefault="005543E1" w14:paraId="6F6531F5" w14:textId="77777777">
      <w:pPr>
        <w:pStyle w:val="scnewcodesection"/>
      </w:pPr>
      <w:bookmarkStart w:name="ns_T22C1N45_955dacb86" w:id="4"/>
      <w:r>
        <w:tab/>
      </w:r>
      <w:bookmarkEnd w:id="4"/>
      <w:r>
        <w:t>Section 22‑1‑45.</w:t>
      </w:r>
      <w:r>
        <w:tab/>
        <w:t xml:space="preserve">It shall be unlawful for a current member of the Senate to appear as attorney at law in a </w:t>
      </w:r>
      <w:proofErr w:type="gramStart"/>
      <w:r>
        <w:t>magistrates</w:t>
      </w:r>
      <w:proofErr w:type="gramEnd"/>
      <w:r>
        <w:t xml:space="preserve"> court located in a county represented by the Senator. The office of a Senator who violates the provisions of this section must be declared vacant.</w:t>
      </w:r>
    </w:p>
    <w:p w:rsidR="005543E1" w:rsidP="005543E1" w:rsidRDefault="005543E1" w14:paraId="183A78AC" w14:textId="77777777">
      <w:pPr>
        <w:pStyle w:val="scemptyline"/>
      </w:pPr>
    </w:p>
    <w:p w:rsidRPr="00522CE0" w:rsidR="005543E1" w:rsidP="005543E1" w:rsidRDefault="005543E1" w14:paraId="16340AEB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>
        <w:tab/>
        <w:t>This act takes effect upon approval by the Governor.</w:t>
      </w:r>
    </w:p>
    <w:p w:rsidRPr="00DF3B44" w:rsidR="005516F6" w:rsidP="009E4191" w:rsidRDefault="005543E1" w14:paraId="7389F665" w14:textId="2D3CEE88">
      <w:pPr>
        <w:pStyle w:val="scbillendxx"/>
      </w:pPr>
      <w:r>
        <w:noBreakHyphen/>
      </w:r>
      <w:r>
        <w:noBreakHyphen/>
      </w:r>
      <w:r>
        <w:noBreakHyphen/>
      </w:r>
      <w:r>
        <w:noBreakHyphen/>
      </w:r>
      <w:r w:rsidRPr="00522CE0"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474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CF95556" w:rsidR="00685035" w:rsidRPr="007B4AF7" w:rsidRDefault="00474C5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543E1">
              <w:rPr>
                <w:noProof/>
              </w:rPr>
              <w:t>SR-0210KM23.docx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4C5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3E1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122F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76D7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C7B97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09&amp;session=125&amp;summary=B" TargetMode="External" Id="R429730cd48294258" /><Relationship Type="http://schemas.openxmlformats.org/officeDocument/2006/relationships/hyperlink" Target="https://www.scstatehouse.gov/sess125_2023-2024/prever/409_20230118.docx" TargetMode="External" Id="R810e7d33d9fd4f94" /><Relationship Type="http://schemas.openxmlformats.org/officeDocument/2006/relationships/hyperlink" Target="h:\sj\20230118.docx" TargetMode="External" Id="R0d2da9473ff14f40" /><Relationship Type="http://schemas.openxmlformats.org/officeDocument/2006/relationships/hyperlink" Target="h:\sj\20230118.docx" TargetMode="External" Id="Redfa08cd2aee472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75855d1f-e314-4de8-abdc-8813a04e34cd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2023-01-18T00:00:00-05:00</T_BILL_DT_VERSION>
  <T_BILL_D_INTRODATE>2023-01-18</T_BILL_D_INTRODATE>
  <T_BILL_D_SENATEINTRODATE>2023-01-18</T_BILL_D_SENATEINTRODATE>
  <T_BILL_N_INTERNALVERSIONNUMBER>1</T_BILL_N_INTERNALVERSIONNUMBER>
  <T_BILL_N_SESSION>125</T_BILL_N_SESSION>
  <T_BILL_N_VERSIONNUMBER>1</T_BILL_N_VERSIONNUMBER>
  <T_BILL_N_YEAR>2023</T_BILL_N_YEAR>
  <T_BILL_REQUEST_REQUEST>a3ac1f40-3042-49dc-bfe2-4af8fcb947dc</T_BILL_REQUEST_REQUEST>
  <T_BILL_R_ORIGINALDRAFT>d9c5fbd2-40ba-43d0-8293-fdaa6c12229b</T_BILL_R_ORIGINALDRAFT>
  <T_BILL_SPONSOR_SPONSOR>8af53c5d-b83c-4b59-9279-ab400a221a44</T_BILL_SPONSOR_SPONSOR>
  <T_BILL_T_ACTNUMBER>None</T_BILL_T_ACTNUMBER>
  <T_BILL_T_BILLNAME>[0409]</T_BILL_T_BILLNAME>
  <T_BILL_T_BILLNUMBER>409</T_BILL_T_BILLNUMBER>
  <T_BILL_T_BILLTITLE>TO AMEND THE SOUTH CAROLINA CODE OF LAWS BY ADDING SECTION 22‑1‑45 SO AS TO PROVIDE THAT IT SHALL BE UNLAWFUL FOR A CURRENT MEMBER OF THE SENATE TO APPEAR AS ATTORNEY AT LAW IN A MAGISTRATES COURT LOCATED IN A COUNTY REPRESENTED BY THE SENATOR.</T_BILL_T_BILLTITLE>
  <T_BILL_T_CHAMBER>senate</T_BILL_T_CHAMBER>
  <T_BILL_T_FILENAME> </T_BILL_T_FILENAME>
  <T_BILL_T_LEGTYPE>bill_statewide</T_BILL_T_LEGTYPE>
  <T_BILL_T_RATNUMBER>None</T_BILL_T_RATNUMBER>
  <T_BILL_T_SECTIONS>[{"SectionUUID":"f51dddd4-7249-4cfd-b043-f04d0b83f376","SectionName":"code_section","SectionNumber":1,"SectionType":"code_section","CodeSections":[{"CodeSectionBookmarkName":"ns_T22C1N45_955dacb86","IsConstitutionSection":false,"Identity":"22-1-45","IsNew":true,"SubSections":[],"TitleRelatedTo":"","TitleSoAsTo":"PROVIDE THAT IT SHALL BE UNLAWFUL FOR A CURRENT MEMBER OF THE SENATE TO APPEAR AS ATTORNEY AT LAW IN A MAGISTRATES COURT LOCATED IN A COUNTY REPRESENTED BY THE SENATOR","Deleted":false}],"TitleText":"","DisableControls":false,"Deleted":false,"RepealItems":[],"SectionBookmarkName":"bs_num_1_a89bdc1ea"},{"SectionUUID":"6270cd4d-c901-40c9-a906-c90fe7a24a42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1,"SectionsList":[{"SectionUUID":"f51dddd4-7249-4cfd-b043-f04d0b83f376","SectionName":"code_section","SectionNumber":1,"SectionType":"code_section","CodeSections":[{"CodeSectionBookmarkName":"ns_T22C1N45_955dacb86","IsConstitutionSection":false,"Identity":"22-1-45","IsNew":true,"SubSections":[],"TitleRelatedTo":"","TitleSoAsTo":"PROVIDE THAT IT SHALL BE UNLAWFUL FOR A CURRENT MEMBER OF THE SENATE TO APPEAR AS ATTORNEY AT LAW IN A MAGISTRATES COURT LOCATED IN A COUNTY REPRESENTED BY THE SENATOR","Deleted":false}],"TitleText":"","DisableControls":false,"Deleted":false,"RepealItems":[],"SectionBookmarkName":"bs_num_1_a89bdc1ea"},{"SectionUUID":"6270cd4d-c901-40c9-a906-c90fe7a24a42","SectionName":"standard_eff_date_section","SectionNumber":2,"SectionType":"drafting_clause","CodeSections":[],"TitleText":"","DisableControls":false,"Deleted":false,"RepealItems":[],"SectionBookmarkName":"bs_num_2_lastsection"}],"Timestamp":"2023-01-11T15:14:39.5167892-05:00","Username":"hannahwarner@scsenate.gov"}]</T_BILL_T_SECTIONSHISTORY>
  <T_BILL_T_SUBJECT>Magistrates court</T_BILL_T_SUBJECT>
  <T_BILL_UR_DRAFTER>kenmoffitt@scsenate.gov</T_BILL_UR_DRAFTER>
  <T_BILL_UR_DRAFTINGASSISTANT>hannahwarner@scsenate.gov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612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17</cp:revision>
  <dcterms:created xsi:type="dcterms:W3CDTF">2022-06-03T11:45:00Z</dcterms:created>
  <dcterms:modified xsi:type="dcterms:W3CDTF">2023-01-11T20:16:00Z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