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Crawford and Alexander</w:t>
      </w:r>
    </w:p>
    <w:p>
      <w:pPr>
        <w:widowControl w:val="false"/>
        <w:spacing w:after="0"/>
        <w:jc w:val="left"/>
      </w:pPr>
      <w:r>
        <w:rPr>
          <w:rFonts w:ascii="Times New Roman"/>
          <w:sz w:val="22"/>
        </w:rPr>
        <w:t xml:space="preserve">Document Path: LC-0250WAB23.docx</w:t>
      </w:r>
    </w:p>
    <w:p>
      <w:pPr>
        <w:widowControl w:val="false"/>
        <w:spacing w:after="0"/>
        <w:jc w:val="left"/>
      </w:pPr>
    </w:p>
    <w:p>
      <w:pPr>
        <w:widowControl w:val="false"/>
        <w:spacing w:after="0"/>
        <w:jc w:val="left"/>
      </w:pPr>
      <w:r>
        <w:rPr>
          <w:rFonts w:ascii="Times New Roman"/>
          <w:sz w:val="22"/>
        </w:rPr>
        <w:t xml:space="preserve">Introduced in the House on March 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Countywide school district mandate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3/8/2023</w:t>
      </w:r>
      <w:r>
        <w:tab/>
        <w:t>House</w:t>
      </w:r>
      <w:r>
        <w:tab/>
        <w:t xml:space="preserve">Introduced and read first time</w:t>
      </w:r>
      <w:r>
        <w:t xml:space="preserve"> (</w:t>
      </w:r>
      <w:hyperlink w:history="true" r:id="R29f57a01d13445a2">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Referred to Committee on</w:t>
      </w:r>
      <w:r>
        <w:rPr>
          <w:b/>
        </w:rPr>
        <w:t xml:space="preserve"> Education and Public Works</w:t>
      </w:r>
      <w:r>
        <w:t xml:space="preserve"> (</w:t>
      </w:r>
      <w:hyperlink w:history="true" r:id="Rcce9d997f50f4855">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4/18/2023</w:t>
      </w:r>
      <w:r>
        <w:tab/>
        <w:t>House</w:t>
      </w:r>
      <w:r>
        <w:tab/>
        <w:t>Member(s) request name removed as sponsor:
 Hewitt, Guest, Brittain, Schuessler, B. Newton
 </w:t>
      </w:r>
    </w:p>
    <w:p>
      <w:pPr>
        <w:widowControl w:val="false"/>
        <w:tabs>
          <w:tab w:val="right" w:pos="1008"/>
          <w:tab w:val="left" w:pos="1152"/>
          <w:tab w:val="left" w:pos="1872"/>
          <w:tab w:val="left" w:pos="9187"/>
        </w:tabs>
        <w:spacing w:after="0"/>
        <w:ind w:left="2088" w:hanging="2088"/>
      </w:pPr>
      <w:r>
        <w:tab/>
        <w:t>4/18/2023</w:t>
      </w:r>
      <w:r>
        <w:tab/>
        <w:t>House</w:t>
      </w:r>
      <w:r>
        <w:tab/>
        <w:t>Member(s) request name added as sponsor: Alexander
 </w:t>
      </w:r>
    </w:p>
    <w:p>
      <w:pPr>
        <w:widowControl w:val="false"/>
        <w:tabs>
          <w:tab w:val="right" w:pos="1008"/>
          <w:tab w:val="left" w:pos="1152"/>
          <w:tab w:val="left" w:pos="1872"/>
          <w:tab w:val="left" w:pos="9187"/>
        </w:tabs>
        <w:spacing w:after="0"/>
        <w:ind w:left="2088" w:hanging="2088"/>
      </w:pPr>
      <w:r>
        <w:tab/>
        <w:t>4/18/2023</w:t>
      </w:r>
      <w:r>
        <w:tab/>
        <w:t>House</w:t>
      </w:r>
      <w:r>
        <w:tab/>
        <w:t>Member(s) request name removed as sponsor: Schuessler 
 </w:t>
      </w:r>
    </w:p>
    <w:p>
      <w:pPr>
        <w:widowControl w:val="false"/>
        <w:tabs>
          <w:tab w:val="right" w:pos="1008"/>
          <w:tab w:val="left" w:pos="1152"/>
          <w:tab w:val="left" w:pos="1872"/>
          <w:tab w:val="left" w:pos="9187"/>
        </w:tabs>
        <w:spacing w:after="0"/>
        <w:ind w:left="2088" w:hanging="2088"/>
      </w:pPr>
      <w:r>
        <w:tab/>
        <w:t>4/19/2023</w:t>
      </w:r>
      <w:r>
        <w:tab/>
        <w:t>House</w:t>
      </w:r>
      <w:r>
        <w:tab/>
        <w:t>Member(s) request name removed as sponsor: B.L. Cox
 </w:t>
      </w:r>
    </w:p>
    <w:p>
      <w:pPr>
        <w:widowControl w:val="false"/>
        <w:spacing w:after="0"/>
        <w:jc w:val="left"/>
      </w:pPr>
    </w:p>
    <w:p>
      <w:pPr>
        <w:widowControl w:val="false"/>
        <w:spacing w:after="0"/>
        <w:jc w:val="left"/>
      </w:pPr>
      <w:r>
        <w:rPr>
          <w:rFonts w:ascii="Times New Roman"/>
          <w:sz w:val="22"/>
        </w:rPr>
        <w:t xml:space="preserve">View the latest </w:t>
      </w:r>
      <w:hyperlink r:id="R39134770db7946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2ab5f0794b46b3">
        <w:r>
          <w:rPr>
            <w:rStyle w:val="Hyperlink"/>
            <w:u w:val="single"/>
          </w:rPr>
          <w:t>03/08/2023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50850" w:rsidRDefault="00432135" w14:paraId="47642A99" w14:textId="76D739C0">
      <w:pPr>
        <w:pStyle w:val="scemptylineheader"/>
      </w:pPr>
    </w:p>
    <w:p w:rsidRPr="00BB0725" w:rsidR="00A73EFA" w:rsidP="00E50850" w:rsidRDefault="00A73EFA" w14:paraId="7B72410E" w14:textId="39CF5F61">
      <w:pPr>
        <w:pStyle w:val="scemptylineheader"/>
      </w:pPr>
    </w:p>
    <w:p w:rsidRPr="00BB0725" w:rsidR="00A73EFA" w:rsidP="00E50850" w:rsidRDefault="00A73EFA" w14:paraId="6AD935C9" w14:textId="638AE3FA">
      <w:pPr>
        <w:pStyle w:val="scemptylineheader"/>
      </w:pPr>
    </w:p>
    <w:p w:rsidRPr="00DF3B44" w:rsidR="00A73EFA" w:rsidP="00E50850" w:rsidRDefault="00A73EFA" w14:paraId="51A98227" w14:textId="6258E28F">
      <w:pPr>
        <w:pStyle w:val="scemptylineheader"/>
      </w:pPr>
    </w:p>
    <w:p w:rsidRPr="00DF3B44" w:rsidR="00A73EFA" w:rsidP="00E50850" w:rsidRDefault="00A73EFA" w14:paraId="3858851A" w14:textId="06F861A4">
      <w:pPr>
        <w:pStyle w:val="scemptylineheader"/>
      </w:pPr>
    </w:p>
    <w:p w:rsidRPr="00DF3B44" w:rsidR="00A73EFA" w:rsidP="00E50850" w:rsidRDefault="00A73EFA" w14:paraId="4E3DDE20" w14:textId="01C6945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82FDA" w14:paraId="40FEFADA" w14:textId="5C95628C">
          <w:pPr>
            <w:pStyle w:val="scbilltitle"/>
            <w:tabs>
              <w:tab w:val="left" w:pos="2104"/>
            </w:tabs>
          </w:pPr>
          <w:r>
            <w:t>TO AMEND THE SOUTH CAROLINA CODE OF LAWS BY ADDING SECTION 59‑17‑165 SO AS TO PROVIDE THAT ON JULY 1, 2025, THE AREA OF EACH COUNTY OF THIS STATE ALSO MUST BE CONSTITUTED AS A SCHOOL DISTRICT AND A COUNTY MAY NOT HAVE MULTIPLE SCHOOL DISTRICTS WITHIN ITS BOUNDARIES, AND TO PROVIDE THAT THE GENERAL ASSEMBLY BY LOCAL LAW BEFORE JULY 1, 2025, SHALL PROVIDE FOR THE GOVERNANCE, FISCAL AUTHORITY, AND ADMINISTRATIVE AND OPERATIONAL RESPONSIBILITIES FOR A COUNTYWIDE SCHOOL DISTRICT WHERE NO PROVISIONS OF LAW NOW APPLY; AND TO PROVIDE THAT ALL ACTS OR PARTS OF ACTS RELATING TO A SCHOOL DISTRICT THAT IS NOT A COUNTYWIDE SCHOOL DISTRICT REQUIRED BY SECTION 59‑17‑165 ARE REPEALED AS OF JULY 1, 2025.</w:t>
          </w:r>
        </w:p>
      </w:sdtContent>
    </w:sdt>
    <w:bookmarkStart w:name="at_3a99196f7" w:displacedByCustomXml="prev" w:id="0"/>
    <w:bookmarkEnd w:id="0"/>
    <w:p w:rsidRPr="00DF3B44" w:rsidR="006C18F0" w:rsidP="006C18F0" w:rsidRDefault="006C18F0" w14:paraId="5BAAC1B7" w14:textId="77777777">
      <w:pPr>
        <w:pStyle w:val="scbillwhereasclause"/>
      </w:pPr>
    </w:p>
    <w:p w:rsidR="00C4325C" w:rsidP="00C4325C" w:rsidRDefault="00C4325C" w14:paraId="42F0680B" w14:textId="77777777">
      <w:pPr>
        <w:pStyle w:val="scenactingwords"/>
      </w:pPr>
      <w:bookmarkStart w:name="ew_b827ae986" w:id="1"/>
      <w:r>
        <w:t>B</w:t>
      </w:r>
      <w:bookmarkEnd w:id="1"/>
      <w:r>
        <w:t>e it enacted by the General Assembly of the State of South Carolina:</w:t>
      </w:r>
    </w:p>
    <w:p w:rsidR="00C4325C" w:rsidP="00C4325C" w:rsidRDefault="00C4325C" w14:paraId="1BD4516E" w14:textId="77777777">
      <w:pPr>
        <w:pStyle w:val="scemptyline"/>
      </w:pPr>
    </w:p>
    <w:p w:rsidRPr="000A3AFB" w:rsidR="00C4325C" w:rsidP="00C4325C" w:rsidRDefault="00C4325C" w14:paraId="3B449DDC" w14:textId="0DAF6B54">
      <w:pPr>
        <w:pStyle w:val="scdirectionallanguage"/>
      </w:pPr>
      <w:bookmarkStart w:name="bs_num_1_54010c90f" w:id="2"/>
      <w:r>
        <w:t>S</w:t>
      </w:r>
      <w:bookmarkEnd w:id="2"/>
      <w:r>
        <w:t>ECTION 1.</w:t>
      </w:r>
      <w:r>
        <w:tab/>
      </w:r>
      <w:bookmarkStart w:name="dl_66ad7e81f" w:id="3"/>
      <w:r w:rsidRPr="000A3AFB">
        <w:rPr>
          <w:color w:val="000000" w:themeColor="text1"/>
          <w:u w:color="000000" w:themeColor="text1"/>
        </w:rPr>
        <w:t>C</w:t>
      </w:r>
      <w:bookmarkEnd w:id="3"/>
      <w:r>
        <w:t xml:space="preserve">hapter 17, Title 59 of the </w:t>
      </w:r>
      <w:r w:rsidR="008E2F23">
        <w:t>S.C.</w:t>
      </w:r>
      <w:r>
        <w:t xml:space="preserve"> Code is amended by adding:</w:t>
      </w:r>
    </w:p>
    <w:p w:rsidRPr="000A3AFB" w:rsidR="00C4325C" w:rsidP="00C4325C" w:rsidRDefault="00C4325C" w14:paraId="5268E3E7" w14:textId="77777777">
      <w:pPr>
        <w:pStyle w:val="scemptyline"/>
      </w:pPr>
    </w:p>
    <w:p w:rsidRPr="000A3AFB" w:rsidR="00C4325C" w:rsidP="00C4325C" w:rsidRDefault="00C4325C" w14:paraId="1CFBECBD" w14:textId="28658EF5">
      <w:pPr>
        <w:pStyle w:val="scnewcodesection"/>
      </w:pPr>
      <w:bookmarkStart w:name="ns_T59C17N165_300a78f96" w:id="4"/>
      <w:r>
        <w:tab/>
      </w:r>
      <w:bookmarkEnd w:id="4"/>
      <w:r w:rsidRPr="000A3AFB">
        <w:rPr>
          <w:color w:val="000000" w:themeColor="text1"/>
          <w:u w:color="000000" w:themeColor="text1"/>
        </w:rPr>
        <w:t>Section 59</w:t>
      </w:r>
      <w:r>
        <w:rPr>
          <w:color w:val="000000" w:themeColor="text1"/>
          <w:u w:color="000000" w:themeColor="text1"/>
        </w:rPr>
        <w:noBreakHyphen/>
      </w:r>
      <w:r w:rsidRPr="000A3AFB">
        <w:rPr>
          <w:color w:val="000000" w:themeColor="text1"/>
          <w:u w:color="000000" w:themeColor="text1"/>
        </w:rPr>
        <w:t>17</w:t>
      </w:r>
      <w:r>
        <w:rPr>
          <w:color w:val="000000" w:themeColor="text1"/>
          <w:u w:color="000000" w:themeColor="text1"/>
        </w:rPr>
        <w:noBreakHyphen/>
        <w:t>165</w:t>
      </w:r>
      <w:r w:rsidRPr="000A3AFB">
        <w:rPr>
          <w:color w:val="000000" w:themeColor="text1"/>
          <w:u w:color="000000" w:themeColor="text1"/>
        </w:rPr>
        <w:t>.</w:t>
      </w:r>
      <w:r w:rsidRPr="000A3AFB">
        <w:rPr>
          <w:color w:val="000000" w:themeColor="text1"/>
          <w:u w:color="000000" w:themeColor="text1"/>
        </w:rPr>
        <w:tab/>
        <w:t>(A)</w:t>
      </w:r>
      <w:r w:rsidRPr="000A3AFB">
        <w:t xml:space="preserve"> </w:t>
      </w:r>
      <w:r w:rsidRPr="000A3AFB">
        <w:rPr>
          <w:color w:val="000000" w:themeColor="text1"/>
          <w:u w:color="000000" w:themeColor="text1"/>
        </w:rPr>
        <w:t>On July 1, 20</w:t>
      </w:r>
      <w:r>
        <w:rPr>
          <w:color w:val="000000" w:themeColor="text1"/>
          <w:u w:color="000000" w:themeColor="text1"/>
        </w:rPr>
        <w:t>2</w:t>
      </w:r>
      <w:r w:rsidR="00A55E89">
        <w:rPr>
          <w:color w:val="000000" w:themeColor="text1"/>
          <w:u w:color="000000" w:themeColor="text1"/>
        </w:rPr>
        <w:t>5</w:t>
      </w:r>
      <w:r w:rsidRPr="000A3AFB">
        <w:rPr>
          <w:color w:val="000000" w:themeColor="text1"/>
          <w:u w:color="000000" w:themeColor="text1"/>
        </w:rPr>
        <w:t>, the area of each county of this State also must be constituted as a school district and a county may not have multiple school districts within its boundaries, provided that nothing in this section prevents a portion of a county from being a part of a school district in another county.</w:t>
      </w:r>
    </w:p>
    <w:p w:rsidRPr="000A3AFB" w:rsidR="00C4325C" w:rsidP="00C4325C" w:rsidRDefault="00C4325C" w14:paraId="07B5BDA5" w14:textId="0C381421">
      <w:pPr>
        <w:pStyle w:val="scnewcodesection"/>
      </w:pPr>
      <w:r w:rsidRPr="000A3AFB">
        <w:rPr>
          <w:color w:val="000000" w:themeColor="text1"/>
          <w:u w:color="000000" w:themeColor="text1"/>
        </w:rPr>
        <w:tab/>
      </w:r>
      <w:bookmarkStart w:name="ss_T59C17N165SB_lv1_72f0fd746" w:id="5"/>
      <w:r w:rsidRPr="000A3AFB">
        <w:rPr>
          <w:color w:val="000000" w:themeColor="text1"/>
          <w:u w:color="000000" w:themeColor="text1"/>
        </w:rPr>
        <w:t>(</w:t>
      </w:r>
      <w:bookmarkEnd w:id="5"/>
      <w:r w:rsidRPr="000A3AFB">
        <w:rPr>
          <w:color w:val="000000" w:themeColor="text1"/>
          <w:u w:color="000000" w:themeColor="text1"/>
        </w:rPr>
        <w:t>B)</w:t>
      </w:r>
      <w:r w:rsidRPr="000A3AFB">
        <w:t xml:space="preserve"> </w:t>
      </w:r>
      <w:r w:rsidRPr="000A3AFB">
        <w:rPr>
          <w:color w:val="000000" w:themeColor="text1"/>
          <w:u w:color="000000" w:themeColor="text1"/>
        </w:rPr>
        <w:t>The General Assembly by local law before July 1, 20</w:t>
      </w:r>
      <w:r>
        <w:rPr>
          <w:color w:val="000000" w:themeColor="text1"/>
          <w:u w:color="000000" w:themeColor="text1"/>
        </w:rPr>
        <w:t>2</w:t>
      </w:r>
      <w:r w:rsidR="00A55E89">
        <w:rPr>
          <w:color w:val="000000" w:themeColor="text1"/>
          <w:u w:color="000000" w:themeColor="text1"/>
        </w:rPr>
        <w:t>5</w:t>
      </w:r>
      <w:r w:rsidRPr="000A3AFB">
        <w:rPr>
          <w:color w:val="000000" w:themeColor="text1"/>
          <w:u w:color="000000" w:themeColor="text1"/>
        </w:rPr>
        <w:t>, shall provide for the governance, fiscal authority, and administrative and operational responsibilities for a countywide school district where no provisions of law now apply.</w:t>
      </w:r>
    </w:p>
    <w:p w:rsidRPr="000A3AFB" w:rsidR="00C4325C" w:rsidP="00C4325C" w:rsidRDefault="00C4325C" w14:paraId="62391225" w14:textId="77777777">
      <w:pPr>
        <w:pStyle w:val="scemptyline"/>
      </w:pPr>
    </w:p>
    <w:p w:rsidRPr="000A3AFB" w:rsidR="00C4325C" w:rsidP="00C4325C" w:rsidRDefault="00C4325C" w14:paraId="4279FFEA" w14:textId="42A263EC">
      <w:pPr>
        <w:pStyle w:val="scnoncodifiedsection"/>
      </w:pPr>
      <w:bookmarkStart w:name="bs_num_2_e91aa50a9" w:id="6"/>
      <w:r w:rsidRPr="000A3AFB">
        <w:rPr>
          <w:color w:val="000000" w:themeColor="text1"/>
          <w:u w:color="000000" w:themeColor="text1"/>
        </w:rPr>
        <w:t>S</w:t>
      </w:r>
      <w:bookmarkEnd w:id="6"/>
      <w:r>
        <w:t xml:space="preserve">ECTION </w:t>
      </w:r>
      <w:r w:rsidRPr="000A3AFB">
        <w:rPr>
          <w:color w:val="000000" w:themeColor="text1"/>
          <w:u w:color="000000" w:themeColor="text1"/>
        </w:rPr>
        <w:t>2.</w:t>
      </w:r>
      <w:r w:rsidRPr="000A3AFB">
        <w:rPr>
          <w:color w:val="000000" w:themeColor="text1"/>
          <w:u w:color="000000" w:themeColor="text1"/>
        </w:rPr>
        <w:tab/>
        <w:t>All acts or parts of acts relating to a school district that is not a countywide school district required by Section 59</w:t>
      </w:r>
      <w:r>
        <w:rPr>
          <w:color w:val="000000" w:themeColor="text1"/>
          <w:u w:color="000000" w:themeColor="text1"/>
        </w:rPr>
        <w:noBreakHyphen/>
      </w:r>
      <w:r w:rsidRPr="000A3AFB">
        <w:rPr>
          <w:color w:val="000000" w:themeColor="text1"/>
          <w:u w:color="000000" w:themeColor="text1"/>
        </w:rPr>
        <w:t>17</w:t>
      </w:r>
      <w:r>
        <w:rPr>
          <w:color w:val="000000" w:themeColor="text1"/>
          <w:u w:color="000000" w:themeColor="text1"/>
        </w:rPr>
        <w:noBreakHyphen/>
      </w:r>
      <w:r w:rsidRPr="000A3AFB">
        <w:rPr>
          <w:color w:val="000000" w:themeColor="text1"/>
          <w:u w:color="000000" w:themeColor="text1"/>
        </w:rPr>
        <w:t>16</w:t>
      </w:r>
      <w:r>
        <w:rPr>
          <w:color w:val="000000" w:themeColor="text1"/>
          <w:u w:color="000000" w:themeColor="text1"/>
        </w:rPr>
        <w:t>5</w:t>
      </w:r>
      <w:r w:rsidRPr="000A3AFB">
        <w:rPr>
          <w:color w:val="000000" w:themeColor="text1"/>
          <w:u w:color="000000" w:themeColor="text1"/>
        </w:rPr>
        <w:t xml:space="preserve"> of the </w:t>
      </w:r>
      <w:r w:rsidR="006A2F0E">
        <w:rPr>
          <w:color w:val="000000" w:themeColor="text1"/>
          <w:u w:color="000000" w:themeColor="text1"/>
        </w:rPr>
        <w:t>S.C.</w:t>
      </w:r>
      <w:r w:rsidRPr="000A3AFB">
        <w:rPr>
          <w:color w:val="000000" w:themeColor="text1"/>
          <w:u w:color="000000" w:themeColor="text1"/>
        </w:rPr>
        <w:t xml:space="preserve"> Code are repealed on July 1, 20</w:t>
      </w:r>
      <w:r>
        <w:rPr>
          <w:color w:val="000000" w:themeColor="text1"/>
          <w:u w:color="000000" w:themeColor="text1"/>
        </w:rPr>
        <w:t>2</w:t>
      </w:r>
      <w:r w:rsidR="00A55E89">
        <w:rPr>
          <w:color w:val="000000" w:themeColor="text1"/>
          <w:u w:color="000000" w:themeColor="text1"/>
        </w:rPr>
        <w:t>5</w:t>
      </w:r>
      <w:r w:rsidRPr="000A3AFB">
        <w:rPr>
          <w:color w:val="000000" w:themeColor="text1"/>
          <w:u w:color="000000" w:themeColor="text1"/>
        </w:rPr>
        <w:t>.</w:t>
      </w:r>
    </w:p>
    <w:p w:rsidRPr="000A3AFB" w:rsidR="00C4325C" w:rsidP="00C4325C" w:rsidRDefault="00C4325C" w14:paraId="5D5B921E" w14:textId="77777777">
      <w:pPr>
        <w:pStyle w:val="scemptyline"/>
      </w:pPr>
    </w:p>
    <w:p w:rsidR="00C4325C" w:rsidP="00C4325C" w:rsidRDefault="00C4325C" w14:paraId="1D016822" w14:textId="77777777">
      <w:pPr>
        <w:pStyle w:val="scnoncodifiedsection"/>
      </w:pPr>
      <w:bookmarkStart w:name="eff_date_section" w:id="7"/>
      <w:bookmarkStart w:name="bs_num_3_lastsection" w:id="8"/>
      <w:bookmarkEnd w:id="7"/>
      <w:r>
        <w:t>S</w:t>
      </w:r>
      <w:bookmarkEnd w:id="8"/>
      <w:r>
        <w:t>ECTION 3.</w:t>
      </w:r>
      <w:r>
        <w:tab/>
        <w:t>This act takes effect upon approval by the Governor.</w:t>
      </w:r>
    </w:p>
    <w:p w:rsidRPr="00DF3B44" w:rsidR="005516F6" w:rsidP="009E4191" w:rsidRDefault="00C4325C" w14:paraId="7389F665" w14:textId="07A6BA98">
      <w:pPr>
        <w:pStyle w:val="scbillendxx"/>
      </w:pPr>
      <w:r>
        <w:noBreakHyphen/>
      </w:r>
      <w:r>
        <w:noBreakHyphen/>
      </w:r>
      <w:r>
        <w:noBreakHyphen/>
      </w:r>
      <w:r>
        <w:noBreakHyphen/>
        <w:t>XX</w:t>
      </w:r>
      <w:r>
        <w:noBreakHyphen/>
      </w:r>
      <w:r>
        <w:noBreakHyphen/>
      </w:r>
      <w:r>
        <w:noBreakHyphen/>
      </w:r>
      <w:r>
        <w:noBreakHyphen/>
      </w:r>
    </w:p>
    <w:sectPr w:rsidRPr="00DF3B44" w:rsidR="005516F6" w:rsidSect="00E5085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45A1D95" w:rsidR="00685035" w:rsidRPr="007B4AF7" w:rsidRDefault="00E5085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325C">
              <w:rPr>
                <w:noProof/>
              </w:rPr>
              <w:t>LC-0250WAB23.docx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0270"/>
    <w:rsid w:val="000C3E88"/>
    <w:rsid w:val="000C46B9"/>
    <w:rsid w:val="000C58E4"/>
    <w:rsid w:val="000C6F9A"/>
    <w:rsid w:val="000D2F44"/>
    <w:rsid w:val="000D33E4"/>
    <w:rsid w:val="000E578A"/>
    <w:rsid w:val="000F2250"/>
    <w:rsid w:val="0010329A"/>
    <w:rsid w:val="001164F9"/>
    <w:rsid w:val="0011719C"/>
    <w:rsid w:val="001325FD"/>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7602B"/>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3F05"/>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255A"/>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5DE8"/>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2F0E"/>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5244"/>
    <w:rsid w:val="00831048"/>
    <w:rsid w:val="00834272"/>
    <w:rsid w:val="008625C1"/>
    <w:rsid w:val="008806F9"/>
    <w:rsid w:val="00882FDA"/>
    <w:rsid w:val="008A57E3"/>
    <w:rsid w:val="008B5BF4"/>
    <w:rsid w:val="008C0CEE"/>
    <w:rsid w:val="008C1B18"/>
    <w:rsid w:val="008D46EC"/>
    <w:rsid w:val="008E0E25"/>
    <w:rsid w:val="008E2F23"/>
    <w:rsid w:val="008E61A1"/>
    <w:rsid w:val="00902462"/>
    <w:rsid w:val="00917EA3"/>
    <w:rsid w:val="00917EE0"/>
    <w:rsid w:val="00921C89"/>
    <w:rsid w:val="00926966"/>
    <w:rsid w:val="00926D03"/>
    <w:rsid w:val="00934036"/>
    <w:rsid w:val="00934889"/>
    <w:rsid w:val="0094541D"/>
    <w:rsid w:val="00946499"/>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5E89"/>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325C"/>
    <w:rsid w:val="00C45923"/>
    <w:rsid w:val="00C543E7"/>
    <w:rsid w:val="00C5482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0850"/>
    <w:rsid w:val="00E52A36"/>
    <w:rsid w:val="00E536B5"/>
    <w:rsid w:val="00E6378B"/>
    <w:rsid w:val="00E63EC3"/>
    <w:rsid w:val="00E653DA"/>
    <w:rsid w:val="00E65958"/>
    <w:rsid w:val="00E84FE5"/>
    <w:rsid w:val="00E879A5"/>
    <w:rsid w:val="00E879FC"/>
    <w:rsid w:val="00E92089"/>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00&amp;session=125&amp;summary=B" TargetMode="External" Id="R39134770db79468f" /><Relationship Type="http://schemas.openxmlformats.org/officeDocument/2006/relationships/hyperlink" Target="https://www.scstatehouse.gov/sess125_2023-2024/prever/4100_20230308.docx" TargetMode="External" Id="R492ab5f0794b46b3" /><Relationship Type="http://schemas.openxmlformats.org/officeDocument/2006/relationships/hyperlink" Target="h:\hj\20230308.docx" TargetMode="External" Id="R29f57a01d13445a2" /><Relationship Type="http://schemas.openxmlformats.org/officeDocument/2006/relationships/hyperlink" Target="h:\hj\20230308.docx" TargetMode="External" Id="Rcce9d997f50f48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c3db62dd-3119-4435-9809-65248fca4981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2023-03-08T00:00:00-05:00</T_BILL_DT_VERSION>
  <T_BILL_D_HOUSEINTRODATE>2023-03-08</T_BILL_D_HOUSEINTRODATE>
  <T_BILL_D_INTRODATE>2023-03-08</T_BILL_D_INTRODATE>
  <T_BILL_N_INTERNALVERSIONNUMBER>1</T_BILL_N_INTERNALVERSIONNUMBER>
  <T_BILL_N_SESSION>125</T_BILL_N_SESSION>
  <T_BILL_N_VERSIONNUMBER>1</T_BILL_N_VERSIONNUMBER>
  <T_BILL_N_YEAR>2023</T_BILL_N_YEAR>
  <T_BILL_REQUEST_REQUEST>3349cc0e-8d1a-4758-b4df-650670c3e1d7</T_BILL_REQUEST_REQUEST>
  <T_BILL_R_ORIGINALDRAFT>9bd514b9-ab59-4328-83a2-15999f42327b</T_BILL_R_ORIGINALDRAFT>
  <T_BILL_SPONSOR_SPONSOR>be5af259-7e18-43f2-ba78-6f8c8f345951</T_BILL_SPONSOR_SPONSOR>
  <T_BILL_T_BILLNAME>[4100]</T_BILL_T_BILLNAME>
  <T_BILL_T_BILLNUMBER>4100</T_BILL_T_BILLNUMBER>
  <T_BILL_T_BILLTITLE>TO AMEND THE SOUTH CAROLINA CODE OF LAWS BY ADDING SECTION 59‑17‑165 SO AS TO PROVIDE THAT ON JULY 1, 2025, THE AREA OF EACH COUNTY OF THIS STATE ALSO MUST BE CONSTITUTED AS A SCHOOL DISTRICT AND A COUNTY MAY NOT HAVE MULTIPLE SCHOOL DISTRICTS WITHIN ITS BOUNDARIES, AND TO PROVIDE THAT THE GENERAL ASSEMBLY BY LOCAL LAW BEFORE JULY 1, 2025, SHALL PROVIDE FOR THE GOVERNANCE, FISCAL AUTHORITY, AND ADMINISTRATIVE AND OPERATIONAL RESPONSIBILITIES FOR A COUNTYWIDE SCHOOL DISTRICT WHERE NO PROVISIONS OF LAW NOW APPLY; AND TO PROVIDE THAT ALL ACTS OR PARTS OF ACTS RELATING TO A SCHOOL DISTRICT THAT IS NOT A COUNTYWIDE SCHOOL DISTRICT REQUIRED BY SECTION 59‑17‑165 ARE REPEALED AS OF JULY 1, 2025.</T_BILL_T_BILLTITLE>
  <T_BILL_T_CHAMBER>house</T_BILL_T_CHAMBER>
  <T_BILL_T_FILENAME> </T_BILL_T_FILENAME>
  <T_BILL_T_LEGTYPE>bill_statewide</T_BILL_T_LEGTYPE>
  <T_BILL_T_SECTIONS>[{"SectionUUID":"eadfdaa2-c7b5-42b9-a067-27fd26ff8bfe","SectionName":"code_section","SectionNumber":1,"SectionType":"code_section","CodeSections":[{"CodeSectionBookmarkName":"ns_T59C17N165_300a78f96","IsConstitutionSection":false,"Identity":"59-17-165","IsNew":true,"SubSections":[{"Level":1,"Identity":"T59C17N165SB","SubSectionBookmarkName":"ss_T59C17N165SB_lv1_72f0fd746","IsNewSubSection":false}],"TitleRelatedTo":"","TitleSoAsTo":"PROVIDE THAT ON JULY 1, 2025, THE AREA OF EACH COUNTY OF THIS STATE ALSO MUST BE CONSTITUTED AS A SCHOOL DISTRICT AND A COUNTY MAY NOT HAVE MULTIPLE SCHOOL DISTRICTS WITHIN ITS BOUNDARIES, AND TO PROVIDE THAT THE GENERAL ASSEMBLY BY LOCAL LAW BEFORE JULY 1, 2025, SHALL PROVIDE FOR THE GOVERNANCE, FISCAL AUTHORITY, AND ADMINISTRATIVE AND OPERATIONAL RESPONSIBILITIES FOR A COUNTYWIDE SCHOOL DISTRICT WHERE NO PROVISIONS OF LAW NOW APPLY; AND TO PROVIDE THAT ALL ACTS OR PARTS OF ACTS RELATING TO A SCHOOL DISTRICT THAT IS NOT A COUNTYWIDE SCHOOL DISTRICT REQUIRED BY SECTION 59-17-165 ARE REPEALED AS OF JULY 1, 2025","Deleted":false}],"TitleText":"","DisableControls":false,"Deleted":false,"RepealItems":[],"SectionBookmarkName":"bs_num_1_54010c90f"},{"SectionUUID":"3bc786a9-5c9f-4b5e-95c5-e8a38b1bac4a","SectionName":"code_section","SectionNumber":2,"SectionType":"code_section","CodeSections":[],"TitleText":"","DisableControls":false,"Deleted":false,"RepealItems":[],"SectionBookmarkName":"bs_num_2_e91aa50a9"},{"SectionUUID":"4ccaed55-c4ee-4e89-a62c-6ddbd5965747","SectionName":"standard_eff_date_section","SectionNumber":3,"SectionType":"drafting_clause","CodeSections":[],"TitleText":"","DisableControls":false,"Deleted":false,"RepealItems":[],"SectionBookmarkName":"bs_num_3_lastsection"}]</T_BILL_T_SECTIONS>
  <T_BILL_T_SECTIONSHISTORY>[{"Id":1,"SectionsList":[{"SectionUUID":"eadfdaa2-c7b5-42b9-a067-27fd26ff8bfe","SectionName":"code_section","SectionNumber":1,"SectionType":"code_section","CodeSections":[{"CodeSectionBookmarkName":"ns_T59C17N165_300a78f96","IsConstitutionSection":false,"Identity":"59-17-165","IsNew":true,"SubSections":[],"TitleRelatedTo":"","TitleSoAsTo":"PROVIDE THAT ON JULY 1, 2025, THE AREA OF EACH COUNTY OF THIS STATE ALSO MUST BE CONSTITUTED AS A SCHOOL DISTRICT AND A COUNTY MAY NOT HAVE MULTIPLE SCHOOL DISTRICTS WITHIN ITS BOUNDARIES, AND TO PROVIDE THAT THE GENERAL ASSEMBLY BY LOCAL LAW BEFORE JULY 1, 2025, SHALL PROVIDE FOR THE GOVERNANCE, FISCAL AUTHORITY, AND ADMINISTRATIVE AND OPERATIONAL RESPONSIBILITIES FOR A COUNTYWIDE SCHOOL DISTRICT WHERE NO PROVISIONS OF LAW NOW APPLY; AND TO PROVIDE THAT ALL ACTS OR PARTS OF ACTS RELATING TO A SCHOOL DISTRICT THAT IS NOT A COUNTYWIDE SCHOOL DISTRICT REQUIRED BY SECTION 59-17-165 ARE REPEALED AS OF JULY 1, 2025","Deleted":false}],"TitleText":"","DisableControls":false,"Deleted":false,"RepealItems":[],"SectionBookmarkName":"bs_num_1_54010c90f"},{"SectionUUID":"3bc786a9-5c9f-4b5e-95c5-e8a38b1bac4a","SectionName":"code_section","SectionNumber":2,"SectionType":"code_section","CodeSections":[],"TitleText":"","DisableControls":false,"Deleted":false,"RepealItems":[],"SectionBookmarkName":"bs_num_2_e91aa50a9"},{"SectionUUID":"4ccaed55-c4ee-4e89-a62c-6ddbd5965747","SectionName":"standard_eff_date_section","SectionNumber":3,"SectionType":"drafting_clause","CodeSections":[],"TitleText":"","DisableControls":false,"Deleted":false,"RepealItems":[],"SectionBookmarkName":"bs_num_3_lastsection"}],"Timestamp":"2023-02-28T13:59:25.5800528-05:00","Username":null},{"Id":2,"SectionsList":[{"SectionUUID":"eadfdaa2-c7b5-42b9-a067-27fd26ff8bfe","SectionName":"code_section","SectionNumber":1,"SectionType":"code_section","CodeSections":[{"CodeSectionBookmarkName":"ns_T59C17N165_300a78f96","IsConstitutionSection":false,"Identity":"59-17-165","IsNew":true,"SubSections":[{"Level":1,"Identity":"T59C17N165SB","SubSectionBookmarkName":"ss_T59C17N165SB_lv1_72f0fd746","IsNewSubSection":false}],"TitleRelatedTo":"","TitleSoAsTo":"PROVIDE THAT ON JULY 1, 2025, THE AREA OF EACH COUNTY OF THIS STATE ALSO MUST BE CONSTITUTED AS A SCHOOL DISTRICT AND A COUNTY MAY NOT HAVE MULTIPLE SCHOOL DISTRICTS WITHIN ITS BOUNDARIES, AND TO PROVIDE THAT THE GENERAL ASSEMBLY BY LOCAL LAW BEFORE JULY 1, 2025, SHALL PROVIDE FOR THE GOVERNANCE, FISCAL AUTHORITY, AND ADMINISTRATIVE AND OPERATIONAL RESPONSIBILITIES FOR A COUNTYWIDE SCHOOL DISTRICT WHERE NO PROVISIONS OF LAW NOW APPLY; AND TO PROVIDE THAT ALL ACTS OR PARTS OF ACTS RELATING TO A SCHOOL DISTRICT THAT IS NOT A COUNTYWIDE SCHOOL DISTRICT REQUIRED BY SECTION 59-17-165 ARE REPEALED AS OF JULY 1, 2025","Deleted":false}],"TitleText":"","DisableControls":false,"Deleted":false,"RepealItems":[],"SectionBookmarkName":"bs_num_1_54010c90f"},{"SectionUUID":"3bc786a9-5c9f-4b5e-95c5-e8a38b1bac4a","SectionName":"code_section","SectionNumber":2,"SectionType":"code_section","CodeSections":[],"TitleText":"","DisableControls":false,"Deleted":false,"RepealItems":[],"SectionBookmarkName":"bs_num_2_e91aa50a9"},{"SectionUUID":"4ccaed55-c4ee-4e89-a62c-6ddbd5965747","SectionName":"standard_eff_date_section","SectionNumber":3,"SectionType":"drafting_clause","CodeSections":[],"TitleText":"","DisableControls":false,"Deleted":false,"RepealItems":[],"SectionBookmarkName":"bs_num_3_lastsection"}],"Timestamp":"2023-02-28T16:45:25.463808-05:00","Username":"annarushton@scstatehouse.gov"}]</T_BILL_T_SECTIONSHISTORY>
  <T_BILL_T_SUBJECT>Countywide school district mandate</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1403</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2023-02-28T19:00:00Z</cp:lastPrinted>
  <dcterms:created xsi:type="dcterms:W3CDTF">2023-02-28T21:43:00Z</dcterms:created>
  <dcterms:modified xsi:type="dcterms:W3CDTF">2023-02-28T21:45:00Z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