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Weeks, Gagnon, Alexander, Dillard, W. Jones, Gatch, Henegan and Williams</w:t>
      </w:r>
    </w:p>
    <w:p>
      <w:pPr>
        <w:widowControl w:val="false"/>
        <w:spacing w:after="0"/>
        <w:jc w:val="left"/>
      </w:pPr>
      <w:r>
        <w:rPr>
          <w:rFonts w:ascii="Times New Roman"/>
          <w:sz w:val="22"/>
        </w:rPr>
        <w:t xml:space="preserve">Companion/Similar bill(s): 521</w:t>
      </w:r>
    </w:p>
    <w:p>
      <w:pPr>
        <w:widowControl w:val="false"/>
        <w:spacing w:after="0"/>
        <w:jc w:val="left"/>
      </w:pPr>
      <w:r>
        <w:rPr>
          <w:rFonts w:ascii="Times New Roman"/>
          <w:sz w:val="22"/>
        </w:rPr>
        <w:t xml:space="preserve">Document Path: LC-0262SA23.docx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Last Amended on April 5, 2023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Community development tax credits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read first time</w:t>
      </w:r>
      <w:r>
        <w:t xml:space="preserve"> (</w:t>
      </w:r>
      <w:hyperlink w:history="true" r:id="R2760f820292a4fb4">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Referred to Committee on</w:t>
      </w:r>
      <w:r>
        <w:rPr>
          <w:b/>
        </w:rPr>
        <w:t xml:space="preserve"> Ways and Means</w:t>
      </w:r>
      <w:r>
        <w:t xml:space="preserve"> (</w:t>
      </w:r>
      <w:hyperlink w:history="true" r:id="R0450b4ffd7c24498">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Gagnon
 </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Alexander, Dillard, W. Jones, Gatch
 </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 with amendment</w:t>
      </w:r>
      <w:r>
        <w:rPr>
          <w:b/>
        </w:rPr>
        <w:t xml:space="preserve"> Ways and Means</w:t>
      </w:r>
      <w:r>
        <w:t xml:space="preserve"> (</w:t>
      </w:r>
      <w:hyperlink w:history="true" r:id="R1e6dca437f6d4680">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Henegan,
 Williams
 </w:t>
      </w:r>
    </w:p>
    <w:p>
      <w:pPr>
        <w:widowControl w:val="false"/>
        <w:tabs>
          <w:tab w:val="right" w:pos="1008"/>
          <w:tab w:val="left" w:pos="1152"/>
          <w:tab w:val="left" w:pos="1872"/>
          <w:tab w:val="left" w:pos="9187"/>
        </w:tabs>
        <w:spacing w:after="0"/>
        <w:ind w:left="2088" w:hanging="2088"/>
      </w:pPr>
      <w:r>
        <w:tab/>
        <w:t>4/5/2023</w:t>
      </w:r>
      <w:r>
        <w:tab/>
        <w:t>House</w:t>
      </w:r>
      <w:r>
        <w:tab/>
        <w:t xml:space="preserve">Amended</w:t>
      </w:r>
      <w:r>
        <w:t xml:space="preserve"> (</w:t>
      </w:r>
      <w:hyperlink w:history="true" r:id="R039288d38f3241d5">
        <w:r w:rsidRPr="00770434">
          <w:rPr>
            <w:rStyle w:val="Hyperlink"/>
          </w:rPr>
          <w:t>House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360a98f32e864c32">
        <w:r w:rsidRPr="00770434">
          <w:rPr>
            <w:rStyle w:val="Hyperlink"/>
          </w:rPr>
          <w:t>House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Yeas-98  Nays-12</w:t>
      </w:r>
      <w:r>
        <w:t xml:space="preserve"> (</w:t>
      </w:r>
      <w:hyperlink w:history="true" r:id="R49964c8a73974869">
        <w:r w:rsidRPr="00770434">
          <w:rPr>
            <w:rStyle w:val="Hyperlink"/>
          </w:rPr>
          <w:t>House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e9bb791654df4d6a">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fab913ca4a1445a1">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Finance</w:t>
      </w:r>
      <w:r>
        <w:t xml:space="preserve"> (</w:t>
      </w:r>
      <w:hyperlink w:history="true" r:id="Rd47d891203e34c02">
        <w:r w:rsidRPr="00770434">
          <w:rPr>
            <w:rStyle w:val="Hyperlink"/>
          </w:rPr>
          <w:t>Senate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ef17629cb147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6c055176854c35">
        <w:r>
          <w:rPr>
            <w:rStyle w:val="Hyperlink"/>
            <w:u w:val="single"/>
          </w:rPr>
          <w:t>03/09/2023</w:t>
        </w:r>
      </w:hyperlink>
      <w:r>
        <w:t xml:space="preserve"/>
      </w:r>
    </w:p>
    <w:p>
      <w:pPr>
        <w:widowControl w:val="true"/>
        <w:spacing w:after="0"/>
        <w:jc w:val="left"/>
      </w:pPr>
      <w:r>
        <w:rPr>
          <w:rFonts w:ascii="Times New Roman"/>
          <w:sz w:val="22"/>
        </w:rPr>
        <w:t xml:space="preserve"/>
      </w:r>
      <w:hyperlink r:id="R60984e55b593418c">
        <w:r>
          <w:rPr>
            <w:rStyle w:val="Hyperlink"/>
            <w:u w:val="single"/>
          </w:rPr>
          <w:t>03/30/2023</w:t>
        </w:r>
      </w:hyperlink>
      <w:r>
        <w:t xml:space="preserve"/>
      </w:r>
    </w:p>
    <w:p>
      <w:pPr>
        <w:widowControl w:val="true"/>
        <w:spacing w:after="0"/>
        <w:jc w:val="left"/>
      </w:pPr>
      <w:r>
        <w:rPr>
          <w:rFonts w:ascii="Times New Roman"/>
          <w:sz w:val="22"/>
        </w:rPr>
        <w:t xml:space="preserve"/>
      </w:r>
      <w:hyperlink r:id="R9a62e1eb58024530">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514D3" w:rsidP="007514D3" w:rsidRDefault="007514D3" w14:paraId="64A45C5E" w14:textId="77777777">
      <w:pPr>
        <w:pStyle w:val="sccoversheetstricken"/>
      </w:pPr>
      <w:r w:rsidRPr="00B07BF4">
        <w:t>Indicates Matter Stricken</w:t>
      </w:r>
    </w:p>
    <w:p w:rsidRPr="00B07BF4" w:rsidR="007514D3" w:rsidP="007514D3" w:rsidRDefault="007514D3" w14:paraId="10786CC6" w14:textId="77777777">
      <w:pPr>
        <w:pStyle w:val="sccoversheetunderline"/>
      </w:pPr>
      <w:r w:rsidRPr="00B07BF4">
        <w:t>Indicates New Matter</w:t>
      </w:r>
    </w:p>
    <w:p w:rsidRPr="00B07BF4" w:rsidR="007514D3" w:rsidP="007514D3" w:rsidRDefault="007514D3" w14:paraId="76F1AD9C" w14:textId="77777777">
      <w:pPr>
        <w:pStyle w:val="sccoversheetemptyline"/>
      </w:pPr>
    </w:p>
    <w:sdt>
      <w:sdtPr>
        <w:alias w:val="status"/>
        <w:tag w:val="status"/>
        <w:id w:val="854397200"/>
        <w:placeholder>
          <w:docPart w:val="E5AA6DA5ECA44EA8A3E0769FDADCF2DE"/>
        </w:placeholder>
      </w:sdtPr>
      <w:sdtContent>
        <w:p w:rsidRPr="00B07BF4" w:rsidR="007514D3" w:rsidP="007514D3" w:rsidRDefault="007514D3" w14:paraId="309E3707" w14:textId="76CD6795">
          <w:pPr>
            <w:pStyle w:val="sccoversheetstatus"/>
          </w:pPr>
          <w:r>
            <w:t>Amended</w:t>
          </w:r>
        </w:p>
      </w:sdtContent>
    </w:sdt>
    <w:sdt>
      <w:sdtPr>
        <w:alias w:val="readfirst"/>
        <w:tag w:val="readfirst"/>
        <w:id w:val="-1779714481"/>
        <w:placeholder>
          <w:docPart w:val="E5AA6DA5ECA44EA8A3E0769FDADCF2DE"/>
        </w:placeholder>
        <w:text/>
      </w:sdtPr>
      <w:sdtContent>
        <w:p w:rsidRPr="00B07BF4" w:rsidR="007514D3" w:rsidP="007514D3" w:rsidRDefault="007514D3" w14:paraId="40B1DD09" w14:textId="12414EF5">
          <w:pPr>
            <w:pStyle w:val="sccoversheetinfo"/>
          </w:pPr>
          <w:r>
            <w:t>April 5, 2023</w:t>
          </w:r>
        </w:p>
      </w:sdtContent>
    </w:sdt>
    <w:sdt>
      <w:sdtPr>
        <w:alias w:val="billnumber"/>
        <w:tag w:val="billnumber"/>
        <w:id w:val="-897512070"/>
        <w:placeholder>
          <w:docPart w:val="E5AA6DA5ECA44EA8A3E0769FDADCF2DE"/>
        </w:placeholder>
        <w:text/>
      </w:sdtPr>
      <w:sdtContent>
        <w:p w:rsidRPr="00B07BF4" w:rsidR="007514D3" w:rsidP="007514D3" w:rsidRDefault="007514D3" w14:paraId="027985C7" w14:textId="6A7652AA">
          <w:pPr>
            <w:pStyle w:val="sccoversheetbillno"/>
          </w:pPr>
          <w:r>
            <w:t>H. 4118</w:t>
          </w:r>
        </w:p>
      </w:sdtContent>
    </w:sdt>
    <w:p w:rsidRPr="00B07BF4" w:rsidR="007514D3" w:rsidP="007514D3" w:rsidRDefault="007514D3" w14:paraId="0B0DDF2A" w14:textId="563C16DC">
      <w:pPr>
        <w:pStyle w:val="sccoversheetsponsor6"/>
      </w:pPr>
      <w:r w:rsidRPr="00B07BF4">
        <w:t xml:space="preserve">Introduced by </w:t>
      </w:r>
      <w:sdt>
        <w:sdtPr>
          <w:alias w:val="sponsortype"/>
          <w:tag w:val="sponsortype"/>
          <w:id w:val="1707217765"/>
          <w:placeholder>
            <w:docPart w:val="E5AA6DA5ECA44EA8A3E0769FDADCF2DE"/>
          </w:placeholder>
          <w:text/>
        </w:sdtPr>
        <w:sdtContent>
          <w:r>
            <w:t>Reps.</w:t>
          </w:r>
        </w:sdtContent>
      </w:sdt>
      <w:r w:rsidRPr="00B07BF4">
        <w:t xml:space="preserve"> </w:t>
      </w:r>
      <w:sdt>
        <w:sdtPr>
          <w:alias w:val="sponsors"/>
          <w:tag w:val="sponsors"/>
          <w:id w:val="716862734"/>
          <w:placeholder>
            <w:docPart w:val="E5AA6DA5ECA44EA8A3E0769FDADCF2DE"/>
          </w:placeholder>
          <w:text/>
        </w:sdtPr>
        <w:sdtContent>
          <w:r>
            <w:t>Weeks, Gagnon, Alexander, Dillard, W. Jones, Gatch, Henegan and Williams</w:t>
          </w:r>
        </w:sdtContent>
      </w:sdt>
      <w:r w:rsidRPr="00B07BF4">
        <w:t xml:space="preserve"> </w:t>
      </w:r>
    </w:p>
    <w:p w:rsidRPr="00B07BF4" w:rsidR="007514D3" w:rsidP="007514D3" w:rsidRDefault="007514D3" w14:paraId="2E3706C2" w14:textId="77777777">
      <w:pPr>
        <w:pStyle w:val="sccoversheetsponsor6"/>
      </w:pPr>
    </w:p>
    <w:p w:rsidRPr="00B07BF4" w:rsidR="007514D3" w:rsidP="007514D3" w:rsidRDefault="007514D3" w14:paraId="100B094D" w14:textId="1BBDBED1">
      <w:pPr>
        <w:pStyle w:val="sccoversheetinfo"/>
      </w:pPr>
      <w:sdt>
        <w:sdtPr>
          <w:alias w:val="typeinitial"/>
          <w:tag w:val="typeinitial"/>
          <w:id w:val="98301346"/>
          <w:placeholder>
            <w:docPart w:val="E5AA6DA5ECA44EA8A3E0769FDADCF2DE"/>
          </w:placeholder>
          <w:text/>
        </w:sdtPr>
        <w:sdtContent>
          <w:r>
            <w:t>S</w:t>
          </w:r>
        </w:sdtContent>
      </w:sdt>
      <w:r w:rsidRPr="00B07BF4">
        <w:t xml:space="preserve">. Printed </w:t>
      </w:r>
      <w:sdt>
        <w:sdtPr>
          <w:alias w:val="printed"/>
          <w:tag w:val="printed"/>
          <w:id w:val="-774643221"/>
          <w:placeholder>
            <w:docPart w:val="E5AA6DA5ECA44EA8A3E0769FDADCF2DE"/>
          </w:placeholder>
          <w:text/>
        </w:sdtPr>
        <w:sdtContent>
          <w:r>
            <w:t>04/05/23</w:t>
          </w:r>
        </w:sdtContent>
      </w:sdt>
      <w:r w:rsidRPr="00B07BF4">
        <w:t>--</w:t>
      </w:r>
      <w:sdt>
        <w:sdtPr>
          <w:alias w:val="residingchamber"/>
          <w:tag w:val="residingchamber"/>
          <w:id w:val="1651789982"/>
          <w:placeholder>
            <w:docPart w:val="E5AA6DA5ECA44EA8A3E0769FDADCF2DE"/>
          </w:placeholder>
          <w:text/>
        </w:sdtPr>
        <w:sdtContent>
          <w:r>
            <w:t>H</w:t>
          </w:r>
        </w:sdtContent>
      </w:sdt>
      <w:r w:rsidRPr="00B07BF4">
        <w:t>.</w:t>
      </w:r>
    </w:p>
    <w:p w:rsidRPr="00B07BF4" w:rsidR="007514D3" w:rsidP="007514D3" w:rsidRDefault="007514D3" w14:paraId="1270887C" w14:textId="47B28CA9">
      <w:pPr>
        <w:pStyle w:val="sccoversheetreadfirst"/>
      </w:pPr>
      <w:r w:rsidRPr="00B07BF4">
        <w:t xml:space="preserve">Read the first time </w:t>
      </w:r>
      <w:sdt>
        <w:sdtPr>
          <w:alias w:val="readfirst"/>
          <w:tag w:val="readfirst"/>
          <w:id w:val="-1145275273"/>
          <w:placeholder>
            <w:docPart w:val="E5AA6DA5ECA44EA8A3E0769FDADCF2DE"/>
          </w:placeholder>
          <w:text/>
        </w:sdtPr>
        <w:sdtContent>
          <w:r>
            <w:t>March 09, 2023</w:t>
          </w:r>
        </w:sdtContent>
      </w:sdt>
    </w:p>
    <w:p w:rsidRPr="00B07BF4" w:rsidR="007514D3" w:rsidP="007514D3" w:rsidRDefault="007514D3" w14:paraId="0230AD0B" w14:textId="77777777">
      <w:pPr>
        <w:pStyle w:val="sccoversheetemptyline"/>
      </w:pPr>
    </w:p>
    <w:p w:rsidRPr="00B07BF4" w:rsidR="007514D3" w:rsidP="007514D3" w:rsidRDefault="007514D3" w14:paraId="206B2C5E" w14:textId="77777777">
      <w:pPr>
        <w:pStyle w:val="sccoversheetemptyline"/>
        <w:tabs>
          <w:tab w:val="center" w:pos="4493"/>
          <w:tab w:val="right" w:pos="8986"/>
        </w:tabs>
        <w:jc w:val="center"/>
      </w:pPr>
      <w:r w:rsidRPr="00B07BF4">
        <w:t>________</w:t>
      </w:r>
    </w:p>
    <w:p w:rsidRPr="00B07BF4" w:rsidR="007514D3" w:rsidP="007514D3" w:rsidRDefault="007514D3" w14:paraId="4A91D82C" w14:textId="77777777">
      <w:pPr>
        <w:pStyle w:val="sccoversheetemptyline"/>
        <w:jc w:val="center"/>
        <w:rPr>
          <w:u w:val="single"/>
        </w:rPr>
      </w:pPr>
    </w:p>
    <w:p w:rsidRPr="00B07BF4" w:rsidR="007514D3" w:rsidP="007514D3" w:rsidRDefault="007514D3" w14:paraId="678DC0A6" w14:textId="77777777">
      <w:pPr>
        <w:pStyle w:val="sccoversheetFISheader"/>
      </w:pPr>
      <w:r w:rsidRPr="00B07BF4">
        <w:t>statement of estimated fiscal impact</w:t>
      </w:r>
    </w:p>
    <w:p w:rsidRPr="00B07BF4" w:rsidR="007514D3" w:rsidP="007514D3" w:rsidRDefault="007514D3" w14:paraId="44249F62" w14:textId="77777777">
      <w:pPr>
        <w:pStyle w:val="sccoversheetFISsectionheaders"/>
      </w:pPr>
      <w:r w:rsidRPr="00B07BF4">
        <w:t>Explanation of Fiscal Impact</w:t>
      </w:r>
    </w:p>
    <w:p w:rsidR="007514D3" w:rsidP="007514D3" w:rsidRDefault="007514D3" w14:paraId="317F3D3C" w14:textId="77777777">
      <w:pPr>
        <w:pStyle w:val="sccoversheetFISsectionheaders"/>
      </w:pPr>
      <w:r>
        <w:t>State Expenditure</w:t>
      </w:r>
    </w:p>
    <w:p w:rsidR="007514D3" w:rsidP="007514D3" w:rsidRDefault="007514D3" w14:paraId="736F5D9A" w14:textId="77777777">
      <w:pPr>
        <w:pStyle w:val="sccoversheetFISsectioninfo"/>
      </w:pPr>
      <w:r>
        <w:t>This bill as amended revises the sunset date for the Community Development Tax Credit in Section 12-6-3530 from June 30, 2023, to June 30, 2029. Total tax credits are limited to an aggregate of $9,000,000 for all tax years currently. The bill as amended does not change the aggregate limit. The Department of Commerce authorizes the amount of tax credits each year on a first-come, first-served basis. This bill is not expected to have an expenditure impact for the Department of Revenue or the Department of Commerce to administer the extension. The tax credit is already in place, and the agencies can administer the change with existing staff and resources.</w:t>
      </w:r>
    </w:p>
    <w:p w:rsidR="007514D3" w:rsidP="007514D3" w:rsidRDefault="007514D3" w14:paraId="0E503737" w14:textId="77777777">
      <w:pPr>
        <w:pStyle w:val="sccoversheetFISsectioninfo"/>
      </w:pPr>
    </w:p>
    <w:p w:rsidR="007514D3" w:rsidP="007514D3" w:rsidRDefault="007514D3" w14:paraId="0B893C84" w14:textId="77777777">
      <w:pPr>
        <w:pStyle w:val="sccoversheetFISsectionheaders"/>
      </w:pPr>
      <w:r>
        <w:t>State Revenue</w:t>
      </w:r>
    </w:p>
    <w:p w:rsidR="007514D3" w:rsidP="007514D3" w:rsidRDefault="007514D3" w14:paraId="50913423" w14:textId="77777777">
      <w:pPr>
        <w:pStyle w:val="sccoversheetFISsectioninfo"/>
      </w:pPr>
      <w:r>
        <w:t xml:space="preserve">This bill as amended revises the sunset date for the Community Development Tax Credit in Section 12-6-3530 from June 30, 2023, to June 30, 2029. Total tax credits are limited to an aggregate of $9,000,000 for all tax years currently. The bill as amended does not change the aggregate limit. </w:t>
      </w:r>
    </w:p>
    <w:p w:rsidR="007514D3" w:rsidP="007514D3" w:rsidRDefault="007514D3" w14:paraId="617127D8" w14:textId="77777777">
      <w:pPr>
        <w:pStyle w:val="sccoversheetFISsectioninfo"/>
      </w:pPr>
    </w:p>
    <w:p w:rsidR="007514D3" w:rsidP="007514D3" w:rsidRDefault="007514D3" w14:paraId="1354A108" w14:textId="77777777">
      <w:pPr>
        <w:pStyle w:val="sccoversheetFISsectioninfo"/>
      </w:pPr>
      <w:r>
        <w:t xml:space="preserve">The tax credit was amended in Act 83 of 2021 to increase the aggregate limit. Under the Act, $1,000,000 may be used for all taxpayers in tax year 2021, and $2,000,000 is to be used for all taxpayers in tax years after 2021. According to the Department of Commerce, $1,000,000 was reserved in 2021, and $1,988,853 was reserved in 2022, leaving $11,147 available for 2023. </w:t>
      </w:r>
    </w:p>
    <w:p w:rsidR="007514D3" w:rsidP="007514D3" w:rsidRDefault="007514D3" w14:paraId="23C4BA68" w14:textId="77777777">
      <w:pPr>
        <w:pStyle w:val="sccoversheetFISsectioninfo"/>
      </w:pPr>
      <w:r>
        <w:t xml:space="preserve">The increase in the aggregate limit from 2021 is accounted for in the current General Fund forecast. As this bill does not impact the aggregate limit, it is not expected to impact General Fund revenues. </w:t>
      </w:r>
    </w:p>
    <w:p w:rsidR="007514D3" w:rsidP="007514D3" w:rsidRDefault="007514D3" w14:paraId="4400565A" w14:textId="77777777">
      <w:pPr>
        <w:pStyle w:val="sccoversheetFISsectioninfo"/>
      </w:pPr>
    </w:p>
    <w:p w:rsidRPr="00B07BF4" w:rsidR="007514D3" w:rsidP="007514D3" w:rsidRDefault="007514D3" w14:paraId="35F45896" w14:textId="4D2FF615">
      <w:pPr>
        <w:pStyle w:val="sccoversheetFISsectioninfo"/>
      </w:pPr>
    </w:p>
    <w:p w:rsidRPr="00B07BF4" w:rsidR="007514D3" w:rsidP="007514D3" w:rsidRDefault="007514D3" w14:paraId="79F73B18" w14:textId="25E9762F">
      <w:pPr>
        <w:pStyle w:val="sccoversheetFISdirector"/>
      </w:pPr>
      <w:sdt>
        <w:sdtPr>
          <w:alias w:val="director"/>
          <w:tag w:val="director"/>
          <w:id w:val="-1654141734"/>
          <w:placeholder>
            <w:docPart w:val="E5AA6DA5ECA44EA8A3E0769FDADCF2DE"/>
          </w:placeholder>
          <w:text/>
        </w:sdtPr>
        <w:sdtContent>
          <w:r>
            <w:t>Frank A. Rainwater</w:t>
          </w:r>
        </w:sdtContent>
      </w:sdt>
      <w:r w:rsidRPr="00B07BF4">
        <w:t>, Executive Director</w:t>
      </w:r>
    </w:p>
    <w:p w:rsidRPr="00B07BF4" w:rsidR="007514D3" w:rsidP="007514D3" w:rsidRDefault="007514D3" w14:paraId="1CA3084C" w14:textId="77777777">
      <w:pPr>
        <w:pStyle w:val="sccoversheetFISdirector"/>
      </w:pPr>
      <w:r w:rsidRPr="00B07BF4">
        <w:t>Revenue and Fiscal Affairs Office</w:t>
      </w:r>
    </w:p>
    <w:p w:rsidRPr="00B07BF4" w:rsidR="007514D3" w:rsidP="007514D3" w:rsidRDefault="007514D3" w14:paraId="358219C3" w14:textId="77777777">
      <w:pPr>
        <w:pStyle w:val="sccoversheetFISheader"/>
      </w:pPr>
    </w:p>
    <w:p w:rsidRPr="00B07BF4" w:rsidR="007514D3" w:rsidP="007514D3" w:rsidRDefault="007514D3" w14:paraId="5B23129F" w14:textId="77777777">
      <w:pPr>
        <w:pStyle w:val="sccoversheetemptyline"/>
        <w:jc w:val="center"/>
      </w:pPr>
      <w:r w:rsidRPr="00B07BF4">
        <w:t>________</w:t>
      </w:r>
    </w:p>
    <w:p w:rsidRPr="00BB0725" w:rsidR="00A73EFA" w:rsidP="00394A99" w:rsidRDefault="00A73EFA" w14:paraId="7B72410E" w14:textId="10E7A2F8">
      <w:pPr>
        <w:pStyle w:val="scemptylineheader"/>
      </w:pPr>
    </w:p>
    <w:p w:rsidRPr="00BB0725" w:rsidR="00A73EFA" w:rsidP="00394A99" w:rsidRDefault="00A73EFA" w14:paraId="6AD935C9" w14:textId="2163C12A">
      <w:pPr>
        <w:pStyle w:val="scemptylineheader"/>
      </w:pPr>
    </w:p>
    <w:p w:rsidRPr="00DF3B44" w:rsidR="00A73EFA" w:rsidP="00394A99" w:rsidRDefault="00A73EFA" w14:paraId="51A98227" w14:textId="0AF61D29">
      <w:pPr>
        <w:pStyle w:val="scemptylineheader"/>
      </w:pPr>
    </w:p>
    <w:p w:rsidRPr="00DF3B44" w:rsidR="00A73EFA" w:rsidP="00394A99" w:rsidRDefault="00A73EFA" w14:paraId="3858851A" w14:textId="378B436C">
      <w:pPr>
        <w:pStyle w:val="scemptylineheader"/>
      </w:pPr>
    </w:p>
    <w:p w:rsidRPr="00DF3B44" w:rsidR="00A73EFA" w:rsidP="00394A99" w:rsidRDefault="00A73EFA" w14:paraId="4E3DDE20" w14:textId="3007FB68">
      <w:pPr>
        <w:pStyle w:val="scemptylineheader"/>
      </w:pPr>
    </w:p>
    <w:p w:rsidRPr="00DF3B44" w:rsidR="002C3463" w:rsidP="00037F04" w:rsidRDefault="002C3463" w14:paraId="1803EF34" w14:textId="5BD12D5F">
      <w:pPr>
        <w:pStyle w:val="scemptylineheader"/>
      </w:pPr>
    </w:p>
    <w:p w:rsidR="008E61A1" w:rsidP="00446987" w:rsidRDefault="008E61A1" w14:paraId="3B5B27A6" w14:textId="7D88DC5E">
      <w:pPr>
        <w:pStyle w:val="scemptylineheader"/>
      </w:pPr>
    </w:p>
    <w:p w:rsidRPr="00DF3B44" w:rsidR="007514D3" w:rsidP="00446987" w:rsidRDefault="007514D3" w14:paraId="067B068D"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556A2" w14:paraId="40FEFADA" w14:textId="64F7CF30">
          <w:pPr>
            <w:pStyle w:val="scbilltitle"/>
            <w:tabs>
              <w:tab w:val="left" w:pos="2104"/>
            </w:tabs>
          </w:pPr>
          <w:r>
            <w:t>TO AMEND THE SOUTH CAROLINA CODE OF LAWS BY AMENDING SECTION 12</w:t>
          </w:r>
          <w:r>
            <w:rPr>
              <w:rFonts w:ascii="Cambria Math" w:hAnsi="Cambria Math" w:cs="Cambria Math"/>
            </w:rPr>
            <w:t>‑</w:t>
          </w:r>
          <w:r>
            <w:t>6</w:t>
          </w:r>
          <w:r>
            <w:rPr>
              <w:rFonts w:ascii="Cambria Math" w:hAnsi="Cambria Math" w:cs="Cambria Math"/>
            </w:rPr>
            <w:t>‑</w:t>
          </w:r>
          <w:r>
            <w:t>3530, RELATING TO COMMUNITY DEVELOPMENT TAX CREDITS, SO AS TO EXTEND THE CREDIT AND TO PROVIDE FOR AN INCREASE IN THE CREDIT AMOUNT; AND TO EXTEND THE PROVISIONS OF ACT 314 OF 2000.</w:t>
          </w:r>
        </w:p>
      </w:sdtContent>
    </w:sdt>
    <w:bookmarkStart w:name="at_67ef90978" w:displacedByCustomXml="prev" w:id="0"/>
    <w:bookmarkEnd w:id="0"/>
    <w:p w:rsidR="007514D3" w:rsidP="007514D3" w:rsidRDefault="007514D3" w14:paraId="161E6AA5" w14:textId="77777777">
      <w:pPr>
        <w:pStyle w:val="scnoncodifiedsection"/>
      </w:pPr>
      <w:r>
        <w:tab/>
        <w:t xml:space="preserve">Amend Title </w:t>
      </w:r>
      <w:proofErr w:type="gramStart"/>
      <w:r>
        <w:t>To</w:t>
      </w:r>
      <w:proofErr w:type="gramEnd"/>
      <w:r>
        <w:t xml:space="preserve"> Conform</w:t>
      </w:r>
    </w:p>
    <w:p w:rsidRPr="00DF3B44" w:rsidR="006C18F0" w:rsidP="007514D3" w:rsidRDefault="006C18F0" w14:paraId="5BAAC1B7" w14:textId="4083AA05">
      <w:pPr>
        <w:pStyle w:val="scnoncodifiedsection"/>
      </w:pPr>
    </w:p>
    <w:p w:rsidRPr="0094541D" w:rsidR="007E06BB" w:rsidP="0094541D" w:rsidRDefault="002C3463" w14:paraId="7A934B75" w14:textId="6F4B79DE">
      <w:pPr>
        <w:pStyle w:val="scenactingwords"/>
      </w:pPr>
      <w:bookmarkStart w:name="ew_0c26fc013" w:id="1"/>
      <w:r w:rsidRPr="0094541D">
        <w:t>B</w:t>
      </w:r>
      <w:bookmarkEnd w:id="1"/>
      <w:r w:rsidRPr="0094541D">
        <w:t>e it enacted by the General Assembly of the State of South Carolina:</w:t>
      </w:r>
    </w:p>
    <w:p w:rsidR="002570C4" w:rsidP="002570C4" w:rsidRDefault="002570C4" w14:paraId="22CB69C4" w14:textId="77777777">
      <w:pPr>
        <w:pStyle w:val="scemptyline"/>
      </w:pPr>
    </w:p>
    <w:p w:rsidR="002560DC" w:rsidP="002560DC" w:rsidRDefault="008647C3" w14:paraId="76D7B7D4" w14:textId="7CC52954">
      <w:pPr>
        <w:pStyle w:val="scnoncodifiedsection"/>
      </w:pPr>
      <w:bookmarkStart w:name="bs_num_1_c6ce940b1" w:id="2"/>
      <w:r>
        <w:t>S</w:t>
      </w:r>
      <w:bookmarkEnd w:id="2"/>
      <w:r>
        <w:t>ECTION 1.</w:t>
      </w:r>
      <w:r w:rsidR="006D5EA8">
        <w:tab/>
      </w:r>
      <w:bookmarkStart w:name="up_cb9de160b" w:id="3"/>
      <w:r w:rsidR="002560DC">
        <w:t>S</w:t>
      </w:r>
      <w:bookmarkEnd w:id="3"/>
      <w:r w:rsidR="002560DC">
        <w:t>ection 4 of Act 314 of 2000 is amended to read:</w:t>
      </w:r>
    </w:p>
    <w:p w:rsidR="002560DC" w:rsidP="002560DC" w:rsidRDefault="002560DC" w14:paraId="4CB42C5D" w14:textId="77777777">
      <w:pPr>
        <w:pStyle w:val="scnoncodifiedsection"/>
      </w:pPr>
    </w:p>
    <w:p w:rsidR="002570C4" w:rsidP="002560DC" w:rsidRDefault="006D5EA8" w14:paraId="0EB76FFB" w14:textId="25B86114">
      <w:pPr>
        <w:pStyle w:val="scnoncodifiedsection"/>
      </w:pPr>
      <w:r>
        <w:tab/>
      </w:r>
      <w:bookmarkStart w:name="up_88df61662" w:id="4"/>
      <w:r w:rsidR="002560DC">
        <w:t>S</w:t>
      </w:r>
      <w:bookmarkEnd w:id="4"/>
      <w:r w:rsidR="002560DC">
        <w:t>ECTION 4.</w:t>
      </w:r>
      <w:r>
        <w:tab/>
      </w:r>
      <w:bookmarkStart w:name="up_94700da6f" w:id="5"/>
      <w:r w:rsidR="002560DC">
        <w:t>U</w:t>
      </w:r>
      <w:bookmarkEnd w:id="5"/>
      <w:r w:rsidR="002560DC">
        <w:t xml:space="preserve">nless reauthorized by the General Assembly, the provisions of this act shall terminate on June 30, </w:t>
      </w:r>
      <w:proofErr w:type="gramStart"/>
      <w:r w:rsidRPr="002560DC" w:rsidR="002560DC">
        <w:rPr>
          <w:strike/>
        </w:rPr>
        <w:t>2023</w:t>
      </w:r>
      <w:proofErr w:type="gramEnd"/>
      <w:r w:rsidR="005F18DD">
        <w:rPr>
          <w:u w:val="single"/>
        </w:rPr>
        <w:t xml:space="preserve"> 2</w:t>
      </w:r>
      <w:r w:rsidR="002560DC">
        <w:rPr>
          <w:u w:val="single"/>
        </w:rPr>
        <w:t>029</w:t>
      </w:r>
      <w:r w:rsidR="002560DC">
        <w:t>, and this act and all other laws and regulations governing, authorizing, and otherwise dealing with community development corporations and community development financial institutions are deemed repealed on that date.</w:t>
      </w:r>
    </w:p>
    <w:p w:rsidRPr="00DF3B44" w:rsidR="007E06BB" w:rsidP="00787433" w:rsidRDefault="007E06BB" w14:paraId="3D8F1FED" w14:textId="70A540E4">
      <w:pPr>
        <w:pStyle w:val="scemptyline"/>
      </w:pPr>
    </w:p>
    <w:p w:rsidRPr="00DF3B44" w:rsidR="007A10F1" w:rsidP="00D27705" w:rsidRDefault="008647C3" w14:paraId="0E9393B4" w14:textId="38238FFD">
      <w:pPr>
        <w:pStyle w:val="scnoncodifiedsection"/>
        <w:keepNext/>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D27705" w:rsidRDefault="007A10F1" w14:paraId="7389F665" w14:textId="5A5D8820">
      <w:pPr>
        <w:pStyle w:val="scbillendxx"/>
        <w:keepNext/>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0C4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2C48306" w:rsidR="00685035" w:rsidRPr="007B4AF7" w:rsidRDefault="007514D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22E26">
              <w:t>[4118]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2E2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4ED"/>
    <w:rsid w:val="00011182"/>
    <w:rsid w:val="00012912"/>
    <w:rsid w:val="00017FB0"/>
    <w:rsid w:val="00020B5D"/>
    <w:rsid w:val="00026421"/>
    <w:rsid w:val="00030409"/>
    <w:rsid w:val="00037F04"/>
    <w:rsid w:val="000404BF"/>
    <w:rsid w:val="00044B84"/>
    <w:rsid w:val="000479D0"/>
    <w:rsid w:val="00056A0A"/>
    <w:rsid w:val="0006464F"/>
    <w:rsid w:val="00066B54"/>
    <w:rsid w:val="00072FCD"/>
    <w:rsid w:val="00074A4F"/>
    <w:rsid w:val="000A3C25"/>
    <w:rsid w:val="000A4A34"/>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56FC"/>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04A"/>
    <w:rsid w:val="002162DF"/>
    <w:rsid w:val="00230038"/>
    <w:rsid w:val="00233975"/>
    <w:rsid w:val="00236D73"/>
    <w:rsid w:val="002560DC"/>
    <w:rsid w:val="002570C4"/>
    <w:rsid w:val="00257F60"/>
    <w:rsid w:val="002625EA"/>
    <w:rsid w:val="00264AE9"/>
    <w:rsid w:val="00275AE6"/>
    <w:rsid w:val="002836D8"/>
    <w:rsid w:val="00287088"/>
    <w:rsid w:val="002A7989"/>
    <w:rsid w:val="002B02F3"/>
    <w:rsid w:val="002C3463"/>
    <w:rsid w:val="002D266D"/>
    <w:rsid w:val="002D5B3D"/>
    <w:rsid w:val="002D7447"/>
    <w:rsid w:val="002E315A"/>
    <w:rsid w:val="002E4F8C"/>
    <w:rsid w:val="002F496B"/>
    <w:rsid w:val="002F560C"/>
    <w:rsid w:val="002F5847"/>
    <w:rsid w:val="0030425A"/>
    <w:rsid w:val="003421F1"/>
    <w:rsid w:val="0034279C"/>
    <w:rsid w:val="00354F64"/>
    <w:rsid w:val="003559A1"/>
    <w:rsid w:val="00361563"/>
    <w:rsid w:val="00363188"/>
    <w:rsid w:val="00371D36"/>
    <w:rsid w:val="00373E17"/>
    <w:rsid w:val="003775E6"/>
    <w:rsid w:val="00381998"/>
    <w:rsid w:val="0039338A"/>
    <w:rsid w:val="00394A99"/>
    <w:rsid w:val="003A3F76"/>
    <w:rsid w:val="003A5F1C"/>
    <w:rsid w:val="003B7D6E"/>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5337"/>
    <w:rsid w:val="004C1A04"/>
    <w:rsid w:val="004C20BC"/>
    <w:rsid w:val="004C5C9A"/>
    <w:rsid w:val="004D1442"/>
    <w:rsid w:val="004D3DCB"/>
    <w:rsid w:val="004E7550"/>
    <w:rsid w:val="004E7DDE"/>
    <w:rsid w:val="004F0090"/>
    <w:rsid w:val="004F172C"/>
    <w:rsid w:val="005002ED"/>
    <w:rsid w:val="00500DBC"/>
    <w:rsid w:val="005102BE"/>
    <w:rsid w:val="00523F7F"/>
    <w:rsid w:val="00524D54"/>
    <w:rsid w:val="0054531B"/>
    <w:rsid w:val="00546C24"/>
    <w:rsid w:val="005476FF"/>
    <w:rsid w:val="00550068"/>
    <w:rsid w:val="005516F6"/>
    <w:rsid w:val="00552842"/>
    <w:rsid w:val="00554E89"/>
    <w:rsid w:val="00572281"/>
    <w:rsid w:val="00574BB9"/>
    <w:rsid w:val="005801DD"/>
    <w:rsid w:val="00584734"/>
    <w:rsid w:val="00592A40"/>
    <w:rsid w:val="005A28BC"/>
    <w:rsid w:val="005A5377"/>
    <w:rsid w:val="005B7817"/>
    <w:rsid w:val="005C06C8"/>
    <w:rsid w:val="005C23D7"/>
    <w:rsid w:val="005C40EB"/>
    <w:rsid w:val="005D02B4"/>
    <w:rsid w:val="005D3013"/>
    <w:rsid w:val="005D42E8"/>
    <w:rsid w:val="005E1E50"/>
    <w:rsid w:val="005E2B9C"/>
    <w:rsid w:val="005E3332"/>
    <w:rsid w:val="005F18DD"/>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09C8"/>
    <w:rsid w:val="006C18F0"/>
    <w:rsid w:val="006C7E01"/>
    <w:rsid w:val="006D5EA8"/>
    <w:rsid w:val="006D64A5"/>
    <w:rsid w:val="006E0935"/>
    <w:rsid w:val="006E353F"/>
    <w:rsid w:val="006E35AB"/>
    <w:rsid w:val="0071012F"/>
    <w:rsid w:val="00711AA9"/>
    <w:rsid w:val="00722155"/>
    <w:rsid w:val="00737F19"/>
    <w:rsid w:val="007514D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47C3"/>
    <w:rsid w:val="008806F9"/>
    <w:rsid w:val="008A57E3"/>
    <w:rsid w:val="008B36BB"/>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44F"/>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1D3A"/>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282F"/>
    <w:rsid w:val="00B32B4D"/>
    <w:rsid w:val="00B4137E"/>
    <w:rsid w:val="00B54DF7"/>
    <w:rsid w:val="00B556A2"/>
    <w:rsid w:val="00B56223"/>
    <w:rsid w:val="00B56E79"/>
    <w:rsid w:val="00B57AA7"/>
    <w:rsid w:val="00B637AA"/>
    <w:rsid w:val="00B7592C"/>
    <w:rsid w:val="00B809D3"/>
    <w:rsid w:val="00B82E6C"/>
    <w:rsid w:val="00B84B66"/>
    <w:rsid w:val="00B85475"/>
    <w:rsid w:val="00B9090A"/>
    <w:rsid w:val="00B92196"/>
    <w:rsid w:val="00B9228D"/>
    <w:rsid w:val="00B929EC"/>
    <w:rsid w:val="00BB0725"/>
    <w:rsid w:val="00BC408A"/>
    <w:rsid w:val="00BC4CC8"/>
    <w:rsid w:val="00BC5023"/>
    <w:rsid w:val="00BC556C"/>
    <w:rsid w:val="00BD42DA"/>
    <w:rsid w:val="00BD4684"/>
    <w:rsid w:val="00BE08A7"/>
    <w:rsid w:val="00BE4391"/>
    <w:rsid w:val="00BF3E48"/>
    <w:rsid w:val="00C15F1B"/>
    <w:rsid w:val="00C16288"/>
    <w:rsid w:val="00C17D1D"/>
    <w:rsid w:val="00C22E26"/>
    <w:rsid w:val="00C30C40"/>
    <w:rsid w:val="00C45923"/>
    <w:rsid w:val="00C543E7"/>
    <w:rsid w:val="00C70225"/>
    <w:rsid w:val="00C72198"/>
    <w:rsid w:val="00C73C7D"/>
    <w:rsid w:val="00C74536"/>
    <w:rsid w:val="00C75005"/>
    <w:rsid w:val="00C95C6D"/>
    <w:rsid w:val="00C970DF"/>
    <w:rsid w:val="00CA7E71"/>
    <w:rsid w:val="00CB2673"/>
    <w:rsid w:val="00CB701D"/>
    <w:rsid w:val="00CC3F0E"/>
    <w:rsid w:val="00CD08C9"/>
    <w:rsid w:val="00CD1FE8"/>
    <w:rsid w:val="00CD38CD"/>
    <w:rsid w:val="00CD3E0C"/>
    <w:rsid w:val="00CD5565"/>
    <w:rsid w:val="00CD616C"/>
    <w:rsid w:val="00CE4478"/>
    <w:rsid w:val="00CF2EF6"/>
    <w:rsid w:val="00CF68D6"/>
    <w:rsid w:val="00CF7B4A"/>
    <w:rsid w:val="00D009F8"/>
    <w:rsid w:val="00D078DA"/>
    <w:rsid w:val="00D14995"/>
    <w:rsid w:val="00D2455C"/>
    <w:rsid w:val="00D25023"/>
    <w:rsid w:val="00D27705"/>
    <w:rsid w:val="00D27F8C"/>
    <w:rsid w:val="00D33843"/>
    <w:rsid w:val="00D54A6F"/>
    <w:rsid w:val="00D57D57"/>
    <w:rsid w:val="00D62E42"/>
    <w:rsid w:val="00D63C36"/>
    <w:rsid w:val="00D772FB"/>
    <w:rsid w:val="00DA1A76"/>
    <w:rsid w:val="00DA1AA0"/>
    <w:rsid w:val="00DC44A8"/>
    <w:rsid w:val="00DE4BEE"/>
    <w:rsid w:val="00DE5B3D"/>
    <w:rsid w:val="00DE7112"/>
    <w:rsid w:val="00DF19BE"/>
    <w:rsid w:val="00DF3B44"/>
    <w:rsid w:val="00E1372E"/>
    <w:rsid w:val="00E2013A"/>
    <w:rsid w:val="00E21D30"/>
    <w:rsid w:val="00E24D9A"/>
    <w:rsid w:val="00E251B7"/>
    <w:rsid w:val="00E27805"/>
    <w:rsid w:val="00E27A11"/>
    <w:rsid w:val="00E30497"/>
    <w:rsid w:val="00E358A2"/>
    <w:rsid w:val="00E35C9A"/>
    <w:rsid w:val="00E3771B"/>
    <w:rsid w:val="00E40979"/>
    <w:rsid w:val="00E409B9"/>
    <w:rsid w:val="00E43F26"/>
    <w:rsid w:val="00E52A36"/>
    <w:rsid w:val="00E5708B"/>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05F5"/>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48E5"/>
    <w:rsid w:val="00F67CBC"/>
    <w:rsid w:val="00F83419"/>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95C6D"/>
    <w:pPr>
      <w:spacing w:after="0" w:line="240" w:lineRule="auto"/>
    </w:pPr>
    <w:rPr>
      <w:lang w:val="en-US"/>
    </w:rPr>
  </w:style>
  <w:style w:type="character" w:styleId="CommentReference">
    <w:name w:val="annotation reference"/>
    <w:basedOn w:val="DefaultParagraphFont"/>
    <w:uiPriority w:val="99"/>
    <w:semiHidden/>
    <w:unhideWhenUsed/>
    <w:rsid w:val="00E2013A"/>
    <w:rPr>
      <w:sz w:val="16"/>
      <w:szCs w:val="16"/>
    </w:rPr>
  </w:style>
  <w:style w:type="paragraph" w:styleId="CommentText">
    <w:name w:val="annotation text"/>
    <w:basedOn w:val="Normal"/>
    <w:link w:val="CommentTextChar"/>
    <w:uiPriority w:val="99"/>
    <w:semiHidden/>
    <w:unhideWhenUsed/>
    <w:rsid w:val="00E2013A"/>
    <w:pPr>
      <w:spacing w:line="240" w:lineRule="auto"/>
    </w:pPr>
    <w:rPr>
      <w:sz w:val="20"/>
      <w:szCs w:val="20"/>
    </w:rPr>
  </w:style>
  <w:style w:type="character" w:customStyle="1" w:styleId="CommentTextChar">
    <w:name w:val="Comment Text Char"/>
    <w:basedOn w:val="DefaultParagraphFont"/>
    <w:link w:val="CommentText"/>
    <w:uiPriority w:val="99"/>
    <w:semiHidden/>
    <w:rsid w:val="00E2013A"/>
    <w:rPr>
      <w:sz w:val="20"/>
      <w:szCs w:val="20"/>
      <w:lang w:val="en-US"/>
    </w:rPr>
  </w:style>
  <w:style w:type="paragraph" w:styleId="CommentSubject">
    <w:name w:val="annotation subject"/>
    <w:basedOn w:val="CommentText"/>
    <w:next w:val="CommentText"/>
    <w:link w:val="CommentSubjectChar"/>
    <w:uiPriority w:val="99"/>
    <w:semiHidden/>
    <w:unhideWhenUsed/>
    <w:rsid w:val="00E2013A"/>
    <w:rPr>
      <w:b/>
      <w:bCs/>
    </w:rPr>
  </w:style>
  <w:style w:type="character" w:customStyle="1" w:styleId="CommentSubjectChar">
    <w:name w:val="Comment Subject Char"/>
    <w:basedOn w:val="CommentTextChar"/>
    <w:link w:val="CommentSubject"/>
    <w:uiPriority w:val="99"/>
    <w:semiHidden/>
    <w:rsid w:val="00E2013A"/>
    <w:rPr>
      <w:b/>
      <w:bCs/>
      <w:sz w:val="20"/>
      <w:szCs w:val="20"/>
      <w:lang w:val="en-US"/>
    </w:rPr>
  </w:style>
  <w:style w:type="paragraph" w:customStyle="1" w:styleId="sccoversheetcommitteereportchairperson">
    <w:name w:val="sc_coversheet_committee_report_chairperson"/>
    <w:qFormat/>
    <w:rsid w:val="007514D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514D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514D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514D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514D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514D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514D3"/>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7514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7514D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514D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514D3"/>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18&amp;session=125&amp;summary=B" TargetMode="External" Id="R1cef17629cb147ff" /><Relationship Type="http://schemas.openxmlformats.org/officeDocument/2006/relationships/hyperlink" Target="https://www.scstatehouse.gov/sess125_2023-2024/prever/4118_20230309.docx" TargetMode="External" Id="Ra36c055176854c35" /><Relationship Type="http://schemas.openxmlformats.org/officeDocument/2006/relationships/hyperlink" Target="https://www.scstatehouse.gov/sess125_2023-2024/prever/4118_20230330.docx" TargetMode="External" Id="R60984e55b593418c" /><Relationship Type="http://schemas.openxmlformats.org/officeDocument/2006/relationships/hyperlink" Target="https://www.scstatehouse.gov/sess125_2023-2024/prever/4118_20230405.docx" TargetMode="External" Id="R9a62e1eb58024530" /><Relationship Type="http://schemas.openxmlformats.org/officeDocument/2006/relationships/hyperlink" Target="h:\hj\20230309.docx" TargetMode="External" Id="R2760f820292a4fb4" /><Relationship Type="http://schemas.openxmlformats.org/officeDocument/2006/relationships/hyperlink" Target="h:\hj\20230309.docx" TargetMode="External" Id="R0450b4ffd7c24498" /><Relationship Type="http://schemas.openxmlformats.org/officeDocument/2006/relationships/hyperlink" Target="h:\hj\20230330.docx" TargetMode="External" Id="R1e6dca437f6d4680" /><Relationship Type="http://schemas.openxmlformats.org/officeDocument/2006/relationships/hyperlink" Target="h:\hj\20230405.docx" TargetMode="External" Id="R039288d38f3241d5" /><Relationship Type="http://schemas.openxmlformats.org/officeDocument/2006/relationships/hyperlink" Target="h:\hj\20230405.docx" TargetMode="External" Id="R360a98f32e864c32" /><Relationship Type="http://schemas.openxmlformats.org/officeDocument/2006/relationships/hyperlink" Target="h:\hj\20230405.docx" TargetMode="External" Id="R49964c8a73974869" /><Relationship Type="http://schemas.openxmlformats.org/officeDocument/2006/relationships/hyperlink" Target="h:\hj\20230406.docx" TargetMode="External" Id="Re9bb791654df4d6a" /><Relationship Type="http://schemas.openxmlformats.org/officeDocument/2006/relationships/hyperlink" Target="h:\sj\20230406.docx" TargetMode="External" Id="Rfab913ca4a1445a1" /><Relationship Type="http://schemas.openxmlformats.org/officeDocument/2006/relationships/hyperlink" Target="h:\sj\20230406.docx" TargetMode="External" Id="Rd47d891203e34c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5AA6DA5ECA44EA8A3E0769FDADCF2DE"/>
        <w:category>
          <w:name w:val="General"/>
          <w:gallery w:val="placeholder"/>
        </w:category>
        <w:types>
          <w:type w:val="bbPlcHdr"/>
        </w:types>
        <w:behaviors>
          <w:behavior w:val="content"/>
        </w:behaviors>
        <w:guid w:val="{EB02F7FD-3367-4111-A48F-C427E91A9ECC}"/>
      </w:docPartPr>
      <w:docPartBody>
        <w:p w:rsidR="00000000" w:rsidRDefault="00DB0B99" w:rsidP="00DB0B99">
          <w:pPr>
            <w:pStyle w:val="E5AA6DA5ECA44EA8A3E0769FDADCF2D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DB0B99"/>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B99"/>
    <w:rPr>
      <w:color w:val="808080"/>
    </w:rPr>
  </w:style>
  <w:style w:type="paragraph" w:customStyle="1" w:styleId="E5AA6DA5ECA44EA8A3E0769FDADCF2DE">
    <w:name w:val="E5AA6DA5ECA44EA8A3E0769FDADCF2DE"/>
    <w:rsid w:val="00DB0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a5719455-0862-425b-acc2-c864261400bf","originalBill":null,"session":0,"billNumber":null,"version":"0001-01-01T00:00:00","legType":null,"delta":null,"isPerfectingAmendment":false,"originalAmendment":null,"previousBill":null,"isOffered":false,"order":1,"isAdopted":false,"amendmentNumber":"1","internalBillVersion":null,"isCommitteeReport":false,"BillTitle":"&lt;Failed to get bill title&gt;","id":"49c91e52-1c5e-43af-9a8f-8d0d3ad1fa1d","name":"LC-4118.SA0001H","filenameExtension":null,"parentId":"00000000-0000-0000-0000-000000000000","documentName":"LC-4118.SA0001H","isProxyDoc":false,"isWordDoc":false,"isPDF":false,"isFolder":true}]</AMENDMENTS_USED_FOR_MERGE>
  <FILENAME>&lt;&lt;filename&gt;&gt;</FILENAME>
  <ID>ac127c0b-eb8f-4282-bcdb-75e2794a5f85</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2023-04-05T17:10:17.337532-04:00</T_BILL_DT_VERSION>
  <T_BILL_D_HOUSEINTRODATE>2023-03-09</T_BILL_D_HOUSEINTRODATE>
  <T_BILL_D_INTRODATE>2023-03-09</T_BILL_D_INTRODATE>
  <T_BILL_N_INTERNALVERSIONNUMBER>2</T_BILL_N_INTERNALVERSIONNUMBER>
  <T_BILL_N_SESSION>125</T_BILL_N_SESSION>
  <T_BILL_N_VERSIONNUMBER>2</T_BILL_N_VERSIONNUMBER>
  <T_BILL_N_YEAR>2023</T_BILL_N_YEAR>
  <T_BILL_REQUEST_REQUEST>ece2e39f-0299-4b01-b621-3fd5bb35201a</T_BILL_REQUEST_REQUEST>
  <T_BILL_R_ORIGINALBILL>38483539-d31b-4d8f-b06b-6a357a076102</T_BILL_R_ORIGINALBILL>
  <T_BILL_R_ORIGINALDRAFT>7e888062-c322-41dc-8343-e09bcc04b52e</T_BILL_R_ORIGINALDRAFT>
  <T_BILL_SPONSOR_SPONSOR>7d8c32cf-ac31-4ab9-aa96-10c14dbc1e4f</T_BILL_SPONSOR_SPONSOR>
  <T_BILL_T_ACTNUMBER>None</T_BILL_T_ACTNUMBER>
  <T_BILL_T_BILLNAME>[4118]</T_BILL_T_BILLNAME>
  <T_BILL_T_BILLNUMBER>4118</T_BILL_T_BILLNUMBER>
  <T_BILL_T_BILLTITLE>TO AMEND THE SOUTH CAROLINA CODE OF LAWS BY AMENDING SECTION 12‑6‑3530, RELATING TO COMMUNITY DEVELOPMENT TAX CREDITS, SO AS TO EXTEND THE CREDIT AND TO PROVIDE FOR AN INCREASE IN THE CREDIT AMOUNT; AND TO EXTEND THE PROVISIONS OF ACT 314 OF 2000.</T_BILL_T_BILLTITLE>
  <T_BILL_T_CHAMBER>house</T_BILL_T_CHAMBER>
  <T_BILL_T_FILENAME> </T_BILL_T_FILENAME>
  <T_BILL_T_LEGTYPE>bill_statewide</T_BILL_T_LEGTYPE>
  <T_BILL_T_RATNUMBER>None</T_BILL_T_RATNUMBER>
  <T_BILL_T_SECTIONS>[{"SectionUUID":"82fdc83c-4c7f-4383-8679-e748871b2bb4","SectionName":"New Blank SECTION","SectionNumber":1,"SectionType":"new","CodeSections":[],"TitleText":"TO EXTEND THE PROVISIONS OF ACT 314 OF 2000","DisableControls":false,"Deleted":false,"RepealItems":[],"SectionBookmarkName":"bs_num_1_c6ce940b1"},{"SectionUUID":"8f03ca95-8faa-4d43-a9c2-8afc498075bd","SectionName":"standard_eff_date_section","SectionNumber":2,"SectionType":"drafting_clause","CodeSections":[],"TitleText":"","DisableControls":false,"Deleted":false,"RepealItems":[],"SectionBookmarkName":"bs_num_2_lastsection"}]</T_BILL_T_SECTIONS>
  <T_BILL_T_SECTIONSHISTORY>[{"Id":14,"SectionsList":[{"SectionUUID":"82fdc83c-4c7f-4383-8679-e748871b2bb4","SectionName":"New Blank SECTION","SectionNumber":2,"SectionType":"new","CodeSections":[],"TitleText":"TO EXTEND THE PROVISIONS OF ACT 314 OF 2000","DisableControls":false,"Deleted":false,"RepealItems":[],"SectionBookmarkName":"bs_num_2_c6ce940b1"},{"SectionUUID":"8f03ca95-8faa-4d43-a9c2-8afc498075bd","SectionName":"standard_eff_date_section","SectionNumber":3,"SectionType":"drafting_clause","CodeSections":[],"TitleText":"","DisableControls":false,"Deleted":false,"RepealItems":[],"SectionBookmarkName":"bs_num_3_lastsection"}],"Timestamp":"2023-04-05T17:10:23.2965895-04:00","Username":null},{"Id":13,"SectionsList":[{"SectionUUID":"82fdc83c-4c7f-4383-8679-e748871b2bb4","SectionName":"New Blank SECTION","SectionNumber":2,"SectionType":"new","CodeSections":[],"TitleText":"TO EXTEND THE PROVISIONS OF ACT 314 OF 2000","DisableControls":false,"Deleted":false,"RepealItems":[],"SectionBookmarkName":"bs_num_2_c6ce940b1"},{"SectionUUID":"8f03ca95-8faa-4d43-a9c2-8afc498075bd","SectionName":"standard_eff_date_section","SectionNumber":3,"SectionType":"drafting_clause","CodeSections":[],"TitleText":"","DisableControls":false,"Deleted":false,"RepealItems":[],"SectionBookmarkName":"bs_num_3_lastsection"}],"Timestamp":"2023-04-05T17:10:22.5446825-04:00","Username":null},{"Id":12,"SectionsList":[{"SectionUUID":"56bab585-363b-49f3-831b-192e9f91efc5","SectionName":"code_section","SectionNumber":1,"SectionType":"code_section","CodeSections":[{"CodeSectionBookmarkName":"cs_T12C6N3530_cbceec320","IsConstitutionSection":false,"Identity":"12-6-3530","IsNew":false,"SubSections":[{"Level":1,"Identity":"T12C6N3530SB","SubSectionBookmarkName":"ss_T12C6N3530SB_lv1_dfaf144ed","IsNewSubSection":false,"SubSectionReplacement":""},{"Level":1,"Identity":"T12C6N3530S1","SubSectionBookmarkName":"ss_T12C6N3530S1_lv1_98f1025b8","IsNewSubSection":false,"SubSectionReplacement":"ss_T12C6N3530SB_lv1_dfaf144ed"}],"TitleRelatedTo":"Community development tax credits","TitleSoAsTo":"extend the credit and to provide for an increase in the credit amount","Deleted":false}],"TitleText":"BY AMENDING SECTION 12‑6‑3530, RELATING TO COMMUNITY DEVELOPMENT TAX CREDITS, SO AS TO EXTEND THE CREDIT AND TO PROVIDE FOR AN INCREASE IN THE CREDIT AMOUNT","DisableControls":false,"Deleted":true,"RepealItems":[],"SectionBookmarkName":"bs_num_1_1a32bc69a"},{"SectionUUID":"82fdc83c-4c7f-4383-8679-e748871b2bb4","SectionName":"New Blank SECTION","SectionNumber":2,"SectionType":"new","CodeSections":[],"TitleText":"TO EXTEND THE PROVISIONS OF ACT 314 OF 2000","DisableControls":false,"Deleted":false,"RepealItems":[],"SectionBookmarkName":"bs_num_2_c6ce940b1"},{"SectionUUID":"8f03ca95-8faa-4d43-a9c2-8afc498075bd","SectionName":"standard_eff_date_section","SectionNumber":3,"SectionType":"drafting_clause","CodeSections":[],"TitleText":"","DisableControls":false,"Deleted":false,"RepealItems":[],"SectionBookmarkName":"bs_num_3_lastsection"}],"Timestamp":"2023-04-05T17:10:21.4245965-04:00","Username":null},{"Id":11,"SectionsList":[{"SectionUUID":"56bab585-363b-49f3-831b-192e9f91efc5","SectionName":"code_section","SectionNumber":1,"SectionType":"code_section","CodeSections":[],"TitleText":"BY AMENDING SECTION 12‑6‑3530, RELATING TO COMMUNITY DEVELOPMENT TAX CREDITS, SO AS TO EXTEND THE CREDIT AND TO PROVIDE FOR AN INCREASE IN THE CREDIT AMOUNT","DisableControls":false,"Deleted":false,"RepealItems":[],"SectionBookmarkName":"bs_num_1_1a32bc69a"},{"SectionUUID":"82fdc83c-4c7f-4383-8679-e748871b2bb4","SectionName":"New Blank SECTION","SectionNumber":2,"SectionType":"new","CodeSections":[],"TitleText":"TO EXTEND THE PROVISIONS OF ACT 314 OF 2000","DisableControls":false,"Deleted":false,"RepealItems":[],"SectionBookmarkName":"bs_num_2_c6ce940b1"},{"SectionUUID":"8f03ca95-8faa-4d43-a9c2-8afc498075bd","SectionName":"standard_eff_date_section","SectionNumber":3,"SectionType":"drafting_clause","CodeSections":[],"TitleText":"","DisableControls":false,"Deleted":false,"RepealItems":[],"SectionBookmarkName":"bs_num_3_lastsection"}],"Timestamp":"2023-03-07T13:17:12.6725994-05:00","Username":null},{"Id":10,"SectionsList":[{"SectionUUID":"56bab585-363b-49f3-831b-192e9f91efc5","SectionName":"code_section","SectionNumber":1,"SectionType":"code_section","CodeSections":[],"TitleText":"BY AMENDING SECTION 12‑6‑3530, RELATING TO COMMUNITY DEVELOPMENT TAX CREDITS, SO AS TO EXTEND THE CREDIT AND TO PROVIDE FOR AN INCREASE IN THE CREDIT AMOUNT","DisableControls":false,"Deleted":false,"RepealItems":[],"SectionBookmarkName":"bs_num_1_1a32bc69a"},{"SectionUUID":"82fdc83c-4c7f-4383-8679-e748871b2bb4","SectionName":"New Blank SECTION","SectionNumber":2,"SectionType":"new","CodeSections":[],"TitleText":"TO EXTEND THE PROVISIONS OF ACT 314 OF 2000","DisableControls":false,"Deleted":false,"RepealItems":[],"SectionBookmarkName":"bs_num_2_c6ce940b1"},{"SectionUUID":"8f03ca95-8faa-4d43-a9c2-8afc498075bd","SectionName":"standard_eff_date_section","SectionNumber":3,"SectionType":"drafting_clause","CodeSections":[],"TitleText":"","DisableControls":false,"Deleted":false,"RepealItems":[],"SectionBookmarkName":"bs_num_3_lastsection"}],"Timestamp":"2023-03-07T12:47:32.1170735-05:00","Username":null},{"Id":9,"SectionsList":[{"SectionUUID":"56bab585-363b-49f3-831b-192e9f91efc5","SectionName":"code_section","SectionNumber":1,"SectionType":"code_section","CodeSections":[],"TitleText":"BY AMENDING SECTION 12‑6‑3530, RELATING TO COMMUNITY DEVELOPMENT TAX CREDITS, SO AS TO EXTEND THE CREDIT AND TO PROVIDE FOR AN INCREASE IN THE CREDIT AMOUNT","DisableControls":false,"Deleted":false,"RepealItems":[],"SectionBookmarkName":"bs_num_1_1a32bc69a"},{"SectionUUID":"82fdc83c-4c7f-4383-8679-e748871b2bb4","SectionName":"New Blank SECTION","SectionNumber":2,"SectionType":"new","CodeSections":[],"TitleText":"AND TO EXTEND THE PROVISIONS OF ACT 314 OF 2000","DisableControls":false,"Deleted":false,"RepealItems":[],"SectionBookmarkName":"bs_num_2_c6ce940b1"},{"SectionUUID":"8f03ca95-8faa-4d43-a9c2-8afc498075bd","SectionName":"standard_eff_date_section","SectionNumber":3,"SectionType":"drafting_clause","CodeSections":[],"TitleText":"","DisableControls":false,"Deleted":false,"RepealItems":[],"SectionBookmarkName":"bs_num_3_lastsection"}],"Timestamp":"2023-03-07T12:47:06.4208988-05:00","Username":null},{"Id":8,"SectionsList":[{"SectionUUID":"56bab585-363b-49f3-831b-192e9f91efc5","SectionName":"code_section","SectionNumber":1,"SectionType":"code_section","CodeSections":[],"TitleText":"","DisableControls":false,"Deleted":false,"RepealItems":[],"SectionBookmarkName":"bs_num_1_1a32bc69a"},{"SectionUUID":"82fdc83c-4c7f-4383-8679-e748871b2bb4","SectionName":"New Blank SECTION","SectionNumber":2,"SectionType":"new","CodeSections":[],"TitleText":"","DisableControls":false,"Deleted":false,"RepealItems":[],"SectionBookmarkName":"bs_num_2_c6ce940b1"},{"SectionUUID":"8f03ca95-8faa-4d43-a9c2-8afc498075bd","SectionName":"standard_eff_date_section","SectionNumber":3,"SectionType":"drafting_clause","CodeSections":[],"TitleText":"","DisableControls":false,"Deleted":false,"RepealItems":[],"SectionBookmarkName":"bs_num_3_lastsection"}],"Timestamp":"2023-02-09T10:37:36.6907361-05:00","Username":null},{"Id":7,"SectionsList":[{"SectionUUID":"56bab585-363b-49f3-831b-192e9f91efc5","SectionName":"code_section","SectionNumber":1,"SectionType":"code_section","CodeSections":[],"TitleText":"","DisableControls":false,"Deleted":false,"RepealItems":[],"SectionBookmarkName":"bs_num_1_1a32bc69a"},{"SectionUUID":"8f03ca95-8faa-4d43-a9c2-8afc498075bd","SectionName":"standard_eff_date_section","SectionNumber":3,"SectionType":"drafting_clause","CodeSections":[],"TitleText":"","DisableControls":false,"Deleted":false,"RepealItems":[],"SectionBookmarkName":"bs_num_3_lastsection"},{"SectionUUID":"82fdc83c-4c7f-4383-8679-e748871b2bb4","SectionName":"New Blank SECTION","SectionNumber":2,"SectionType":"new","CodeSections":[],"TitleText":"","DisableControls":false,"Deleted":false,"RepealItems":[],"SectionBookmarkName":"bs_num_2_c6ce940b1"}],"Timestamp":"2023-02-09T09:10:25.1866301-05:00","Username":null},{"Id":6,"SectionsList":[{"SectionUUID":"56bab585-363b-49f3-831b-192e9f91efc5","SectionName":"code_section","SectionNumber":1,"SectionType":"code_section","CodeSections":[],"TitleText":"","DisableControls":false,"Deleted":false,"RepealItems":[],"SectionBookmarkName":"bs_num_1_1a32bc69a"},{"SectionUUID":"8f03ca95-8faa-4d43-a9c2-8afc498075bd","SectionName":"standard_eff_date_section","SectionNumber":3,"SectionType":"drafting_clause","CodeSections":[],"TitleText":"","DisableControls":false,"Deleted":false,"RepealItems":[],"SectionBookmarkName":"bs_num_3_lastsection"},{"SectionUUID":"82fdc83c-4c7f-4383-8679-e748871b2bb4","SectionName":"New Blank SECTION","SectionNumber":2,"SectionType":"new","CodeSections":[],"TitleText":"","DisableControls":false,"Deleted":false,"RepealItems":[],"SectionBookmarkName":"bs_num_2_c6ce940b1"}],"Timestamp":"2023-02-09T09:10:24.6290423-05:00","Username":null},{"Id":5,"SectionsList":[{"SectionUUID":"56bab585-363b-49f3-831b-192e9f91efc5","SectionName":"code_section","SectionNumber":1,"SectionType":"code_section","CodeSections":[],"TitleText":"","DisableControls":false,"Deleted":false,"RepealItems":[],"SectionBookmarkName":"bs_num_1_1a32bc69a"},{"SectionUUID":"8f03ca95-8faa-4d43-a9c2-8afc498075bd","SectionName":"standard_eff_date_section","SectionNumber":2,"SectionType":"drafting_clause","CodeSections":[],"TitleText":"","DisableControls":false,"Deleted":false,"RepealItems":[],"SectionBookmarkName":"bs_num_2_lastsection"}],"Timestamp":"2023-02-09T09:10:06.9899199-05:00","Username":null},{"Id":4,"SectionsList":[{"SectionUUID":"56bab585-363b-49f3-831b-192e9f91efc5","SectionName":"code_section","SectionNumber":1,"SectionType":"code_section","CodeSections":[{"CodeSectionBookmarkName":"cs_T12C6N3530_cbceec320","IsConstitutionSection":false,"Identity":"12-6-3530","IsNew":false,"SubSections":[{"Level":1,"Identity":"T12C6N3530SB","SubSectionBookmarkName":"ss_T12C6N3530SB_lv1_dfaf144ed","IsNewSubSection":false,"SubSectionReplacement":""}],"TitleRelatedTo":"Community development tax credits","TitleSoAsTo":"extend the credit and to provide for an increase in the credit amount","Deleted":false}],"TitleText":"","DisableControls":false,"Deleted":false,"RepealItems":[],"SectionBookmarkName":"bs_num_1_1a32bc69a"},{"SectionUUID":"8f03ca95-8faa-4d43-a9c2-8afc498075bd","SectionName":"standard_eff_date_section","SectionNumber":2,"SectionType":"drafting_clause","CodeSections":[],"TitleText":"","DisableControls":false,"Deleted":false,"RepealItems":[],"SectionBookmarkName":"bs_num_2_lastsection"}],"Timestamp":"2023-02-09T09:09:45.6129537-05:00","Username":null},{"Id":3,"SectionsList":[{"SectionUUID":"56bab585-363b-49f3-831b-192e9f91efc5","SectionName":"code_section","SectionNumber":1,"SectionType":"code_section","CodeSections":[{"CodeSectionBookmarkName":"cs_T12C6N3530_cbceec320","IsConstitutionSection":false,"Identity":"12-6-3530","IsNew":false,"SubSections":[{"Level":1,"Identity":"T12C6N3530SA","SubSectionBookmarkName":"ss_T12C6N3530SA_lv1_f7121e4d0","IsNewSubSection":false,"SubSectionReplacement":""},{"Level":1,"Identity":"T12C6N3530SB","SubSectionBookmarkName":"ss_T12C6N3530SB_lv1_dfaf144ed","IsNewSubSection":false,"SubSectionReplacement":""}],"TitleRelatedTo":"Community development tax credits","TitleSoAsTo":"extend the credit and to provide for an increase in the credit amount","Deleted":false}],"TitleText":"","DisableControls":false,"Deleted":false,"RepealItems":[],"SectionBookmarkName":"bs_num_1_1a32bc69a"},{"SectionUUID":"8f03ca95-8faa-4d43-a9c2-8afc498075bd","SectionName":"standard_eff_date_section","SectionNumber":2,"SectionType":"drafting_clause","CodeSections":[],"TitleText":"","DisableControls":false,"Deleted":false,"RepealItems":[],"SectionBookmarkName":"bs_num_2_lastsection"}],"Timestamp":"2023-02-09T09:04:19.2520387-05:00","Username":null},{"Id":2,"SectionsList":[{"SectionUUID":"56bab585-363b-49f3-831b-192e9f91efc5","SectionName":"code_section","SectionNumber":1,"SectionType":"code_section","CodeSections":[{"CodeSectionBookmarkName":"cs_T12C6N3530_cbceec320","IsConstitutionSection":false,"Identity":"12-6-3530","IsNew":false,"SubSections":[{"Level":1,"Identity":"T12C6N3530SA","SubSectionBookmarkName":"ss_T12C6N3530SA_lv1_f7121e4d0","IsNewSubSection":false,"SubSectionReplacement":""},{"Level":1,"Identity":"T12C6N3530SB","SubSectionBookmarkName":"ss_T12C6N3530SB_lv1_dfaf144ed","IsNewSubSection":false,"SubSectionReplacement":""}],"TitleRelatedTo":"Community development tax credits.","TitleSoAsTo":"","Deleted":false}],"TitleText":"","DisableControls":false,"Deleted":false,"RepealItems":[],"SectionBookmarkName":"bs_num_1_1a32bc69a"},{"SectionUUID":"8f03ca95-8faa-4d43-a9c2-8afc498075bd","SectionName":"standard_eff_date_section","SectionNumber":2,"SectionType":"drafting_clause","CodeSections":[],"TitleText":"","DisableControls":false,"Deleted":false,"RepealItems":[],"SectionBookmarkName":"bs_num_2_lastsection"}],"Timestamp":"2023-02-09T09:03:22.6385355-05:00","Username":null},{"Id":1,"SectionsList":[{"SectionUUID":"8f03ca95-8faa-4d43-a9c2-8afc498075bd","SectionName":"standard_eff_date_section","SectionNumber":2,"SectionType":"drafting_clause","CodeSections":[],"TitleText":"","DisableControls":false,"Deleted":false,"RepealItems":[],"SectionBookmarkName":"bs_num_2_lastsection"},{"SectionUUID":"56bab585-363b-49f3-831b-192e9f91efc5","SectionName":"code_section","SectionNumber":1,"SectionType":"code_section","CodeSections":[{"CodeSectionBookmarkName":"cs_T12C6N3530_cbceec320","IsConstitutionSection":false,"Identity":"12-6-3530","IsNew":false,"SubSections":[{"Level":1,"Identity":"T12C6N3530SA","SubSectionBookmarkName":"ss_T12C6N3530SA_lv1_f7121e4d0","IsNewSubSection":false,"SubSectionReplacement":""},{"Level":1,"Identity":"T12C6N3530SB","SubSectionBookmarkName":"ss_T12C6N3530SB_lv1_dfaf144ed","IsNewSubSection":false,"SubSectionReplacement":""},{"Level":1,"Identity":"T12C6N3530SC","SubSectionBookmarkName":"ss_T12C6N3530SC_lv1_6ebb96b3f","IsNewSubSection":false,"SubSectionReplacement":""},{"Level":1,"Identity":"T12C6N3530SD","SubSectionBookmarkName":"ss_T12C6N3530SD_lv1_dad6dbea9","IsNewSubSection":false,"SubSectionReplacement":""},{"Level":1,"Identity":"T12C6N3530SE","SubSectionBookmarkName":"ss_T12C6N3530SE_lv1_123986f61","IsNewSubSection":false,"SubSectionReplacement":""},{"Level":1,"Identity":"T12C6N3530SF","SubSectionBookmarkName":"ss_T12C6N3530SF_lv1_0c23530cb","IsNewSubSection":false,"SubSectionReplacement":""},{"Level":1,"Identity":"T12C6N3530SG","SubSectionBookmarkName":"ss_T12C6N3530SG_lv1_cbe567de7","IsNewSubSection":false,"SubSectionReplacement":""},{"Level":1,"Identity":"T12C6N3530SH","SubSectionBookmarkName":"ss_T12C6N3530SH_lv1_55cd5dd5b","IsNewSubSection":false,"SubSectionReplacement":""},{"Level":1,"Identity":"T12C6N3530SI","SubSectionBookmarkName":"ss_T12C6N3530SI_lv1_63734781c","IsNewSubSection":false,"SubSectionReplacement":""},{"Level":1,"Identity":"T12C6N3530SJ","SubSectionBookmarkName":"ss_T12C6N3530SJ_lv1_6f4cf89f0","IsNewSubSection":false,"SubSectionReplacement":""},{"Level":1,"Identity":"T12C6N3530SK","SubSectionBookmarkName":"ss_T12C6N3530SK_lv1_edb0f2b85","IsNewSubSection":false,"SubSectionReplacement":""},{"Level":1,"Identity":"T12C6N3530SL","SubSectionBookmarkName":"ss_T12C6N3530SL_lv1_18e0b8323","IsNewSubSection":false,"SubSectionReplacement":""},{"Level":1,"Identity":"T12C6N3530SM","SubSectionBookmarkName":"ss_T12C6N3530SM_lv1_ab0d101af","IsNewSubSection":false,"SubSectionReplacement":""}],"TitleRelatedTo":"Community development tax credits.","TitleSoAsTo":"","Deleted":false}],"TitleText":"","DisableControls":false,"Deleted":false,"RepealItems":[],"SectionBookmarkName":"bs_num_1_1a32bc69a"}],"Timestamp":"2023-02-09T09:01:32.6901069-05:00","Username":null},{"Id":15,"SectionsList":[{"SectionUUID":"82fdc83c-4c7f-4383-8679-e748871b2bb4","SectionName":"New Blank SECTION","SectionNumber":1,"SectionType":"new","CodeSections":[],"TitleText":"TO EXTEND THE PROVISIONS OF ACT 314 OF 2000","DisableControls":false,"Deleted":false,"RepealItems":[],"SectionBookmarkName":"bs_num_1_c6ce940b1"},{"SectionUUID":"8f03ca95-8faa-4d43-a9c2-8afc498075bd","SectionName":"standard_eff_date_section","SectionNumber":2,"SectionType":"drafting_clause","CodeSections":[],"TitleText":"","DisableControls":false,"Deleted":false,"RepealItems":[],"SectionBookmarkName":"bs_num_2_lastsection"}],"Timestamp":"2023-04-05T17:10:24.4682055-04:00","Username":"sbupalms@scsenate.gov"}]</T_BILL_T_SECTIONSHISTORY>
  <T_BILL_T_SUBJECT>Community development tax credits</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2309</Characters>
  <Application>Microsoft Office Word</Application>
  <DocSecurity>0</DocSecurity>
  <Lines>68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2023-03-07T17:48:00Z</cp:lastPrinted>
  <dcterms:created xsi:type="dcterms:W3CDTF">2023-04-06T01:46:00Z</dcterms:created>
  <dcterms:modified xsi:type="dcterms:W3CDTF">2023-04-06T01:47:00Z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