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Herbkersman, Erickson, Bradley and Hager</w:t>
      </w:r>
    </w:p>
    <w:p>
      <w:pPr>
        <w:widowControl w:val="false"/>
        <w:spacing w:after="0"/>
        <w:jc w:val="left"/>
      </w:pPr>
      <w:r>
        <w:rPr>
          <w:rFonts w:ascii="Times New Roman"/>
          <w:sz w:val="22"/>
        </w:rPr>
        <w:t xml:space="preserve">Document Path: LC-0101HA23.docx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Public Expression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9ff031f4ef8f414d">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ef844319949d467f">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 with amendment</w:t>
      </w:r>
      <w:r>
        <w:rPr>
          <w:b/>
        </w:rPr>
        <w:t xml:space="preserve"> Judiciary</w:t>
      </w:r>
      <w:r>
        <w:t xml:space="preserve"> (</w:t>
      </w:r>
      <w:hyperlink w:history="true" r:id="R58f87c5c79d44bf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Hager
 </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b044fb5f91794de6">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770dd3479f1541ba">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Yeas-118  Nays-0</w:t>
      </w:r>
      <w:r>
        <w:t xml:space="preserve"> (</w:t>
      </w:r>
      <w:hyperlink w:history="true" r:id="R4fd18906403f495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e49d41ea411a4b6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b869438383fa425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Judiciary</w:t>
      </w:r>
      <w:r>
        <w:t xml:space="preserve"> (</w:t>
      </w:r>
      <w:hyperlink w:history="true" r:id="R2925a7b01125420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845fefa89f48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84d840126040d3">
        <w:r>
          <w:rPr>
            <w:rStyle w:val="Hyperlink"/>
            <w:u w:val="single"/>
          </w:rPr>
          <w:t>04/05/2023</w:t>
        </w:r>
      </w:hyperlink>
      <w:r>
        <w:t xml:space="preserve"/>
      </w:r>
    </w:p>
    <w:p>
      <w:pPr>
        <w:widowControl w:val="true"/>
        <w:spacing w:after="0"/>
        <w:jc w:val="left"/>
      </w:pPr>
      <w:r>
        <w:rPr>
          <w:rFonts w:ascii="Times New Roman"/>
          <w:sz w:val="22"/>
        </w:rPr>
        <w:t xml:space="preserve"/>
      </w:r>
      <w:hyperlink r:id="Rd25a31e5dbc54db5">
        <w:r>
          <w:rPr>
            <w:rStyle w:val="Hyperlink"/>
            <w:u w:val="single"/>
          </w:rPr>
          <w:t>03/20/2024</w:t>
        </w:r>
      </w:hyperlink>
      <w:r>
        <w:t xml:space="preserve"/>
      </w:r>
    </w:p>
    <w:p>
      <w:pPr>
        <w:widowControl w:val="true"/>
        <w:spacing w:after="0"/>
        <w:jc w:val="left"/>
      </w:pPr>
      <w:r>
        <w:rPr>
          <w:rFonts w:ascii="Times New Roman"/>
          <w:sz w:val="22"/>
        </w:rPr>
        <w:t xml:space="preserve"/>
      </w:r>
      <w:hyperlink r:id="R2ed570758c14428d">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25654" w:rsidP="00625654" w:rsidRDefault="00625654" w14:paraId="416CE3F4" w14:textId="59BCEF5F">
      <w:pPr>
        <w:pStyle w:val="sccoversheetstatus"/>
      </w:pPr>
      <w:sdt>
        <w:sdtPr>
          <w:alias w:val="status"/>
          <w:tag w:val="status"/>
          <w:id w:val="854397200"/>
          <w:placeholder>
            <w:docPart w:val="C0F6EB553B1E48C5962A503B48B328AA"/>
          </w:placeholder>
        </w:sdtPr>
        <w:sdtContent>
          <w:r>
            <w:t>Amended</w:t>
          </w:r>
        </w:sdtContent>
      </w:sdt>
    </w:p>
    <w:sdt>
      <w:sdtPr>
        <w:alias w:val="printed"/>
        <w:tag w:val="printed"/>
        <w:id w:val="-1779714481"/>
        <w:placeholder>
          <w:docPart w:val="C0F6EB553B1E48C5962A503B48B328AA"/>
        </w:placeholder>
        <w:text/>
      </w:sdtPr>
      <w:sdtContent>
        <w:p w:rsidR="00625654" w:rsidP="00625654" w:rsidRDefault="002E704E" w14:paraId="0971CDED" w14:textId="0F38D79B">
          <w:pPr>
            <w:pStyle w:val="sccoversheetinfo"/>
          </w:pPr>
          <w:r>
            <w:t>March 26, 2024</w:t>
          </w:r>
        </w:p>
      </w:sdtContent>
    </w:sdt>
    <w:p w:rsidRPr="00B07BF4" w:rsidR="002E704E" w:rsidP="00625654" w:rsidRDefault="002E704E" w14:paraId="7F309AE5" w14:textId="77777777">
      <w:pPr>
        <w:pStyle w:val="sccoversheetinfo"/>
      </w:pPr>
    </w:p>
    <w:sdt>
      <w:sdtPr>
        <w:alias w:val="billnumber"/>
        <w:tag w:val="billnumber"/>
        <w:id w:val="-897512070"/>
        <w:placeholder>
          <w:docPart w:val="C0F6EB553B1E48C5962A503B48B328AA"/>
        </w:placeholder>
        <w:text/>
      </w:sdtPr>
      <w:sdtContent>
        <w:p w:rsidRPr="00B07BF4" w:rsidR="00625654" w:rsidP="00625654" w:rsidRDefault="00625654" w14:paraId="6DF5BF1B" w14:textId="70B19482">
          <w:pPr>
            <w:pStyle w:val="sccoversheetbillno"/>
          </w:pPr>
          <w:r>
            <w:t>H. 4274</w:t>
          </w:r>
        </w:p>
      </w:sdtContent>
    </w:sdt>
    <w:p w:rsidR="002E704E" w:rsidP="00625654" w:rsidRDefault="002E704E" w14:paraId="2CAC1493" w14:textId="77777777">
      <w:pPr>
        <w:pStyle w:val="sccoversheetsponsor6"/>
        <w:jc w:val="center"/>
      </w:pPr>
    </w:p>
    <w:p w:rsidRPr="00B07BF4" w:rsidR="00625654" w:rsidP="00625654" w:rsidRDefault="00625654" w14:paraId="07B16FFD" w14:textId="2F37C91E">
      <w:pPr>
        <w:pStyle w:val="sccoversheetsponsor6"/>
        <w:jc w:val="center"/>
      </w:pPr>
      <w:r w:rsidRPr="00B07BF4">
        <w:t xml:space="preserve">Introduced by </w:t>
      </w:r>
      <w:sdt>
        <w:sdtPr>
          <w:alias w:val="sponsortype"/>
          <w:tag w:val="sponsortype"/>
          <w:id w:val="1707217765"/>
          <w:placeholder>
            <w:docPart w:val="C0F6EB553B1E48C5962A503B48B328AA"/>
          </w:placeholder>
          <w:text/>
        </w:sdtPr>
        <w:sdtContent>
          <w:r>
            <w:t>Reps</w:t>
          </w:r>
          <w:r w:rsidR="002E704E">
            <w:t>.</w:t>
          </w:r>
        </w:sdtContent>
      </w:sdt>
      <w:r w:rsidRPr="00B07BF4">
        <w:t xml:space="preserve"> </w:t>
      </w:r>
      <w:sdt>
        <w:sdtPr>
          <w:alias w:val="sponsors"/>
          <w:tag w:val="sponsors"/>
          <w:id w:val="716862734"/>
          <w:placeholder>
            <w:docPart w:val="C0F6EB553B1E48C5962A503B48B328AA"/>
          </w:placeholder>
          <w:text/>
        </w:sdtPr>
        <w:sdtContent>
          <w:r>
            <w:t>W. Newton, Herbkersman, Erickson, Bradley and Hager</w:t>
          </w:r>
        </w:sdtContent>
      </w:sdt>
      <w:r w:rsidRPr="00B07BF4">
        <w:t xml:space="preserve"> </w:t>
      </w:r>
    </w:p>
    <w:p w:rsidRPr="00B07BF4" w:rsidR="00625654" w:rsidP="00625654" w:rsidRDefault="00625654" w14:paraId="3D21F615" w14:textId="77777777">
      <w:pPr>
        <w:pStyle w:val="sccoversheetsponsor6"/>
      </w:pPr>
    </w:p>
    <w:p w:rsidRPr="00B07BF4" w:rsidR="00625654" w:rsidP="00625654" w:rsidRDefault="00625654" w14:paraId="5AEA4DCE" w14:textId="5FF53C30">
      <w:pPr>
        <w:pStyle w:val="sccoversheetinfo"/>
      </w:pPr>
      <w:sdt>
        <w:sdtPr>
          <w:alias w:val="typeinitial"/>
          <w:tag w:val="typeinitial"/>
          <w:id w:val="98301346"/>
          <w:placeholder>
            <w:docPart w:val="C0F6EB553B1E48C5962A503B48B328AA"/>
          </w:placeholder>
          <w:text/>
        </w:sdtPr>
        <w:sdtContent>
          <w:r>
            <w:t>S</w:t>
          </w:r>
        </w:sdtContent>
      </w:sdt>
      <w:r w:rsidRPr="00B07BF4">
        <w:t xml:space="preserve">. Printed </w:t>
      </w:r>
      <w:sdt>
        <w:sdtPr>
          <w:alias w:val="printed"/>
          <w:tag w:val="printed"/>
          <w:id w:val="-774643221"/>
          <w:placeholder>
            <w:docPart w:val="C0F6EB553B1E48C5962A503B48B328AA"/>
          </w:placeholder>
          <w:text/>
        </w:sdtPr>
        <w:sdtContent>
          <w:r>
            <w:t>03/26/24</w:t>
          </w:r>
        </w:sdtContent>
      </w:sdt>
      <w:r w:rsidRPr="00B07BF4">
        <w:t>--</w:t>
      </w:r>
      <w:sdt>
        <w:sdtPr>
          <w:alias w:val="residingchamber"/>
          <w:tag w:val="residingchamber"/>
          <w:id w:val="1651789982"/>
          <w:placeholder>
            <w:docPart w:val="C0F6EB553B1E48C5962A503B48B328AA"/>
          </w:placeholder>
          <w:text/>
        </w:sdtPr>
        <w:sdtContent>
          <w:r>
            <w:t>H</w:t>
          </w:r>
        </w:sdtContent>
      </w:sdt>
      <w:r w:rsidRPr="00B07BF4">
        <w:t>.</w:t>
      </w:r>
    </w:p>
    <w:p w:rsidRPr="00B07BF4" w:rsidR="00625654" w:rsidP="00625654" w:rsidRDefault="00625654" w14:paraId="69B7D14B" w14:textId="3F754B89">
      <w:pPr>
        <w:pStyle w:val="sccoversheetreadfirst"/>
      </w:pPr>
      <w:r w:rsidRPr="00B07BF4">
        <w:t xml:space="preserve">Read the first time </w:t>
      </w:r>
      <w:sdt>
        <w:sdtPr>
          <w:alias w:val="readfirst"/>
          <w:tag w:val="readfirst"/>
          <w:id w:val="-1145275273"/>
          <w:placeholder>
            <w:docPart w:val="C0F6EB553B1E48C5962A503B48B328AA"/>
          </w:placeholder>
          <w:text/>
        </w:sdtPr>
        <w:sdtContent>
          <w:r>
            <w:t>April 05, 2023</w:t>
          </w:r>
        </w:sdtContent>
      </w:sdt>
    </w:p>
    <w:p w:rsidRPr="00B07BF4" w:rsidR="00625654" w:rsidP="00625654" w:rsidRDefault="00625654" w14:paraId="4BE514F2" w14:textId="77777777">
      <w:pPr>
        <w:pStyle w:val="sccoversheetemptyline"/>
      </w:pPr>
    </w:p>
    <w:p w:rsidRPr="00B07BF4" w:rsidR="00625654" w:rsidP="00625654" w:rsidRDefault="00625654" w14:paraId="2E615491" w14:textId="77777777">
      <w:pPr>
        <w:pStyle w:val="sccoversheetemptyline"/>
        <w:tabs>
          <w:tab w:val="center" w:pos="4493"/>
          <w:tab w:val="right" w:pos="8986"/>
        </w:tabs>
        <w:jc w:val="center"/>
      </w:pPr>
      <w:r w:rsidRPr="00B07BF4">
        <w:t>________</w:t>
      </w:r>
    </w:p>
    <w:p w:rsidRPr="00B07BF4" w:rsidR="00625654" w:rsidP="00625654" w:rsidRDefault="00625654" w14:paraId="66F6118B" w14:textId="77777777">
      <w:pPr>
        <w:pStyle w:val="sccoversheetemptyline"/>
        <w:jc w:val="center"/>
        <w:rPr>
          <w:u w:val="single"/>
        </w:rPr>
      </w:pPr>
    </w:p>
    <w:p w:rsidRPr="00B07BF4" w:rsidR="00625654" w:rsidP="00625654" w:rsidRDefault="00625654" w14:paraId="7D2D2311" w14:textId="77777777">
      <w:pPr>
        <w:rPr>
          <w:rFonts w:ascii="Times New Roman" w:hAnsi="Times New Roman"/>
        </w:rPr>
      </w:pPr>
      <w:r w:rsidRPr="00B07BF4">
        <w:br w:type="page"/>
      </w:r>
    </w:p>
    <w:p w:rsidRPr="00BB0725" w:rsidR="00A73EFA" w:rsidP="000F1709" w:rsidRDefault="00A73EFA" w14:paraId="7B72410E" w14:textId="1ACADCD7">
      <w:pPr>
        <w:pStyle w:val="scemptylineheader"/>
      </w:pPr>
    </w:p>
    <w:p w:rsidRPr="00BB0725" w:rsidR="00A73EFA" w:rsidP="000F1709" w:rsidRDefault="00A73EFA" w14:paraId="6AD935C9" w14:textId="7386D81A">
      <w:pPr>
        <w:pStyle w:val="scemptylineheader"/>
      </w:pPr>
    </w:p>
    <w:p w:rsidRPr="00DF3B44" w:rsidR="00A73EFA" w:rsidP="000F1709" w:rsidRDefault="00A73EFA" w14:paraId="51A98227" w14:textId="171D5FE6">
      <w:pPr>
        <w:pStyle w:val="scemptylineheader"/>
      </w:pPr>
    </w:p>
    <w:p w:rsidRPr="00DF3B44" w:rsidR="00A73EFA" w:rsidP="000F1709" w:rsidRDefault="00A73EFA" w14:paraId="3858851A" w14:textId="5CF4B72C">
      <w:pPr>
        <w:pStyle w:val="scemptylineheader"/>
      </w:pPr>
    </w:p>
    <w:p w:rsidRPr="00DF3B44" w:rsidR="00A73EFA" w:rsidP="000F1709" w:rsidRDefault="00A73EFA" w14:paraId="4E3DDE20" w14:textId="3323EACD">
      <w:pPr>
        <w:pStyle w:val="scemptylineheader"/>
      </w:pPr>
    </w:p>
    <w:p w:rsidRPr="00DF3B44" w:rsidR="002C3463" w:rsidP="00037F04" w:rsidRDefault="002C3463" w14:paraId="1803EF34" w14:textId="5BD12D5F">
      <w:pPr>
        <w:pStyle w:val="scemptylineheader"/>
      </w:pPr>
    </w:p>
    <w:p w:rsidR="00625654" w:rsidP="00446987" w:rsidRDefault="00625654" w14:paraId="78AC098A" w14:textId="77777777">
      <w:pPr>
        <w:pStyle w:val="scemptylineheader"/>
      </w:pPr>
    </w:p>
    <w:p w:rsidRPr="00DF3B44" w:rsidR="008E61A1" w:rsidP="00446987" w:rsidRDefault="008E61A1" w14:paraId="3B5B27A6" w14:textId="3AEEDD4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9103A" w14:paraId="40FEFADA" w14:textId="3525C2F7">
          <w:pPr>
            <w:pStyle w:val="scbilltitle"/>
            <w:tabs>
              <w:tab w:val="left" w:pos="2104"/>
            </w:tabs>
          </w:pPr>
          <w:r>
            <w:t xml:space="preserve">TO AMEND THE SOUTH CAROLINA CODE OF LAWS BY ADDING </w:t>
          </w:r>
          <w:r w:rsidR="00D05733">
            <w:t xml:space="preserve">ARTICLE 7 TO cHAPTER 3, TITLE 15 </w:t>
          </w:r>
          <w:r w:rsidR="0065214F">
            <w:t xml:space="preserve">so as </w:t>
          </w:r>
          <w:r w:rsidR="00D05733">
            <w:t xml:space="preserve">TO ESTABLISH THE </w:t>
          </w:r>
          <w:r w:rsidR="00252480">
            <w:t>“</w:t>
          </w:r>
          <w:r w:rsidR="00D05733">
            <w:t>sOUTH CAROLINA PUBLIC EXPRESSION PROTECTION ACT</w:t>
          </w:r>
          <w:r w:rsidR="00252480">
            <w:t>”</w:t>
          </w:r>
          <w:r w:rsidR="000154C3">
            <w:t xml:space="preserve">, </w:t>
          </w:r>
          <w:r w:rsidR="0065214F">
            <w:t>re</w:t>
          </w:r>
          <w:r w:rsidR="00BA4D22">
            <w:t>garding</w:t>
          </w:r>
          <w:r w:rsidR="000154C3">
            <w:t xml:space="preserve"> A CAUSE OF ACTION ASSERTED IN A CIVIL ACTION BASED UPON A PERSON</w:t>
          </w:r>
          <w:r w:rsidR="00573E64">
            <w:t>’</w:t>
          </w:r>
          <w:r w:rsidR="000154C3">
            <w:t>S COMMUNICATION IN CERTAIN CIRCUMSTANCES, AND TO ESTABLISH REQUIREMENTS FOR THESE PROCEEDINGS</w:t>
          </w:r>
          <w:r>
            <w:t>.</w:t>
          </w:r>
        </w:p>
      </w:sdtContent>
    </w:sdt>
    <w:bookmarkStart w:name="at_1d791b3fb" w:displacedByCustomXml="prev" w:id="0"/>
    <w:bookmarkEnd w:id="0"/>
    <w:p w:rsidR="002E704E" w:rsidP="002E704E" w:rsidRDefault="002E704E" w14:paraId="42505F99" w14:textId="77777777">
      <w:pPr>
        <w:pStyle w:val="scnoncodifiedsection"/>
      </w:pPr>
      <w:r>
        <w:tab/>
        <w:t xml:space="preserve">Amend Title </w:t>
      </w:r>
      <w:proofErr w:type="gramStart"/>
      <w:r>
        <w:t>To</w:t>
      </w:r>
      <w:proofErr w:type="gramEnd"/>
      <w:r>
        <w:t xml:space="preserve"> Conform</w:t>
      </w:r>
    </w:p>
    <w:p w:rsidRPr="00DF3B44" w:rsidR="006C18F0" w:rsidP="002E704E" w:rsidRDefault="006C18F0" w14:paraId="5BAAC1B7" w14:textId="3D2EAA84">
      <w:pPr>
        <w:pStyle w:val="scnoncodifiedsection"/>
      </w:pPr>
    </w:p>
    <w:p w:rsidRPr="0094541D" w:rsidR="007E06BB" w:rsidP="0094541D" w:rsidRDefault="002C3463" w14:paraId="7A934B75" w14:textId="6F4B79DE">
      <w:pPr>
        <w:pStyle w:val="scenactingwords"/>
      </w:pPr>
      <w:bookmarkStart w:name="ew_6e630d9ac" w:id="1"/>
      <w:r w:rsidRPr="0094541D">
        <w:t>B</w:t>
      </w:r>
      <w:bookmarkEnd w:id="1"/>
      <w:r w:rsidRPr="0094541D">
        <w:t>e it enacted by the General Assembly of the State of South Carolina:</w:t>
      </w:r>
    </w:p>
    <w:p w:rsidR="003C2151" w:rsidP="00373916" w:rsidRDefault="003C2151" w14:paraId="53A5B1BD" w14:textId="77777777">
      <w:pPr>
        <w:pStyle w:val="scemptyline"/>
      </w:pPr>
    </w:p>
    <w:p w:rsidR="003341CD" w:rsidP="00373916" w:rsidRDefault="003C2151" w14:paraId="4F37E5C3" w14:textId="77777777">
      <w:pPr>
        <w:pStyle w:val="scdirectionallanguage"/>
      </w:pPr>
      <w:bookmarkStart w:name="bs_num_1_e7fe2ef53" w:id="2"/>
      <w:r>
        <w:t>S</w:t>
      </w:r>
      <w:bookmarkEnd w:id="2"/>
      <w:r>
        <w:t>ECTION 1.</w:t>
      </w:r>
      <w:r>
        <w:tab/>
      </w:r>
      <w:bookmarkStart w:name="dl_b663f4e20" w:id="3"/>
      <w:r w:rsidR="003341CD">
        <w:t>C</w:t>
      </w:r>
      <w:bookmarkEnd w:id="3"/>
      <w:r w:rsidR="003341CD">
        <w:t>hapter 3, Title 15 of the S.C. Code is amended by adding:</w:t>
      </w:r>
    </w:p>
    <w:p w:rsidR="003341CD" w:rsidP="00373916" w:rsidRDefault="003341CD" w14:paraId="09CA3EFD" w14:textId="77777777">
      <w:pPr>
        <w:pStyle w:val="scnewcodesection"/>
      </w:pPr>
    </w:p>
    <w:p w:rsidR="003341CD" w:rsidP="003341CD" w:rsidRDefault="003341CD" w14:paraId="616B2029" w14:textId="77777777">
      <w:pPr>
        <w:pStyle w:val="scnewcodesection"/>
        <w:jc w:val="center"/>
      </w:pPr>
      <w:r>
        <w:tab/>
      </w:r>
      <w:bookmarkStart w:name="up_304b85ef9" w:id="4"/>
      <w:r>
        <w:t>A</w:t>
      </w:r>
      <w:bookmarkEnd w:id="4"/>
      <w:r>
        <w:t>rticle 7</w:t>
      </w:r>
    </w:p>
    <w:p w:rsidR="003341CD" w:rsidP="003341CD" w:rsidRDefault="003341CD" w14:paraId="3AC0D2F4" w14:textId="77777777">
      <w:pPr>
        <w:pStyle w:val="scnewcodesection"/>
        <w:jc w:val="center"/>
      </w:pPr>
    </w:p>
    <w:p w:rsidR="003341CD" w:rsidP="003341CD" w:rsidRDefault="003341CD" w14:paraId="701650CF" w14:textId="1C646C12">
      <w:pPr>
        <w:pStyle w:val="scnewcodesection"/>
        <w:jc w:val="center"/>
      </w:pPr>
      <w:r>
        <w:tab/>
      </w:r>
      <w:bookmarkStart w:name="up_2444a6d54" w:id="5"/>
      <w:r w:rsidRPr="009B3B69" w:rsidR="009B3B69">
        <w:t>S</w:t>
      </w:r>
      <w:bookmarkEnd w:id="5"/>
      <w:r w:rsidRPr="009B3B69" w:rsidR="009B3B69">
        <w:t>outh Carolina Public Expression Protection Act</w:t>
      </w:r>
    </w:p>
    <w:p w:rsidR="003341CD" w:rsidP="00373916" w:rsidRDefault="003341CD" w14:paraId="28C3F7C3" w14:textId="77777777">
      <w:pPr>
        <w:pStyle w:val="scemptyline"/>
      </w:pPr>
    </w:p>
    <w:p w:rsidR="003C2151" w:rsidP="003341CD" w:rsidRDefault="003341CD" w14:paraId="2442821B" w14:textId="3B6610D2">
      <w:pPr>
        <w:pStyle w:val="scnewcodesection"/>
      </w:pPr>
      <w:r>
        <w:tab/>
      </w:r>
      <w:bookmarkStart w:name="ns_T15C3N900_fae271c01" w:id="6"/>
      <w:r>
        <w:t>S</w:t>
      </w:r>
      <w:bookmarkEnd w:id="6"/>
      <w:r>
        <w:t>ection 15‑3‑900.</w:t>
      </w:r>
      <w:r>
        <w:tab/>
      </w:r>
      <w:r w:rsidRPr="005A57E8" w:rsidR="005A57E8">
        <w:t>This a</w:t>
      </w:r>
      <w:r w:rsidR="00265C35">
        <w:t>rticle</w:t>
      </w:r>
      <w:r w:rsidRPr="005A57E8" w:rsidR="005A57E8">
        <w:t xml:space="preserve"> may be cited as the </w:t>
      </w:r>
      <w:r w:rsidR="00921A65">
        <w:t>“</w:t>
      </w:r>
      <w:r w:rsidRPr="005A57E8" w:rsidR="005A57E8">
        <w:t>South Carolina Public Expression Protection Act</w:t>
      </w:r>
      <w:r w:rsidR="00921A65">
        <w:t>”</w:t>
      </w:r>
      <w:r w:rsidRPr="005A57E8" w:rsidR="005A57E8">
        <w:t>.</w:t>
      </w:r>
    </w:p>
    <w:p w:rsidR="00CF454D" w:rsidP="00373916" w:rsidRDefault="00CF454D" w14:paraId="486B4C33" w14:textId="77777777">
      <w:pPr>
        <w:pStyle w:val="scemptyline"/>
      </w:pPr>
    </w:p>
    <w:p w:rsidR="005A57E8" w:rsidP="005A57E8" w:rsidRDefault="00CF454D" w14:paraId="24C19357" w14:textId="306C7110">
      <w:pPr>
        <w:pStyle w:val="scnewcodesection"/>
      </w:pPr>
      <w:r>
        <w:tab/>
      </w:r>
      <w:bookmarkStart w:name="ns_T15C3N910_495e33d08" w:id="7"/>
      <w:r>
        <w:t>S</w:t>
      </w:r>
      <w:bookmarkEnd w:id="7"/>
      <w:r>
        <w:t>ection 15‑3‑910.</w:t>
      </w:r>
      <w:r>
        <w:tab/>
      </w:r>
      <w:bookmarkStart w:name="ss_T15C3N910SA_lv1_62c39bbba" w:id="8"/>
      <w:r w:rsidR="005A57E8">
        <w:t>(</w:t>
      </w:r>
      <w:bookmarkEnd w:id="8"/>
      <w:r w:rsidR="005A57E8">
        <w:t xml:space="preserve">A) In this article: </w:t>
      </w:r>
    </w:p>
    <w:p w:rsidR="005A57E8" w:rsidP="005A57E8" w:rsidRDefault="005A57E8" w14:paraId="313E2AFA" w14:textId="31AFE39E">
      <w:pPr>
        <w:pStyle w:val="scnewcodesection"/>
      </w:pPr>
      <w:r>
        <w:tab/>
      </w:r>
      <w:r>
        <w:tab/>
      </w:r>
      <w:bookmarkStart w:name="ss_T15C3N910S1_lv2_34d07f9a2" w:id="9"/>
      <w:r>
        <w:t>(</w:t>
      </w:r>
      <w:bookmarkEnd w:id="9"/>
      <w:r>
        <w:t>1) “Governmental unit” means a public corporation or government or governmental subdivision, agency, or instrumentality.</w:t>
      </w:r>
    </w:p>
    <w:p w:rsidR="005A57E8" w:rsidP="005A57E8" w:rsidRDefault="005A57E8" w14:paraId="39037F67" w14:textId="4CD2EE2B">
      <w:pPr>
        <w:pStyle w:val="scnewcodesection"/>
      </w:pPr>
      <w:r>
        <w:tab/>
      </w:r>
      <w:r>
        <w:tab/>
      </w:r>
      <w:bookmarkStart w:name="ss_T15C3N910S2_lv2_06f4f0e3e" w:id="10"/>
      <w:r>
        <w:t>(</w:t>
      </w:r>
      <w:bookmarkEnd w:id="10"/>
      <w:r>
        <w:t>2) “Person” means an individual, estate, trust, partnership, business or nonprofit entity, governmental unit, or other legal entity.</w:t>
      </w:r>
    </w:p>
    <w:p w:rsidR="005A57E8" w:rsidP="005A57E8" w:rsidRDefault="005A57E8" w14:paraId="41502AAA" w14:textId="0ABAB9D8">
      <w:pPr>
        <w:pStyle w:val="scnewcodesection"/>
      </w:pPr>
      <w:r>
        <w:tab/>
      </w:r>
      <w:bookmarkStart w:name="ss_T15C3N910SB_lv1_81ea060c4" w:id="11"/>
      <w:r>
        <w:t>(</w:t>
      </w:r>
      <w:bookmarkEnd w:id="11"/>
      <w:r>
        <w:t>B) Except as otherwise provided in subsection (C), this article applies to a cause of action asserted in a civil action against a person based on the person’s:</w:t>
      </w:r>
    </w:p>
    <w:p w:rsidR="005A57E8" w:rsidP="005A57E8" w:rsidRDefault="005A57E8" w14:paraId="3B819CCA" w14:textId="0A12E69F">
      <w:pPr>
        <w:pStyle w:val="scnewcodesection"/>
      </w:pPr>
      <w:r>
        <w:tab/>
      </w:r>
      <w:r>
        <w:tab/>
      </w:r>
      <w:bookmarkStart w:name="ss_T15C3N910S1_lv2_e08e6f6da" w:id="12"/>
      <w:r>
        <w:t>(</w:t>
      </w:r>
      <w:bookmarkEnd w:id="12"/>
      <w:r>
        <w:t xml:space="preserve">1) communication in a legislative, executive, judicial, administrative, or other governmental </w:t>
      </w:r>
      <w:proofErr w:type="gramStart"/>
      <w:r>
        <w:t>proceeding;</w:t>
      </w:r>
      <w:proofErr w:type="gramEnd"/>
    </w:p>
    <w:p w:rsidR="005A57E8" w:rsidP="005A57E8" w:rsidRDefault="005A57E8" w14:paraId="7668D3D6" w14:textId="194185DD">
      <w:pPr>
        <w:pStyle w:val="scnewcodesection"/>
      </w:pPr>
      <w:r>
        <w:tab/>
      </w:r>
      <w:r>
        <w:tab/>
      </w:r>
      <w:bookmarkStart w:name="ss_T15C3N910S2_lv2_8dd93bade" w:id="13"/>
      <w:r>
        <w:t>(</w:t>
      </w:r>
      <w:bookmarkEnd w:id="13"/>
      <w:r>
        <w:t>2) communication on an issue under consideration or review in a legislative, executive, judicial, administrative, or other governmental proceeding; or</w:t>
      </w:r>
    </w:p>
    <w:p w:rsidR="00CF454D" w:rsidP="005A57E8" w:rsidRDefault="005A57E8" w14:paraId="443C5294" w14:textId="7FFFC3DF">
      <w:pPr>
        <w:pStyle w:val="scnewcodesection"/>
      </w:pPr>
      <w:r>
        <w:tab/>
      </w:r>
      <w:r>
        <w:tab/>
      </w:r>
      <w:bookmarkStart w:name="ss_T15C3N910S3_lv2_d72893a90" w:id="14"/>
      <w:r>
        <w:t>(</w:t>
      </w:r>
      <w:bookmarkEnd w:id="14"/>
      <w:r>
        <w:t xml:space="preserve">3) exercise of the right of freedom of speech or of the press, the right to assemble or petition, or right of association, guaranteed by the United States Constitution or the South Carolina Constitution </w:t>
      </w:r>
      <w:r>
        <w:lastRenderedPageBreak/>
        <w:t>on a matter of public concern.</w:t>
      </w:r>
    </w:p>
    <w:p w:rsidR="00094A54" w:rsidP="005A57E8" w:rsidRDefault="00094A54" w14:paraId="120A2BBD" w14:textId="6CD653D3">
      <w:pPr>
        <w:pStyle w:val="scnewcodesection"/>
      </w:pPr>
      <w:r>
        <w:tab/>
      </w:r>
      <w:bookmarkStart w:name="ss_T15C3N910SC_lv1_4a61e0c84" w:id="15"/>
      <w:r>
        <w:t>(</w:t>
      </w:r>
      <w:bookmarkEnd w:id="15"/>
      <w:r>
        <w:t>C) This article does not apply to a cause of action asserted:</w:t>
      </w:r>
    </w:p>
    <w:p w:rsidR="00094A54" w:rsidP="005A57E8" w:rsidRDefault="00094A54" w14:paraId="755AABDA" w14:textId="313346CA">
      <w:pPr>
        <w:pStyle w:val="scnewcodesection"/>
      </w:pPr>
      <w:r>
        <w:tab/>
      </w:r>
      <w:r>
        <w:tab/>
      </w:r>
      <w:bookmarkStart w:name="ss_T15C3N910S1_lv2_42de440cf" w:id="16"/>
      <w:r>
        <w:t>(</w:t>
      </w:r>
      <w:bookmarkEnd w:id="16"/>
      <w:r>
        <w:t>1) against a governmental unit or an employee or agen</w:t>
      </w:r>
      <w:r w:rsidR="00265C35">
        <w:t>t</w:t>
      </w:r>
      <w:r>
        <w:t xml:space="preserve"> of a governmental unit acting or purporting to act in an official capacity; or</w:t>
      </w:r>
    </w:p>
    <w:p w:rsidR="00094A54" w:rsidP="005A57E8" w:rsidRDefault="00094A54" w14:paraId="44322C37" w14:textId="68655242">
      <w:pPr>
        <w:pStyle w:val="scnewcodesection"/>
      </w:pPr>
      <w:r>
        <w:tab/>
      </w:r>
      <w:r>
        <w:tab/>
      </w:r>
      <w:bookmarkStart w:name="ss_T15C3N910S2_lv2_8f14596b8" w:id="17"/>
      <w:r>
        <w:t>(</w:t>
      </w:r>
      <w:bookmarkEnd w:id="17"/>
      <w:r>
        <w:t>2) by a governmental unit or an employee or agent of a governmental unit acting in an official capacity to enforce a law to protect against an imminent threat to public health or safety.</w:t>
      </w:r>
    </w:p>
    <w:p w:rsidR="007606D1" w:rsidP="00373916" w:rsidRDefault="007606D1" w14:paraId="3A8E5E3D" w14:textId="77777777">
      <w:pPr>
        <w:pStyle w:val="scemptyline"/>
      </w:pPr>
    </w:p>
    <w:p w:rsidR="007606D1" w:rsidP="007606D1" w:rsidRDefault="007606D1" w14:paraId="6EBD90B8" w14:textId="3F39FAB4">
      <w:pPr>
        <w:pStyle w:val="scnewcodesection"/>
      </w:pPr>
      <w:r>
        <w:tab/>
      </w:r>
      <w:bookmarkStart w:name="ns_T15C3N920_d4e4794cc" w:id="18"/>
      <w:r>
        <w:t>S</w:t>
      </w:r>
      <w:bookmarkEnd w:id="18"/>
      <w:r>
        <w:t>ection 15‑3‑920.</w:t>
      </w:r>
      <w:r>
        <w:tab/>
      </w:r>
      <w:r w:rsidR="00216F92">
        <w:t xml:space="preserve">Not later than sixty days after </w:t>
      </w:r>
      <w:r w:rsidR="00265C35">
        <w:t>a</w:t>
      </w:r>
      <w:r w:rsidR="00216F92">
        <w:t xml:space="preserve"> party is served with a complaint, crossclaim, third</w:t>
      </w:r>
      <w:r w:rsidR="00216F92">
        <w:noBreakHyphen/>
        <w:t>party claim, or other pleading that asse</w:t>
      </w:r>
      <w:r w:rsidR="00265C35">
        <w:t>r</w:t>
      </w:r>
      <w:r w:rsidR="00216F92">
        <w:t>ts a cause of action to which this a</w:t>
      </w:r>
      <w:r w:rsidR="00265C35">
        <w:t>rticle</w:t>
      </w:r>
      <w:r w:rsidR="00216F92">
        <w:t xml:space="preserve"> applies, or at a later time on a showing of good cause, the party may file a special motion for expedited relief to dismiss the cause of action or part of the cause of action.</w:t>
      </w:r>
    </w:p>
    <w:p w:rsidR="001872E5" w:rsidP="00373916" w:rsidRDefault="001872E5" w14:paraId="595F3DA9" w14:textId="77777777">
      <w:pPr>
        <w:pStyle w:val="scemptyline"/>
      </w:pPr>
    </w:p>
    <w:p w:rsidR="001872E5" w:rsidP="001872E5" w:rsidRDefault="001872E5" w14:paraId="226F0217" w14:textId="738D39E7">
      <w:pPr>
        <w:pStyle w:val="scnewcodesection"/>
      </w:pPr>
      <w:r>
        <w:tab/>
      </w:r>
      <w:bookmarkStart w:name="ns_T15C3N930_76d7fb82e" w:id="19"/>
      <w:r>
        <w:t>S</w:t>
      </w:r>
      <w:bookmarkEnd w:id="19"/>
      <w:r>
        <w:t>ection 15‑3‑930.</w:t>
      </w:r>
      <w:r>
        <w:tab/>
      </w:r>
      <w:bookmarkStart w:name="ss_T15C3N930SA_lv1_2ca0cdc36" w:id="20"/>
      <w:r w:rsidR="00215704">
        <w:t>(</w:t>
      </w:r>
      <w:bookmarkEnd w:id="20"/>
      <w:r w:rsidR="00215704">
        <w:t>A) Except as otherwise provided in subsections (C) through (F), on the filing of a motion pursuant to Section 15</w:t>
      </w:r>
      <w:r w:rsidR="00215704">
        <w:noBreakHyphen/>
        <w:t>3</w:t>
      </w:r>
      <w:r w:rsidR="00215704">
        <w:noBreakHyphen/>
        <w:t>920:</w:t>
      </w:r>
    </w:p>
    <w:p w:rsidR="00215704" w:rsidP="001872E5" w:rsidRDefault="00215704" w14:paraId="6DD58CF1" w14:textId="5902A9BE">
      <w:pPr>
        <w:pStyle w:val="scnewcodesection"/>
      </w:pPr>
      <w:r>
        <w:tab/>
      </w:r>
      <w:r>
        <w:tab/>
      </w:r>
      <w:bookmarkStart w:name="ss_T15C3N930S1_lv2_d89697f2f" w:id="21"/>
      <w:r>
        <w:t>(</w:t>
      </w:r>
      <w:bookmarkEnd w:id="21"/>
      <w:r>
        <w:t>1) all other proceedings between the moving party and responding party, including discovery and a pending hearing or motion, are stayed; and</w:t>
      </w:r>
    </w:p>
    <w:p w:rsidR="00215704" w:rsidP="001872E5" w:rsidRDefault="00215704" w14:paraId="5636B2C4" w14:textId="48F33FA2">
      <w:pPr>
        <w:pStyle w:val="scnewcodesection"/>
      </w:pPr>
      <w:r>
        <w:tab/>
      </w:r>
      <w:r>
        <w:tab/>
      </w:r>
      <w:bookmarkStart w:name="ss_T15C3N930S2_lv2_4dceadc1c" w:id="22"/>
      <w:r>
        <w:t>(</w:t>
      </w:r>
      <w:bookmarkEnd w:id="22"/>
      <w:r>
        <w:t>2) on motion by the moving party, the court may stay a hearing or motion involving another party, or discovery by another party, if the hearing or ruling on the motion would adjudicate, or the discovery would relate to, an issue material to the motion pursuant to Section 15</w:t>
      </w:r>
      <w:r>
        <w:noBreakHyphen/>
        <w:t>3</w:t>
      </w:r>
      <w:r>
        <w:noBreakHyphen/>
        <w:t>920.</w:t>
      </w:r>
    </w:p>
    <w:p w:rsidR="00DA0B04" w:rsidP="001872E5" w:rsidRDefault="00DA0B04" w14:paraId="36DD18D2" w14:textId="0161B471">
      <w:pPr>
        <w:pStyle w:val="scnewcodesection"/>
      </w:pPr>
      <w:r>
        <w:tab/>
      </w:r>
      <w:bookmarkStart w:name="ss_T15C3N930SB_lv1_837f01796" w:id="23"/>
      <w:r>
        <w:t>(</w:t>
      </w:r>
      <w:bookmarkEnd w:id="23"/>
      <w:r>
        <w:t>B) A stay pursuant to subsection (A) remains in effect until entry of an order ruling on the motion pursuant to Section 15</w:t>
      </w:r>
      <w:r>
        <w:noBreakHyphen/>
        <w:t>3</w:t>
      </w:r>
      <w:r>
        <w:noBreakHyphen/>
        <w:t>920.</w:t>
      </w:r>
    </w:p>
    <w:p w:rsidR="00DA0B04" w:rsidP="001872E5" w:rsidRDefault="00DA0B04" w14:paraId="1C54069B" w14:textId="4FCA39D2">
      <w:pPr>
        <w:pStyle w:val="scnewcodesection"/>
      </w:pPr>
      <w:r>
        <w:tab/>
      </w:r>
      <w:bookmarkStart w:name="ss_T15C3N930SC_lv1_f8e91561b" w:id="24"/>
      <w:r>
        <w:t>(</w:t>
      </w:r>
      <w:bookmarkEnd w:id="24"/>
      <w:r>
        <w:t>C) During a stay pursuant to subsection (A), the court may allow limited discovery if a party shows that specific information is necessary to establish whether a party has satisfied or failed to satisfy a burden pursuant to Section 15</w:t>
      </w:r>
      <w:r>
        <w:noBreakHyphen/>
        <w:t>3</w:t>
      </w:r>
      <w:r>
        <w:noBreakHyphen/>
        <w:t xml:space="preserve">960(A) and </w:t>
      </w:r>
      <w:r w:rsidR="00A62EDB">
        <w:t xml:space="preserve">the </w:t>
      </w:r>
      <w:r>
        <w:t>information is not reasonably available unless discovery is allowed.</w:t>
      </w:r>
    </w:p>
    <w:p w:rsidR="00B50659" w:rsidP="001872E5" w:rsidRDefault="00B50659" w14:paraId="051E5824" w14:textId="73CD91F5">
      <w:pPr>
        <w:pStyle w:val="scnewcodesection"/>
      </w:pPr>
      <w:r>
        <w:tab/>
      </w:r>
      <w:bookmarkStart w:name="ss_T15C3N930SD_lv1_d4a0f87d7" w:id="25"/>
      <w:r>
        <w:t>(</w:t>
      </w:r>
      <w:bookmarkEnd w:id="25"/>
      <w:r>
        <w:t>D) A motion pursuant to Section 15</w:t>
      </w:r>
      <w:r>
        <w:noBreakHyphen/>
        <w:t>3</w:t>
      </w:r>
      <w:r>
        <w:noBreakHyphen/>
        <w:t>980 for costs, attorney’s fees, and expenses is not subject to a stay pursuant to this section.</w:t>
      </w:r>
    </w:p>
    <w:p w:rsidR="00B50659" w:rsidP="001872E5" w:rsidRDefault="00B50659" w14:paraId="3110AF39" w14:textId="6DEEFA48">
      <w:pPr>
        <w:pStyle w:val="scnewcodesection"/>
      </w:pPr>
      <w:r>
        <w:tab/>
      </w:r>
      <w:bookmarkStart w:name="ss_T15C3N930SE_lv1_4e5b069fb" w:id="26"/>
      <w:r>
        <w:t>(</w:t>
      </w:r>
      <w:bookmarkEnd w:id="26"/>
      <w:r>
        <w:t xml:space="preserve">E) A </w:t>
      </w:r>
      <w:r w:rsidR="0056175B">
        <w:t>stay pursuant to this section does not affect a party’s</w:t>
      </w:r>
      <w:r w:rsidR="00A62EDB">
        <w:t xml:space="preserve"> ability</w:t>
      </w:r>
      <w:r w:rsidR="0056175B">
        <w:t xml:space="preserve"> to voluntarily dismiss a cause of action or part of a cause of action or move to sever a cause of action.</w:t>
      </w:r>
    </w:p>
    <w:p w:rsidR="0056175B" w:rsidP="001872E5" w:rsidRDefault="0056175B" w14:paraId="65435A42" w14:textId="4474F24E">
      <w:pPr>
        <w:pStyle w:val="scnewcodesection"/>
      </w:pPr>
      <w:r>
        <w:tab/>
      </w:r>
      <w:bookmarkStart w:name="ss_T15C3N930SF_lv1_c6a2b73de" w:id="27"/>
      <w:r>
        <w:t>(</w:t>
      </w:r>
      <w:bookmarkEnd w:id="27"/>
      <w:r>
        <w:t>F) During a stay pursuant to this section, the court for good cause may hear and rule on:</w:t>
      </w:r>
    </w:p>
    <w:p w:rsidR="0056175B" w:rsidP="001872E5" w:rsidRDefault="0056175B" w14:paraId="55808675" w14:textId="78DA3A55">
      <w:pPr>
        <w:pStyle w:val="scnewcodesection"/>
      </w:pPr>
      <w:r>
        <w:tab/>
      </w:r>
      <w:r>
        <w:tab/>
      </w:r>
      <w:bookmarkStart w:name="ss_T15C3N930S1_lv2_51ca09883" w:id="28"/>
      <w:r>
        <w:t>(</w:t>
      </w:r>
      <w:bookmarkEnd w:id="28"/>
      <w:r>
        <w:t>1) a motion unrelated to the motion pursuant to Section 15</w:t>
      </w:r>
      <w:r>
        <w:noBreakHyphen/>
        <w:t>3</w:t>
      </w:r>
      <w:r>
        <w:noBreakHyphen/>
        <w:t>920; and</w:t>
      </w:r>
    </w:p>
    <w:p w:rsidR="0056175B" w:rsidP="001872E5" w:rsidRDefault="0056175B" w14:paraId="66FCC1BE" w14:textId="392A6BC6">
      <w:pPr>
        <w:pStyle w:val="scnewcodesection"/>
      </w:pPr>
      <w:r>
        <w:tab/>
      </w:r>
      <w:r>
        <w:tab/>
      </w:r>
      <w:bookmarkStart w:name="ss_T15C3N930S2_lv2_6f56d07b4" w:id="29"/>
      <w:r>
        <w:t>(</w:t>
      </w:r>
      <w:bookmarkEnd w:id="29"/>
      <w:r>
        <w:t>2) a motion seeking a special or preliminary injunction to protect against an imminent threat to public health or safety.</w:t>
      </w:r>
    </w:p>
    <w:p w:rsidR="000A7017" w:rsidP="00373916" w:rsidRDefault="000A7017" w14:paraId="2C8CEBB0" w14:textId="77777777">
      <w:pPr>
        <w:pStyle w:val="scemptyline"/>
      </w:pPr>
    </w:p>
    <w:p w:rsidR="000A7017" w:rsidP="000A7017" w:rsidRDefault="000A7017" w14:paraId="20D94070" w14:textId="226FF172">
      <w:pPr>
        <w:pStyle w:val="scnewcodesection"/>
      </w:pPr>
      <w:r>
        <w:tab/>
      </w:r>
      <w:bookmarkStart w:name="ns_T15C3N940_42ed7d338" w:id="30"/>
      <w:r>
        <w:t>S</w:t>
      </w:r>
      <w:bookmarkEnd w:id="30"/>
      <w:r>
        <w:t>ection 15‑3‑940.</w:t>
      </w:r>
      <w:r>
        <w:tab/>
      </w:r>
      <w:bookmarkStart w:name="ss_T15C3N940SA_lv1_684020ba2" w:id="31"/>
      <w:r w:rsidR="00345A70">
        <w:t>(</w:t>
      </w:r>
      <w:bookmarkEnd w:id="31"/>
      <w:r w:rsidR="00345A70">
        <w:t>A) The court shall hear a motion pursuant to Section 15</w:t>
      </w:r>
      <w:r w:rsidR="00345A70">
        <w:noBreakHyphen/>
        <w:t xml:space="preserve">3‑920 not later than </w:t>
      </w:r>
      <w:r w:rsidR="00A62EDB">
        <w:t>sixty</w:t>
      </w:r>
      <w:r w:rsidR="00345A70">
        <w:t xml:space="preserve"> days after filing of the motion, unless the court orders a later hearing:</w:t>
      </w:r>
    </w:p>
    <w:p w:rsidR="00345A70" w:rsidP="000A7017" w:rsidRDefault="00345A70" w14:paraId="7C1D8566" w14:textId="44FE7A00">
      <w:pPr>
        <w:pStyle w:val="scnewcodesection"/>
      </w:pPr>
      <w:r>
        <w:lastRenderedPageBreak/>
        <w:tab/>
      </w:r>
      <w:r>
        <w:tab/>
      </w:r>
      <w:bookmarkStart w:name="ss_T15C3N940S1_lv2_651bdf9f8" w:id="32"/>
      <w:r>
        <w:t>(</w:t>
      </w:r>
      <w:bookmarkEnd w:id="32"/>
      <w:r>
        <w:t>1) to allow discovery pursuant to Section 15</w:t>
      </w:r>
      <w:r>
        <w:noBreakHyphen/>
        <w:t>3</w:t>
      </w:r>
      <w:r>
        <w:noBreakHyphen/>
        <w:t>930(</w:t>
      </w:r>
      <w:r w:rsidR="00C85B30">
        <w:t>C</w:t>
      </w:r>
      <w:r>
        <w:t>); or</w:t>
      </w:r>
    </w:p>
    <w:p w:rsidR="00345A70" w:rsidP="000A7017" w:rsidRDefault="00345A70" w14:paraId="41AE4F94" w14:textId="7E107DE8">
      <w:pPr>
        <w:pStyle w:val="scnewcodesection"/>
      </w:pPr>
      <w:r>
        <w:tab/>
      </w:r>
      <w:r>
        <w:tab/>
      </w:r>
      <w:bookmarkStart w:name="ss_T15C3N940S2_lv2_02ac1e34d" w:id="33"/>
      <w:r>
        <w:t>(</w:t>
      </w:r>
      <w:bookmarkEnd w:id="33"/>
      <w:r>
        <w:t>2) for other good cause.</w:t>
      </w:r>
    </w:p>
    <w:p w:rsidR="00F877F8" w:rsidP="000A7017" w:rsidRDefault="00F877F8" w14:paraId="59BB33ED" w14:textId="38E65C0A">
      <w:pPr>
        <w:pStyle w:val="scnewcodesection"/>
      </w:pPr>
      <w:r>
        <w:tab/>
      </w:r>
      <w:bookmarkStart w:name="ss_T15C3N940SB_lv1_cd2372c02" w:id="34"/>
      <w:r>
        <w:t>(</w:t>
      </w:r>
      <w:bookmarkEnd w:id="34"/>
      <w:r>
        <w:t xml:space="preserve">B) If the court orders a later hearing pursuant to </w:t>
      </w:r>
      <w:r w:rsidR="00FC67D2">
        <w:t>subsection</w:t>
      </w:r>
      <w:r>
        <w:t xml:space="preserve"> (A)(1), the court</w:t>
      </w:r>
      <w:r w:rsidR="00C31F4A">
        <w:t xml:space="preserve"> shall hear the motion pursuant to Section 15</w:t>
      </w:r>
      <w:r w:rsidR="00C31F4A">
        <w:noBreakHyphen/>
        <w:t>3</w:t>
      </w:r>
      <w:r w:rsidR="00C31F4A">
        <w:noBreakHyphen/>
        <w:t xml:space="preserve">920 not later than </w:t>
      </w:r>
      <w:r w:rsidR="00A62EDB">
        <w:t>sixty</w:t>
      </w:r>
      <w:r w:rsidR="00C31F4A">
        <w:t xml:space="preserve"> days after the court order allowing the discovery, unless the court orders a later hearing pursuant to </w:t>
      </w:r>
      <w:r w:rsidR="00FC67D2">
        <w:t>subsection</w:t>
      </w:r>
      <w:r w:rsidR="00C31F4A">
        <w:t xml:space="preserve"> (A)(2).</w:t>
      </w:r>
    </w:p>
    <w:p w:rsidR="00D02C3D" w:rsidP="00373916" w:rsidRDefault="00D02C3D" w14:paraId="10696B96" w14:textId="77777777">
      <w:pPr>
        <w:pStyle w:val="scemptyline"/>
      </w:pPr>
    </w:p>
    <w:p w:rsidR="00D02C3D" w:rsidP="00D02C3D" w:rsidRDefault="00D02C3D" w14:paraId="3CAA6969" w14:textId="5538A277">
      <w:pPr>
        <w:pStyle w:val="scnewcodesection"/>
      </w:pPr>
      <w:r>
        <w:tab/>
      </w:r>
      <w:bookmarkStart w:name="ns_T15C3N950_ca6e6beb9" w:id="35"/>
      <w:r>
        <w:t>S</w:t>
      </w:r>
      <w:bookmarkEnd w:id="35"/>
      <w:r>
        <w:t>ection 15‑3‑950.</w:t>
      </w:r>
      <w:r>
        <w:tab/>
      </w:r>
      <w:r w:rsidR="00E755E6">
        <w:t>In ruling on a motion pursuant to Section 15</w:t>
      </w:r>
      <w:r w:rsidR="00E755E6">
        <w:noBreakHyphen/>
        <w:t>3</w:t>
      </w:r>
      <w:r w:rsidR="00E755E6">
        <w:noBreakHyphen/>
        <w:t>920, the court shall consider the pleadings, the motion, any reply or response to the motion, and any evidence that could be considered in ruling on a motion for summary judgment pursuant to the Rule 56 of the South Carolina Rules of Civil Procedure.</w:t>
      </w:r>
    </w:p>
    <w:p w:rsidR="00E36B22" w:rsidP="00373916" w:rsidRDefault="00E36B22" w14:paraId="50E150F7" w14:textId="77777777">
      <w:pPr>
        <w:pStyle w:val="scemptyline"/>
      </w:pPr>
    </w:p>
    <w:p w:rsidR="00E36B22" w:rsidP="00E36B22" w:rsidRDefault="00E36B22" w14:paraId="6D561C94" w14:textId="75647E32">
      <w:pPr>
        <w:pStyle w:val="scnewcodesection"/>
      </w:pPr>
      <w:r>
        <w:tab/>
      </w:r>
      <w:bookmarkStart w:name="ns_T15C3N960_21a975253" w:id="36"/>
      <w:r>
        <w:t>S</w:t>
      </w:r>
      <w:bookmarkEnd w:id="36"/>
      <w:r>
        <w:t>ection 15‑3‑960.</w:t>
      </w:r>
      <w:r>
        <w:tab/>
      </w:r>
      <w:bookmarkStart w:name="ss_T15C3N960SA_lv1_45140089c" w:id="37"/>
      <w:r w:rsidR="00513E02">
        <w:t>(</w:t>
      </w:r>
      <w:bookmarkEnd w:id="37"/>
      <w:r w:rsidR="00513E02">
        <w:t>A) In ruling on a motion pursuant to Section 15</w:t>
      </w:r>
      <w:r w:rsidR="00513E02">
        <w:noBreakHyphen/>
        <w:t>3</w:t>
      </w:r>
      <w:r w:rsidR="00513E02">
        <w:noBreakHyphen/>
        <w:t>920</w:t>
      </w:r>
      <w:r w:rsidR="00320D09">
        <w:t>, the court shall dismiss with prejudice a cause of action or part of a cause of action, if:</w:t>
      </w:r>
    </w:p>
    <w:p w:rsidR="00320D09" w:rsidP="00E36B22" w:rsidRDefault="00320D09" w14:paraId="4FA94D14" w14:textId="1651FA27">
      <w:pPr>
        <w:pStyle w:val="scnewcodesection"/>
      </w:pPr>
      <w:r>
        <w:tab/>
      </w:r>
      <w:r>
        <w:tab/>
      </w:r>
      <w:bookmarkStart w:name="ss_T15C3N960S1_lv2_6443cf432" w:id="38"/>
      <w:r>
        <w:t>(</w:t>
      </w:r>
      <w:bookmarkEnd w:id="38"/>
      <w:r>
        <w:t xml:space="preserve">1) </w:t>
      </w:r>
      <w:r w:rsidR="008F343C">
        <w:t xml:space="preserve">the </w:t>
      </w:r>
      <w:r>
        <w:t>moving party establishes pursuant to Section 15</w:t>
      </w:r>
      <w:r>
        <w:noBreakHyphen/>
        <w:t>3</w:t>
      </w:r>
      <w:r>
        <w:noBreakHyphen/>
        <w:t xml:space="preserve">910(B) that this article </w:t>
      </w:r>
      <w:proofErr w:type="gramStart"/>
      <w:r>
        <w:t>applies;</w:t>
      </w:r>
      <w:proofErr w:type="gramEnd"/>
    </w:p>
    <w:p w:rsidR="00320D09" w:rsidP="00E36B22" w:rsidRDefault="00320D09" w14:paraId="23D63377" w14:textId="10AC674F">
      <w:pPr>
        <w:pStyle w:val="scnewcodesection"/>
      </w:pPr>
      <w:r>
        <w:tab/>
      </w:r>
      <w:r>
        <w:tab/>
      </w:r>
      <w:bookmarkStart w:name="ss_T15C3N960S2_lv2_2b1453e6d" w:id="39"/>
      <w:r>
        <w:t>(</w:t>
      </w:r>
      <w:bookmarkEnd w:id="39"/>
      <w:r>
        <w:t xml:space="preserve">2) </w:t>
      </w:r>
      <w:r w:rsidR="008F343C">
        <w:t xml:space="preserve">the </w:t>
      </w:r>
      <w:r>
        <w:t xml:space="preserve">responding party fails to establish pursuant to </w:t>
      </w:r>
      <w:r w:rsidR="00AB406D">
        <w:t xml:space="preserve">Section </w:t>
      </w:r>
      <w:r>
        <w:t>15</w:t>
      </w:r>
      <w:r>
        <w:noBreakHyphen/>
        <w:t>3</w:t>
      </w:r>
      <w:r>
        <w:noBreakHyphen/>
        <w:t>910(C) that this article does not apply; and</w:t>
      </w:r>
    </w:p>
    <w:p w:rsidR="008F343C" w:rsidP="00E36B22" w:rsidRDefault="00320D09" w14:paraId="4A849630" w14:textId="2C8B0B3B">
      <w:pPr>
        <w:pStyle w:val="scnewcodesection"/>
      </w:pPr>
      <w:r>
        <w:tab/>
      </w:r>
      <w:r>
        <w:tab/>
      </w:r>
      <w:bookmarkStart w:name="ss_T15C3N960S3_lv2_22aa8a188" w:id="40"/>
      <w:r>
        <w:t>(</w:t>
      </w:r>
      <w:bookmarkEnd w:id="40"/>
      <w:r>
        <w:t>3)</w:t>
      </w:r>
      <w:r w:rsidR="008F343C">
        <w:t xml:space="preserve"> the moving party establishes that:</w:t>
      </w:r>
    </w:p>
    <w:p w:rsidR="00320D09" w:rsidP="00E36B22" w:rsidRDefault="008F343C" w14:paraId="43379CEE" w14:textId="367CE128">
      <w:pPr>
        <w:pStyle w:val="scnewcodesection"/>
      </w:pPr>
      <w:r>
        <w:tab/>
      </w:r>
      <w:r>
        <w:tab/>
      </w:r>
      <w:r>
        <w:tab/>
      </w:r>
      <w:bookmarkStart w:name="ss_T15C3N960Sa_lv3_8552af2d3" w:id="41"/>
      <w:r w:rsidR="00320D09">
        <w:t>(</w:t>
      </w:r>
      <w:bookmarkEnd w:id="41"/>
      <w:r w:rsidR="00320D09">
        <w:t xml:space="preserve">a) the </w:t>
      </w:r>
      <w:r>
        <w:t>responding</w:t>
      </w:r>
      <w:r w:rsidR="00320D09">
        <w:t xml:space="preserve"> party failed to state a cause of action upon which relief can be granted; or</w:t>
      </w:r>
    </w:p>
    <w:p w:rsidR="00320D09" w:rsidP="00E36B22" w:rsidRDefault="00320D09" w14:paraId="3CBA4D4E" w14:textId="641CBF18">
      <w:pPr>
        <w:pStyle w:val="scnewcodesection"/>
      </w:pPr>
      <w:r>
        <w:tab/>
      </w:r>
      <w:r>
        <w:tab/>
      </w:r>
      <w:r>
        <w:tab/>
      </w:r>
      <w:bookmarkStart w:name="ss_T15C3N960Sb_lv3_1f68cfe0d" w:id="42"/>
      <w:r>
        <w:t>(</w:t>
      </w:r>
      <w:bookmarkEnd w:id="42"/>
      <w:r>
        <w:t>b) there is no genuine issue to any material fact and the moving party is entitled to judgment as a matter of law on the cause of action or part of the cause of action.</w:t>
      </w:r>
    </w:p>
    <w:p w:rsidR="00320D09" w:rsidP="00E36B22" w:rsidRDefault="00320D09" w14:paraId="3DDBE418" w14:textId="1208E2EE">
      <w:pPr>
        <w:pStyle w:val="scnewcodesection"/>
      </w:pPr>
      <w:r>
        <w:tab/>
      </w:r>
      <w:bookmarkStart w:name="ss_T15C3N960SB_lv1_10ec2d2cb" w:id="43"/>
      <w:r>
        <w:t>(</w:t>
      </w:r>
      <w:bookmarkEnd w:id="43"/>
      <w:r>
        <w:t>B) A voluntary dismissal without prejudice of a responding party’s cause of action, or part of a cause of action, that is the subject of a motion pursuant to Section 15</w:t>
      </w:r>
      <w:r>
        <w:noBreakHyphen/>
        <w:t>3</w:t>
      </w:r>
      <w:r>
        <w:noBreakHyphen/>
        <w:t>920 does not affect a moving party’s right to obtain a ruling on the motion and seek costs, attorney’s fees, and expenses pursuant to Section 15</w:t>
      </w:r>
      <w:r>
        <w:noBreakHyphen/>
        <w:t>3</w:t>
      </w:r>
      <w:r>
        <w:noBreakHyphen/>
        <w:t>980.</w:t>
      </w:r>
    </w:p>
    <w:p w:rsidR="008F343C" w:rsidP="00E36B22" w:rsidRDefault="008F343C" w14:paraId="79F6911C" w14:textId="7C6B68A7">
      <w:pPr>
        <w:pStyle w:val="scnewcodesection"/>
      </w:pPr>
      <w:r>
        <w:tab/>
      </w:r>
      <w:bookmarkStart w:name="ss_T15C3N960SC_lv1_2863c0283" w:id="44"/>
      <w:r>
        <w:t>(</w:t>
      </w:r>
      <w:bookmarkEnd w:id="44"/>
      <w:r>
        <w:t xml:space="preserve">C) A voluntary dismissal with prejudice of a responding party’s cause of action, or part of a cause of action, that is the subject of a motion pursuant to Section </w:t>
      </w:r>
      <w:r w:rsidR="00A53904">
        <w:t>15</w:t>
      </w:r>
      <w:r w:rsidR="00A53904">
        <w:noBreakHyphen/>
        <w:t>3</w:t>
      </w:r>
      <w:r w:rsidR="00A53904">
        <w:noBreakHyphen/>
        <w:t>920 establishes for the purpose of Section 15</w:t>
      </w:r>
      <w:r w:rsidR="00A53904">
        <w:noBreakHyphen/>
        <w:t>3</w:t>
      </w:r>
      <w:r w:rsidR="00A53904">
        <w:noBreakHyphen/>
        <w:t>980 that the moving party prevailed on the motion.</w:t>
      </w:r>
    </w:p>
    <w:p w:rsidR="00944EC3" w:rsidP="00373916" w:rsidRDefault="00944EC3" w14:paraId="51DB2827" w14:textId="77777777">
      <w:pPr>
        <w:pStyle w:val="scemptyline"/>
      </w:pPr>
    </w:p>
    <w:p w:rsidR="00944EC3" w:rsidP="00944EC3" w:rsidRDefault="00944EC3" w14:paraId="219907FF" w14:textId="4ADB6BE1">
      <w:pPr>
        <w:pStyle w:val="scnewcodesection"/>
      </w:pPr>
      <w:r>
        <w:tab/>
      </w:r>
      <w:bookmarkStart w:name="ns_T15C3N970_22d21738c" w:id="45"/>
      <w:r>
        <w:t>S</w:t>
      </w:r>
      <w:bookmarkEnd w:id="45"/>
      <w:r>
        <w:t>ection 15‑3‑970.</w:t>
      </w:r>
      <w:r>
        <w:tab/>
      </w:r>
      <w:r w:rsidR="005B7A2B">
        <w:t>The court shall rule on a motion pursuant to Section 15</w:t>
      </w:r>
      <w:r w:rsidR="005B7A2B">
        <w:noBreakHyphen/>
        <w:t>3</w:t>
      </w:r>
      <w:r w:rsidR="005B7A2B">
        <w:noBreakHyphen/>
        <w:t xml:space="preserve">920 not later than </w:t>
      </w:r>
      <w:r w:rsidR="00E57598">
        <w:t>thirty</w:t>
      </w:r>
      <w:r w:rsidR="005B7A2B">
        <w:t xml:space="preserve"> days after a hearing held pursuant to Section 15</w:t>
      </w:r>
      <w:r w:rsidR="005B7A2B">
        <w:noBreakHyphen/>
        <w:t>3</w:t>
      </w:r>
      <w:r w:rsidR="005B7A2B">
        <w:noBreakHyphen/>
        <w:t>940.</w:t>
      </w:r>
    </w:p>
    <w:p w:rsidR="00327581" w:rsidP="00373916" w:rsidRDefault="00327581" w14:paraId="558F81FE" w14:textId="77777777">
      <w:pPr>
        <w:pStyle w:val="scemptyline"/>
      </w:pPr>
    </w:p>
    <w:p w:rsidR="00327581" w:rsidP="00327581" w:rsidRDefault="00327581" w14:paraId="6BEA618C" w14:textId="6DBA9746">
      <w:pPr>
        <w:pStyle w:val="scnewcodesection"/>
      </w:pPr>
      <w:r>
        <w:tab/>
      </w:r>
      <w:bookmarkStart w:name="ns_T15C3N980_86af348ce" w:id="46"/>
      <w:r>
        <w:t>S</w:t>
      </w:r>
      <w:bookmarkEnd w:id="46"/>
      <w:r>
        <w:t>ection 15‑3‑980.</w:t>
      </w:r>
      <w:r>
        <w:tab/>
      </w:r>
      <w:bookmarkStart w:name="up_f2e814f8" w:id="47"/>
      <w:r w:rsidR="005B7A2B">
        <w:t>O</w:t>
      </w:r>
      <w:bookmarkEnd w:id="47"/>
      <w:r w:rsidR="005B7A2B">
        <w:t xml:space="preserve">n a motion pursuant to Section </w:t>
      </w:r>
      <w:r w:rsidR="00232656">
        <w:t>15</w:t>
      </w:r>
      <w:r w:rsidR="00232656">
        <w:noBreakHyphen/>
        <w:t>3</w:t>
      </w:r>
      <w:r w:rsidR="00232656">
        <w:noBreakHyphen/>
        <w:t>920, the court shall award court costs, reasonable attorney’s fees, and reasonable litigation expenses related to the motion:</w:t>
      </w:r>
    </w:p>
    <w:p w:rsidR="00232656" w:rsidP="00327581" w:rsidRDefault="00232656" w14:paraId="2A4A587C" w14:textId="36FADF4E">
      <w:pPr>
        <w:pStyle w:val="scnewcodesection"/>
      </w:pPr>
      <w:r>
        <w:tab/>
      </w:r>
      <w:bookmarkStart w:name="ss_T15C3N980S1_lv1_97f97e720" w:id="48"/>
      <w:r>
        <w:t>(</w:t>
      </w:r>
      <w:bookmarkEnd w:id="48"/>
      <w:r>
        <w:t>1) to the moving party if the moving party prevails on the motion; or</w:t>
      </w:r>
    </w:p>
    <w:p w:rsidR="00232656" w:rsidP="00327581" w:rsidRDefault="00232656" w14:paraId="1926B5EE" w14:textId="049067FB">
      <w:pPr>
        <w:pStyle w:val="scnewcodesection"/>
      </w:pPr>
      <w:r>
        <w:tab/>
      </w:r>
      <w:bookmarkStart w:name="ss_T15C3N980S2_lv1_33f4c9c34" w:id="49"/>
      <w:r>
        <w:t>(</w:t>
      </w:r>
      <w:bookmarkEnd w:id="49"/>
      <w:r>
        <w:t>2) to the responding party if the responding party prevails on the motion and the court finds that the motion was frivolous or filed solely with intent to delay the proceeding.</w:t>
      </w:r>
    </w:p>
    <w:p w:rsidR="00EA416C" w:rsidP="00EA416C" w:rsidRDefault="00EA416C" w14:paraId="59940803" w14:textId="481BF895">
      <w:pPr>
        <w:pStyle w:val="scnewcodesection"/>
      </w:pPr>
      <w:r>
        <w:lastRenderedPageBreak/>
        <w:tab/>
      </w:r>
      <w:bookmarkStart w:name="ns_T15C3N990_517b5252e" w:id="50"/>
      <w:r>
        <w:t>S</w:t>
      </w:r>
      <w:bookmarkEnd w:id="50"/>
      <w:r>
        <w:t>ection 15‑3‑990.</w:t>
      </w:r>
      <w:r>
        <w:tab/>
      </w:r>
      <w:r w:rsidR="00892B26">
        <w:t>This article must be construed and applied to protect the exercise of the right of freedom of speech and of the press, the right to assemble and petition, and the right of association, guaranteed by the United States Constitution or the South Carolina Constitution.</w:t>
      </w:r>
    </w:p>
    <w:p w:rsidR="009D64DB" w:rsidP="009D64DB" w:rsidRDefault="009D64DB" w14:paraId="0C12FCF1" w14:textId="77777777">
      <w:pPr>
        <w:pStyle w:val="scemptyline"/>
      </w:pPr>
    </w:p>
    <w:p w:rsidR="009D64DB" w:rsidP="00697409" w:rsidRDefault="009D64DB" w14:paraId="40222BED" w14:textId="7C3C6C33">
      <w:pPr>
        <w:pStyle w:val="scnoncodifiedsection"/>
      </w:pPr>
      <w:bookmarkStart w:name="bs_num_2_885569c4f" w:id="51"/>
      <w:bookmarkStart w:name="severability_e6b0a3354" w:id="52"/>
      <w:r>
        <w:t>S</w:t>
      </w:r>
      <w:bookmarkEnd w:id="51"/>
      <w:r>
        <w:t>ECTION 2.</w:t>
      </w:r>
      <w:r>
        <w:tab/>
      </w:r>
      <w:bookmarkEnd w:id="52"/>
      <w:r w:rsidRPr="00B0415B" w:rsidR="0069740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57FE8" w:rsidP="00373916" w:rsidRDefault="00657FE8" w14:paraId="45ED7F55" w14:textId="4F7E6CD6">
      <w:pPr>
        <w:pStyle w:val="scemptyline"/>
      </w:pPr>
    </w:p>
    <w:p w:rsidRPr="00DF3B44" w:rsidR="007A10F1" w:rsidP="007A10F1" w:rsidRDefault="009D64DB" w14:paraId="0E9393B4" w14:textId="036AADA8">
      <w:pPr>
        <w:pStyle w:val="scnoncodifiedsection"/>
      </w:pPr>
      <w:bookmarkStart w:name="bs_num_3_lastsection" w:id="53"/>
      <w:bookmarkStart w:name="eff_date_section" w:id="54"/>
      <w:r>
        <w:t>S</w:t>
      </w:r>
      <w:bookmarkEnd w:id="53"/>
      <w:r>
        <w:t>ECTION 3.</w:t>
      </w:r>
      <w:r w:rsidRPr="00DF3B44" w:rsidR="005D3013">
        <w:tab/>
      </w:r>
      <w:r w:rsidRPr="00DF3B44" w:rsidR="007A10F1">
        <w:t xml:space="preserve">This act takes effect </w:t>
      </w:r>
      <w:r w:rsidR="007E280C">
        <w:t xml:space="preserve">on June 1, </w:t>
      </w:r>
      <w:r w:rsidR="00CF25DF">
        <w:t>2024</w:t>
      </w:r>
      <w:r w:rsidR="00D57091">
        <w:t>,</w:t>
      </w:r>
      <w:r w:rsidR="00206378">
        <w:t xml:space="preserve"> </w:t>
      </w:r>
      <w:r w:rsidR="007E280C">
        <w:t xml:space="preserve">and applies to civil actions filed or to a cause of action asserted in a civil action on or after June 1, </w:t>
      </w:r>
      <w:r w:rsidR="00CF25DF">
        <w:t>2024</w:t>
      </w:r>
      <w:r w:rsidR="007E280C">
        <w:t xml:space="preserve">. This act does not affect a cause of action asserted in a civil action before June 1, </w:t>
      </w:r>
      <w:r w:rsidR="00CF25DF">
        <w:t>2024</w:t>
      </w:r>
      <w:r w:rsidRPr="00DF3B44" w:rsidR="007A10F1">
        <w:t>.</w:t>
      </w:r>
      <w:bookmarkEnd w:id="5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5654">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246858"/>
      <w:docPartObj>
        <w:docPartGallery w:val="Page Numbers (Bottom of Page)"/>
        <w:docPartUnique/>
      </w:docPartObj>
    </w:sdtPr>
    <w:sdtEndPr>
      <w:rPr>
        <w:noProof/>
      </w:rPr>
    </w:sdtEndPr>
    <w:sdtContent>
      <w:p w14:paraId="7FA175F5" w14:textId="77777777" w:rsidR="00625654" w:rsidRPr="007B4AF7" w:rsidRDefault="00625654" w:rsidP="00D14995">
        <w:pPr>
          <w:pStyle w:val="scbillfooter"/>
        </w:pPr>
        <w:sdt>
          <w:sdtPr>
            <w:alias w:val="footer_billname"/>
            <w:tag w:val="footer_billname"/>
            <w:id w:val="1298346236"/>
            <w:lock w:val="sdtContentLocked"/>
            <w:placeholder>
              <w:docPart w:val="78A338B50DF94EDFA5B383CDD71B55E2"/>
            </w:placeholder>
            <w:dataBinding w:prefixMappings="xmlns:ns0='http://schemas.openxmlformats.org/package/2006/metadata/lwb360-metadata' " w:xpath="/ns0:lwb360Metadata[1]/ns0:T_BILL_T_BILLNAME[1]" w:storeItemID="{A70AC2F9-CF59-46A9-A8A7-29CBD0ED4110}"/>
            <w:text/>
          </w:sdtPr>
          <w:sdtContent>
            <w:r>
              <w:t>[4274]</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2119057189"/>
            <w:lock w:val="sdtContentLocked"/>
            <w:placeholder>
              <w:docPart w:val="78A338B50DF94EDFA5B383CDD71B55E2"/>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A7D" w14:textId="77777777" w:rsidR="00625654" w:rsidRDefault="006256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99D"/>
    <w:rsid w:val="00012912"/>
    <w:rsid w:val="000154C3"/>
    <w:rsid w:val="000161DE"/>
    <w:rsid w:val="00017FB0"/>
    <w:rsid w:val="00020B5D"/>
    <w:rsid w:val="00026047"/>
    <w:rsid w:val="00026421"/>
    <w:rsid w:val="00030409"/>
    <w:rsid w:val="00037F04"/>
    <w:rsid w:val="000404BF"/>
    <w:rsid w:val="00044B84"/>
    <w:rsid w:val="000479D0"/>
    <w:rsid w:val="0006464F"/>
    <w:rsid w:val="00066B54"/>
    <w:rsid w:val="00070FFE"/>
    <w:rsid w:val="00072FCD"/>
    <w:rsid w:val="00074A4F"/>
    <w:rsid w:val="00085415"/>
    <w:rsid w:val="00094A54"/>
    <w:rsid w:val="000A3C25"/>
    <w:rsid w:val="000A7017"/>
    <w:rsid w:val="000B4C02"/>
    <w:rsid w:val="000B5B4A"/>
    <w:rsid w:val="000B7FE1"/>
    <w:rsid w:val="000C3E88"/>
    <w:rsid w:val="000C46B9"/>
    <w:rsid w:val="000C58E4"/>
    <w:rsid w:val="000C6F9A"/>
    <w:rsid w:val="000C73C3"/>
    <w:rsid w:val="000D2F44"/>
    <w:rsid w:val="000D33E4"/>
    <w:rsid w:val="000D6A4B"/>
    <w:rsid w:val="000E578A"/>
    <w:rsid w:val="000F1709"/>
    <w:rsid w:val="000F21D6"/>
    <w:rsid w:val="000F2250"/>
    <w:rsid w:val="000F6AB5"/>
    <w:rsid w:val="0010329A"/>
    <w:rsid w:val="001164F9"/>
    <w:rsid w:val="0011719C"/>
    <w:rsid w:val="00140049"/>
    <w:rsid w:val="00161906"/>
    <w:rsid w:val="00171601"/>
    <w:rsid w:val="001730EB"/>
    <w:rsid w:val="00173276"/>
    <w:rsid w:val="001872E5"/>
    <w:rsid w:val="0019025B"/>
    <w:rsid w:val="00192AF7"/>
    <w:rsid w:val="00197366"/>
    <w:rsid w:val="001A0F12"/>
    <w:rsid w:val="001A136C"/>
    <w:rsid w:val="001A5825"/>
    <w:rsid w:val="001B6DA2"/>
    <w:rsid w:val="001C25EC"/>
    <w:rsid w:val="001D0A8B"/>
    <w:rsid w:val="001D14E2"/>
    <w:rsid w:val="001F2A41"/>
    <w:rsid w:val="001F313F"/>
    <w:rsid w:val="001F331D"/>
    <w:rsid w:val="001F394C"/>
    <w:rsid w:val="002038AA"/>
    <w:rsid w:val="00206378"/>
    <w:rsid w:val="002114C8"/>
    <w:rsid w:val="0021166F"/>
    <w:rsid w:val="00215704"/>
    <w:rsid w:val="002162DF"/>
    <w:rsid w:val="00216F92"/>
    <w:rsid w:val="00230038"/>
    <w:rsid w:val="00232656"/>
    <w:rsid w:val="00233975"/>
    <w:rsid w:val="00236D73"/>
    <w:rsid w:val="00252480"/>
    <w:rsid w:val="00257F60"/>
    <w:rsid w:val="002625EA"/>
    <w:rsid w:val="00264AE9"/>
    <w:rsid w:val="00265C35"/>
    <w:rsid w:val="00275AE6"/>
    <w:rsid w:val="002836D8"/>
    <w:rsid w:val="00292ED6"/>
    <w:rsid w:val="002A7989"/>
    <w:rsid w:val="002B02F3"/>
    <w:rsid w:val="002C030E"/>
    <w:rsid w:val="002C3463"/>
    <w:rsid w:val="002D266D"/>
    <w:rsid w:val="002D4B5D"/>
    <w:rsid w:val="002D5B3D"/>
    <w:rsid w:val="002D7447"/>
    <w:rsid w:val="002E315A"/>
    <w:rsid w:val="002E4F8C"/>
    <w:rsid w:val="002E704E"/>
    <w:rsid w:val="002F32E4"/>
    <w:rsid w:val="002F560C"/>
    <w:rsid w:val="002F5847"/>
    <w:rsid w:val="0030425A"/>
    <w:rsid w:val="00320D09"/>
    <w:rsid w:val="00327581"/>
    <w:rsid w:val="003341CD"/>
    <w:rsid w:val="003421F1"/>
    <w:rsid w:val="0034279C"/>
    <w:rsid w:val="00345A70"/>
    <w:rsid w:val="00354F64"/>
    <w:rsid w:val="003559A1"/>
    <w:rsid w:val="00361563"/>
    <w:rsid w:val="00371D36"/>
    <w:rsid w:val="00373916"/>
    <w:rsid w:val="00373E17"/>
    <w:rsid w:val="003775E6"/>
    <w:rsid w:val="00381998"/>
    <w:rsid w:val="003A5F1C"/>
    <w:rsid w:val="003B36BA"/>
    <w:rsid w:val="003C2151"/>
    <w:rsid w:val="003C3E2E"/>
    <w:rsid w:val="003D4A3C"/>
    <w:rsid w:val="003D55B2"/>
    <w:rsid w:val="003E0033"/>
    <w:rsid w:val="003E5452"/>
    <w:rsid w:val="003E7165"/>
    <w:rsid w:val="003E7FF6"/>
    <w:rsid w:val="003F121B"/>
    <w:rsid w:val="004046B5"/>
    <w:rsid w:val="00406F27"/>
    <w:rsid w:val="004141B8"/>
    <w:rsid w:val="004203B9"/>
    <w:rsid w:val="00431248"/>
    <w:rsid w:val="00432135"/>
    <w:rsid w:val="00442A75"/>
    <w:rsid w:val="00446987"/>
    <w:rsid w:val="00446D28"/>
    <w:rsid w:val="00466CD0"/>
    <w:rsid w:val="00473583"/>
    <w:rsid w:val="00477F32"/>
    <w:rsid w:val="00481850"/>
    <w:rsid w:val="0048419B"/>
    <w:rsid w:val="004851A0"/>
    <w:rsid w:val="0048627F"/>
    <w:rsid w:val="004932AB"/>
    <w:rsid w:val="00494BEF"/>
    <w:rsid w:val="004A0E03"/>
    <w:rsid w:val="004A5512"/>
    <w:rsid w:val="004A6BE5"/>
    <w:rsid w:val="004B0C18"/>
    <w:rsid w:val="004C1A04"/>
    <w:rsid w:val="004C20BC"/>
    <w:rsid w:val="004C5C9A"/>
    <w:rsid w:val="004D1442"/>
    <w:rsid w:val="004D3DCB"/>
    <w:rsid w:val="004E7DDE"/>
    <w:rsid w:val="004F0090"/>
    <w:rsid w:val="004F172C"/>
    <w:rsid w:val="005002ED"/>
    <w:rsid w:val="00500DBC"/>
    <w:rsid w:val="00507594"/>
    <w:rsid w:val="005102BE"/>
    <w:rsid w:val="00513E02"/>
    <w:rsid w:val="00523F7F"/>
    <w:rsid w:val="00524D54"/>
    <w:rsid w:val="0054531B"/>
    <w:rsid w:val="00546C24"/>
    <w:rsid w:val="005476FF"/>
    <w:rsid w:val="005516F6"/>
    <w:rsid w:val="00552842"/>
    <w:rsid w:val="00554E89"/>
    <w:rsid w:val="0056175B"/>
    <w:rsid w:val="00572281"/>
    <w:rsid w:val="00573E64"/>
    <w:rsid w:val="00576755"/>
    <w:rsid w:val="005801DD"/>
    <w:rsid w:val="00592A40"/>
    <w:rsid w:val="005A28BC"/>
    <w:rsid w:val="005A5377"/>
    <w:rsid w:val="005A57E8"/>
    <w:rsid w:val="005B7817"/>
    <w:rsid w:val="005B7A2B"/>
    <w:rsid w:val="005C06C8"/>
    <w:rsid w:val="005C23D7"/>
    <w:rsid w:val="005C40EB"/>
    <w:rsid w:val="005C6DDC"/>
    <w:rsid w:val="005D02B4"/>
    <w:rsid w:val="005D3013"/>
    <w:rsid w:val="005E1E50"/>
    <w:rsid w:val="005E2B9C"/>
    <w:rsid w:val="005E3332"/>
    <w:rsid w:val="005F7390"/>
    <w:rsid w:val="005F76B0"/>
    <w:rsid w:val="00604429"/>
    <w:rsid w:val="00604D2E"/>
    <w:rsid w:val="006067B0"/>
    <w:rsid w:val="00606A8B"/>
    <w:rsid w:val="00611EBA"/>
    <w:rsid w:val="0061264C"/>
    <w:rsid w:val="006213A8"/>
    <w:rsid w:val="00623BEA"/>
    <w:rsid w:val="00625654"/>
    <w:rsid w:val="006347E9"/>
    <w:rsid w:val="006373F3"/>
    <w:rsid w:val="00640C87"/>
    <w:rsid w:val="00642726"/>
    <w:rsid w:val="006454BB"/>
    <w:rsid w:val="0065214F"/>
    <w:rsid w:val="00655E64"/>
    <w:rsid w:val="00657CF4"/>
    <w:rsid w:val="00657FE8"/>
    <w:rsid w:val="00663B8D"/>
    <w:rsid w:val="00663E00"/>
    <w:rsid w:val="00664F48"/>
    <w:rsid w:val="00664FAD"/>
    <w:rsid w:val="0067345B"/>
    <w:rsid w:val="0068049F"/>
    <w:rsid w:val="00683986"/>
    <w:rsid w:val="00685035"/>
    <w:rsid w:val="00685770"/>
    <w:rsid w:val="006964F9"/>
    <w:rsid w:val="00697409"/>
    <w:rsid w:val="006A395F"/>
    <w:rsid w:val="006A65E2"/>
    <w:rsid w:val="006A6B19"/>
    <w:rsid w:val="006B37BD"/>
    <w:rsid w:val="006C092D"/>
    <w:rsid w:val="006C099D"/>
    <w:rsid w:val="006C18F0"/>
    <w:rsid w:val="006C7E01"/>
    <w:rsid w:val="006D64A5"/>
    <w:rsid w:val="006E0935"/>
    <w:rsid w:val="006E353F"/>
    <w:rsid w:val="006E35AB"/>
    <w:rsid w:val="00711AA9"/>
    <w:rsid w:val="00715494"/>
    <w:rsid w:val="00722155"/>
    <w:rsid w:val="007329FB"/>
    <w:rsid w:val="00737F19"/>
    <w:rsid w:val="007606D1"/>
    <w:rsid w:val="00762F28"/>
    <w:rsid w:val="007702FA"/>
    <w:rsid w:val="00775204"/>
    <w:rsid w:val="00782BF8"/>
    <w:rsid w:val="00783C75"/>
    <w:rsid w:val="007849D9"/>
    <w:rsid w:val="00787433"/>
    <w:rsid w:val="007A10F1"/>
    <w:rsid w:val="007A3D50"/>
    <w:rsid w:val="007A6942"/>
    <w:rsid w:val="007A7CAB"/>
    <w:rsid w:val="007B2D29"/>
    <w:rsid w:val="007B412F"/>
    <w:rsid w:val="007B4AF7"/>
    <w:rsid w:val="007B4DBF"/>
    <w:rsid w:val="007C11D5"/>
    <w:rsid w:val="007C5458"/>
    <w:rsid w:val="007D2C67"/>
    <w:rsid w:val="007D3B93"/>
    <w:rsid w:val="007E06BB"/>
    <w:rsid w:val="007E280C"/>
    <w:rsid w:val="007F50D1"/>
    <w:rsid w:val="00816D52"/>
    <w:rsid w:val="00831048"/>
    <w:rsid w:val="00834272"/>
    <w:rsid w:val="008625C1"/>
    <w:rsid w:val="008806F9"/>
    <w:rsid w:val="008877CE"/>
    <w:rsid w:val="00892B26"/>
    <w:rsid w:val="008A57E3"/>
    <w:rsid w:val="008B2E4A"/>
    <w:rsid w:val="008B5BF4"/>
    <w:rsid w:val="008C082F"/>
    <w:rsid w:val="008C0CEE"/>
    <w:rsid w:val="008C1B18"/>
    <w:rsid w:val="008D4251"/>
    <w:rsid w:val="008D46EC"/>
    <w:rsid w:val="008E076E"/>
    <w:rsid w:val="008E0E25"/>
    <w:rsid w:val="008E61A1"/>
    <w:rsid w:val="008F343C"/>
    <w:rsid w:val="00917EA3"/>
    <w:rsid w:val="00917EE0"/>
    <w:rsid w:val="00921A65"/>
    <w:rsid w:val="00921C89"/>
    <w:rsid w:val="00926966"/>
    <w:rsid w:val="00926D03"/>
    <w:rsid w:val="00930ECF"/>
    <w:rsid w:val="00934036"/>
    <w:rsid w:val="00934889"/>
    <w:rsid w:val="00940D68"/>
    <w:rsid w:val="009449DF"/>
    <w:rsid w:val="00944EC3"/>
    <w:rsid w:val="0094541D"/>
    <w:rsid w:val="009473EA"/>
    <w:rsid w:val="00950ECB"/>
    <w:rsid w:val="00954E7E"/>
    <w:rsid w:val="009550CA"/>
    <w:rsid w:val="009554D9"/>
    <w:rsid w:val="009572F9"/>
    <w:rsid w:val="00960D0F"/>
    <w:rsid w:val="009727D9"/>
    <w:rsid w:val="0098366F"/>
    <w:rsid w:val="00983A03"/>
    <w:rsid w:val="00986063"/>
    <w:rsid w:val="00991F67"/>
    <w:rsid w:val="00992876"/>
    <w:rsid w:val="00995D85"/>
    <w:rsid w:val="009A0DCE"/>
    <w:rsid w:val="009A22CD"/>
    <w:rsid w:val="009A3E4B"/>
    <w:rsid w:val="009B35FD"/>
    <w:rsid w:val="009B3B69"/>
    <w:rsid w:val="009B62B9"/>
    <w:rsid w:val="009B6815"/>
    <w:rsid w:val="009D2967"/>
    <w:rsid w:val="009D3C2B"/>
    <w:rsid w:val="009D64DB"/>
    <w:rsid w:val="009E4191"/>
    <w:rsid w:val="009F2AB1"/>
    <w:rsid w:val="009F4D02"/>
    <w:rsid w:val="009F4FAF"/>
    <w:rsid w:val="009F68F1"/>
    <w:rsid w:val="00A042B9"/>
    <w:rsid w:val="00A04529"/>
    <w:rsid w:val="00A0584B"/>
    <w:rsid w:val="00A17135"/>
    <w:rsid w:val="00A21A6F"/>
    <w:rsid w:val="00A24E56"/>
    <w:rsid w:val="00A26A62"/>
    <w:rsid w:val="00A35A9B"/>
    <w:rsid w:val="00A4070E"/>
    <w:rsid w:val="00A40CA0"/>
    <w:rsid w:val="00A504A7"/>
    <w:rsid w:val="00A53677"/>
    <w:rsid w:val="00A53904"/>
    <w:rsid w:val="00A53BF2"/>
    <w:rsid w:val="00A60D68"/>
    <w:rsid w:val="00A60DB7"/>
    <w:rsid w:val="00A62EDB"/>
    <w:rsid w:val="00A73EFA"/>
    <w:rsid w:val="00A77A3B"/>
    <w:rsid w:val="00A9103A"/>
    <w:rsid w:val="00A92F6F"/>
    <w:rsid w:val="00A97523"/>
    <w:rsid w:val="00AB0FA3"/>
    <w:rsid w:val="00AB406D"/>
    <w:rsid w:val="00AB73BF"/>
    <w:rsid w:val="00AC335C"/>
    <w:rsid w:val="00AC463E"/>
    <w:rsid w:val="00AD3BE2"/>
    <w:rsid w:val="00AD3E3D"/>
    <w:rsid w:val="00AE1EE4"/>
    <w:rsid w:val="00AE36EC"/>
    <w:rsid w:val="00AE3E16"/>
    <w:rsid w:val="00AF1688"/>
    <w:rsid w:val="00AF46E6"/>
    <w:rsid w:val="00AF5139"/>
    <w:rsid w:val="00AF7D5D"/>
    <w:rsid w:val="00B06EDA"/>
    <w:rsid w:val="00B1161F"/>
    <w:rsid w:val="00B11661"/>
    <w:rsid w:val="00B32B4D"/>
    <w:rsid w:val="00B4137E"/>
    <w:rsid w:val="00B50659"/>
    <w:rsid w:val="00B54DF7"/>
    <w:rsid w:val="00B56223"/>
    <w:rsid w:val="00B56E79"/>
    <w:rsid w:val="00B57AA7"/>
    <w:rsid w:val="00B637AA"/>
    <w:rsid w:val="00B66E2B"/>
    <w:rsid w:val="00B7592C"/>
    <w:rsid w:val="00B809D3"/>
    <w:rsid w:val="00B84B66"/>
    <w:rsid w:val="00B85475"/>
    <w:rsid w:val="00B9090A"/>
    <w:rsid w:val="00B92196"/>
    <w:rsid w:val="00B9228D"/>
    <w:rsid w:val="00B929EC"/>
    <w:rsid w:val="00BA4D22"/>
    <w:rsid w:val="00BB0725"/>
    <w:rsid w:val="00BC408A"/>
    <w:rsid w:val="00BC5023"/>
    <w:rsid w:val="00BC556C"/>
    <w:rsid w:val="00BD0124"/>
    <w:rsid w:val="00BD42DA"/>
    <w:rsid w:val="00BD4684"/>
    <w:rsid w:val="00BE08A7"/>
    <w:rsid w:val="00BE4391"/>
    <w:rsid w:val="00BF3E48"/>
    <w:rsid w:val="00C15F1B"/>
    <w:rsid w:val="00C16288"/>
    <w:rsid w:val="00C17D1D"/>
    <w:rsid w:val="00C31F4A"/>
    <w:rsid w:val="00C40236"/>
    <w:rsid w:val="00C454F4"/>
    <w:rsid w:val="00C45923"/>
    <w:rsid w:val="00C53237"/>
    <w:rsid w:val="00C543E7"/>
    <w:rsid w:val="00C70225"/>
    <w:rsid w:val="00C7048A"/>
    <w:rsid w:val="00C72198"/>
    <w:rsid w:val="00C73C7D"/>
    <w:rsid w:val="00C75005"/>
    <w:rsid w:val="00C85B30"/>
    <w:rsid w:val="00C970DF"/>
    <w:rsid w:val="00C971BA"/>
    <w:rsid w:val="00CA7E71"/>
    <w:rsid w:val="00CB2673"/>
    <w:rsid w:val="00CB701D"/>
    <w:rsid w:val="00CC3F0E"/>
    <w:rsid w:val="00CD08C9"/>
    <w:rsid w:val="00CD1FE8"/>
    <w:rsid w:val="00CD38CD"/>
    <w:rsid w:val="00CD3E0C"/>
    <w:rsid w:val="00CD5565"/>
    <w:rsid w:val="00CD616C"/>
    <w:rsid w:val="00CE003C"/>
    <w:rsid w:val="00CF25DF"/>
    <w:rsid w:val="00CF454D"/>
    <w:rsid w:val="00CF6682"/>
    <w:rsid w:val="00CF68D6"/>
    <w:rsid w:val="00CF7B4A"/>
    <w:rsid w:val="00D009F8"/>
    <w:rsid w:val="00D02C3D"/>
    <w:rsid w:val="00D05733"/>
    <w:rsid w:val="00D078DA"/>
    <w:rsid w:val="00D14995"/>
    <w:rsid w:val="00D21E7B"/>
    <w:rsid w:val="00D2455C"/>
    <w:rsid w:val="00D25023"/>
    <w:rsid w:val="00D27F8C"/>
    <w:rsid w:val="00D33843"/>
    <w:rsid w:val="00D469E6"/>
    <w:rsid w:val="00D54A6F"/>
    <w:rsid w:val="00D57091"/>
    <w:rsid w:val="00D57D57"/>
    <w:rsid w:val="00D62E42"/>
    <w:rsid w:val="00D772FB"/>
    <w:rsid w:val="00DA0B04"/>
    <w:rsid w:val="00DA1AA0"/>
    <w:rsid w:val="00DA4C4F"/>
    <w:rsid w:val="00DC44A8"/>
    <w:rsid w:val="00DE4BEE"/>
    <w:rsid w:val="00DE5B3D"/>
    <w:rsid w:val="00DE7112"/>
    <w:rsid w:val="00DF19BE"/>
    <w:rsid w:val="00DF23C3"/>
    <w:rsid w:val="00DF3B44"/>
    <w:rsid w:val="00E1372E"/>
    <w:rsid w:val="00E21D30"/>
    <w:rsid w:val="00E24D9A"/>
    <w:rsid w:val="00E27805"/>
    <w:rsid w:val="00E27A11"/>
    <w:rsid w:val="00E30497"/>
    <w:rsid w:val="00E358A2"/>
    <w:rsid w:val="00E35C9A"/>
    <w:rsid w:val="00E36422"/>
    <w:rsid w:val="00E36B22"/>
    <w:rsid w:val="00E37151"/>
    <w:rsid w:val="00E3771B"/>
    <w:rsid w:val="00E40979"/>
    <w:rsid w:val="00E43F26"/>
    <w:rsid w:val="00E52A36"/>
    <w:rsid w:val="00E55785"/>
    <w:rsid w:val="00E57598"/>
    <w:rsid w:val="00E6378B"/>
    <w:rsid w:val="00E63EC3"/>
    <w:rsid w:val="00E653DA"/>
    <w:rsid w:val="00E65958"/>
    <w:rsid w:val="00E755E6"/>
    <w:rsid w:val="00E826F7"/>
    <w:rsid w:val="00E84E74"/>
    <w:rsid w:val="00E84FE5"/>
    <w:rsid w:val="00E879A5"/>
    <w:rsid w:val="00E879FC"/>
    <w:rsid w:val="00EA2574"/>
    <w:rsid w:val="00EA2F1F"/>
    <w:rsid w:val="00EA3F2E"/>
    <w:rsid w:val="00EA416C"/>
    <w:rsid w:val="00EA57EC"/>
    <w:rsid w:val="00EB120E"/>
    <w:rsid w:val="00EB46E2"/>
    <w:rsid w:val="00EC0045"/>
    <w:rsid w:val="00ED452E"/>
    <w:rsid w:val="00EE3CDA"/>
    <w:rsid w:val="00EF37A8"/>
    <w:rsid w:val="00EF531F"/>
    <w:rsid w:val="00EF7EEA"/>
    <w:rsid w:val="00F043B0"/>
    <w:rsid w:val="00F05FE8"/>
    <w:rsid w:val="00F13D87"/>
    <w:rsid w:val="00F149E5"/>
    <w:rsid w:val="00F15E33"/>
    <w:rsid w:val="00F17DA2"/>
    <w:rsid w:val="00F2275D"/>
    <w:rsid w:val="00F22EC0"/>
    <w:rsid w:val="00F27D7B"/>
    <w:rsid w:val="00F31D34"/>
    <w:rsid w:val="00F342A1"/>
    <w:rsid w:val="00F36FBA"/>
    <w:rsid w:val="00F44D36"/>
    <w:rsid w:val="00F46262"/>
    <w:rsid w:val="00F4795D"/>
    <w:rsid w:val="00F50A61"/>
    <w:rsid w:val="00F525CD"/>
    <w:rsid w:val="00F5286C"/>
    <w:rsid w:val="00F52CCA"/>
    <w:rsid w:val="00F52E12"/>
    <w:rsid w:val="00F638CA"/>
    <w:rsid w:val="00F877F8"/>
    <w:rsid w:val="00F900B4"/>
    <w:rsid w:val="00FA0F2E"/>
    <w:rsid w:val="00FA4DB1"/>
    <w:rsid w:val="00FB34C6"/>
    <w:rsid w:val="00FB3F2A"/>
    <w:rsid w:val="00FC3593"/>
    <w:rsid w:val="00FC67D2"/>
    <w:rsid w:val="00FD117D"/>
    <w:rsid w:val="00FD2B1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23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53237"/>
    <w:rPr>
      <w:rFonts w:ascii="Times New Roman" w:hAnsi="Times New Roman"/>
      <w:b w:val="0"/>
      <w:i w:val="0"/>
      <w:sz w:val="22"/>
    </w:rPr>
  </w:style>
  <w:style w:type="paragraph" w:styleId="NoSpacing">
    <w:name w:val="No Spacing"/>
    <w:uiPriority w:val="1"/>
    <w:qFormat/>
    <w:rsid w:val="00C53237"/>
    <w:pPr>
      <w:spacing w:after="0" w:line="240" w:lineRule="auto"/>
    </w:pPr>
  </w:style>
  <w:style w:type="paragraph" w:customStyle="1" w:styleId="scemptylineheader">
    <w:name w:val="sc_emptyline_header"/>
    <w:qFormat/>
    <w:rsid w:val="00C5323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5323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5323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5323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532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53237"/>
    <w:rPr>
      <w:color w:val="808080"/>
    </w:rPr>
  </w:style>
  <w:style w:type="paragraph" w:customStyle="1" w:styleId="scdirectionallanguage">
    <w:name w:val="sc_directional_language"/>
    <w:qFormat/>
    <w:rsid w:val="00C5323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5323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5323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5323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5323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532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5323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5323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532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5323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5323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5323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5323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5323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5323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5323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53237"/>
    <w:rPr>
      <w:rFonts w:ascii="Times New Roman" w:hAnsi="Times New Roman"/>
      <w:color w:val="auto"/>
      <w:sz w:val="22"/>
    </w:rPr>
  </w:style>
  <w:style w:type="paragraph" w:customStyle="1" w:styleId="scclippagebillheader">
    <w:name w:val="sc_clip_page_bill_header"/>
    <w:qFormat/>
    <w:rsid w:val="00C5323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5323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5323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53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237"/>
    <w:rPr>
      <w:lang w:val="en-US"/>
    </w:rPr>
  </w:style>
  <w:style w:type="paragraph" w:styleId="Footer">
    <w:name w:val="footer"/>
    <w:basedOn w:val="Normal"/>
    <w:link w:val="FooterChar"/>
    <w:uiPriority w:val="99"/>
    <w:unhideWhenUsed/>
    <w:rsid w:val="00C53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237"/>
    <w:rPr>
      <w:lang w:val="en-US"/>
    </w:rPr>
  </w:style>
  <w:style w:type="paragraph" w:styleId="ListParagraph">
    <w:name w:val="List Paragraph"/>
    <w:basedOn w:val="Normal"/>
    <w:uiPriority w:val="34"/>
    <w:qFormat/>
    <w:rsid w:val="00C53237"/>
    <w:pPr>
      <w:ind w:left="720"/>
      <w:contextualSpacing/>
    </w:pPr>
  </w:style>
  <w:style w:type="paragraph" w:customStyle="1" w:styleId="scbillfooter">
    <w:name w:val="sc_bill_footer"/>
    <w:qFormat/>
    <w:rsid w:val="00C5323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5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5323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5323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5323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5323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5323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53237"/>
    <w:pPr>
      <w:widowControl w:val="0"/>
      <w:suppressAutoHyphens/>
      <w:spacing w:after="0" w:line="360" w:lineRule="auto"/>
    </w:pPr>
    <w:rPr>
      <w:rFonts w:ascii="Times New Roman" w:hAnsi="Times New Roman"/>
      <w:lang w:val="en-US"/>
    </w:rPr>
  </w:style>
  <w:style w:type="paragraph" w:customStyle="1" w:styleId="sctableln">
    <w:name w:val="sc_table_ln"/>
    <w:qFormat/>
    <w:rsid w:val="00C5323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5323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53237"/>
    <w:rPr>
      <w:strike/>
      <w:dstrike w:val="0"/>
    </w:rPr>
  </w:style>
  <w:style w:type="character" w:customStyle="1" w:styleId="scinsert">
    <w:name w:val="sc_insert"/>
    <w:uiPriority w:val="1"/>
    <w:qFormat/>
    <w:rsid w:val="00C53237"/>
    <w:rPr>
      <w:caps w:val="0"/>
      <w:smallCaps w:val="0"/>
      <w:strike w:val="0"/>
      <w:dstrike w:val="0"/>
      <w:vanish w:val="0"/>
      <w:u w:val="single"/>
      <w:vertAlign w:val="baseline"/>
    </w:rPr>
  </w:style>
  <w:style w:type="character" w:customStyle="1" w:styleId="scinsertred">
    <w:name w:val="sc_insert_red"/>
    <w:uiPriority w:val="1"/>
    <w:qFormat/>
    <w:rsid w:val="00C53237"/>
    <w:rPr>
      <w:caps w:val="0"/>
      <w:smallCaps w:val="0"/>
      <w:strike w:val="0"/>
      <w:dstrike w:val="0"/>
      <w:vanish w:val="0"/>
      <w:color w:val="FF0000"/>
      <w:u w:val="single"/>
      <w:vertAlign w:val="baseline"/>
    </w:rPr>
  </w:style>
  <w:style w:type="character" w:customStyle="1" w:styleId="scinsertblue">
    <w:name w:val="sc_insert_blue"/>
    <w:uiPriority w:val="1"/>
    <w:qFormat/>
    <w:rsid w:val="00C53237"/>
    <w:rPr>
      <w:caps w:val="0"/>
      <w:smallCaps w:val="0"/>
      <w:strike w:val="0"/>
      <w:dstrike w:val="0"/>
      <w:vanish w:val="0"/>
      <w:color w:val="0070C0"/>
      <w:u w:val="single"/>
      <w:vertAlign w:val="baseline"/>
    </w:rPr>
  </w:style>
  <w:style w:type="character" w:customStyle="1" w:styleId="scstrikered">
    <w:name w:val="sc_strike_red"/>
    <w:uiPriority w:val="1"/>
    <w:qFormat/>
    <w:rsid w:val="00C53237"/>
    <w:rPr>
      <w:strike/>
      <w:dstrike w:val="0"/>
      <w:color w:val="FF0000"/>
    </w:rPr>
  </w:style>
  <w:style w:type="character" w:customStyle="1" w:styleId="scstrikeblue">
    <w:name w:val="sc_strike_blue"/>
    <w:uiPriority w:val="1"/>
    <w:qFormat/>
    <w:rsid w:val="00C53237"/>
    <w:rPr>
      <w:strike/>
      <w:dstrike w:val="0"/>
      <w:color w:val="0070C0"/>
    </w:rPr>
  </w:style>
  <w:style w:type="character" w:customStyle="1" w:styleId="scinsertbluenounderline">
    <w:name w:val="sc_insert_blue_no_underline"/>
    <w:uiPriority w:val="1"/>
    <w:qFormat/>
    <w:rsid w:val="00C5323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5323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53237"/>
    <w:rPr>
      <w:strike/>
      <w:dstrike w:val="0"/>
      <w:color w:val="0070C0"/>
      <w:lang w:val="en-US"/>
    </w:rPr>
  </w:style>
  <w:style w:type="character" w:customStyle="1" w:styleId="scstrikerednoncodified">
    <w:name w:val="sc_strike_red_non_codified"/>
    <w:uiPriority w:val="1"/>
    <w:qFormat/>
    <w:rsid w:val="00C53237"/>
    <w:rPr>
      <w:strike/>
      <w:dstrike w:val="0"/>
      <w:color w:val="FF0000"/>
    </w:rPr>
  </w:style>
  <w:style w:type="paragraph" w:customStyle="1" w:styleId="scbillsiglines">
    <w:name w:val="sc_bill_sig_lines"/>
    <w:qFormat/>
    <w:rsid w:val="00C5323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53237"/>
    <w:rPr>
      <w:bdr w:val="none" w:sz="0" w:space="0" w:color="auto"/>
      <w:shd w:val="clear" w:color="auto" w:fill="FEC6C6"/>
    </w:rPr>
  </w:style>
  <w:style w:type="paragraph" w:styleId="Revision">
    <w:name w:val="Revision"/>
    <w:hidden/>
    <w:uiPriority w:val="99"/>
    <w:semiHidden/>
    <w:rsid w:val="005A57E8"/>
    <w:pPr>
      <w:spacing w:after="0" w:line="240" w:lineRule="auto"/>
    </w:pPr>
    <w:rPr>
      <w:lang w:val="en-US"/>
    </w:rPr>
  </w:style>
  <w:style w:type="character" w:customStyle="1" w:styleId="screstoreblue">
    <w:name w:val="sc_restore_blue"/>
    <w:uiPriority w:val="1"/>
    <w:qFormat/>
    <w:rsid w:val="00C53237"/>
    <w:rPr>
      <w:color w:val="4472C4" w:themeColor="accent1"/>
      <w:bdr w:val="none" w:sz="0" w:space="0" w:color="auto"/>
      <w:shd w:val="clear" w:color="auto" w:fill="auto"/>
    </w:rPr>
  </w:style>
  <w:style w:type="character" w:customStyle="1" w:styleId="screstorered">
    <w:name w:val="sc_restore_red"/>
    <w:uiPriority w:val="1"/>
    <w:qFormat/>
    <w:rsid w:val="00C53237"/>
    <w:rPr>
      <w:color w:val="FF0000"/>
      <w:bdr w:val="none" w:sz="0" w:space="0" w:color="auto"/>
      <w:shd w:val="clear" w:color="auto" w:fill="auto"/>
    </w:rPr>
  </w:style>
  <w:style w:type="character" w:customStyle="1" w:styleId="scstrikenewblue">
    <w:name w:val="sc_strike_new_blue"/>
    <w:uiPriority w:val="1"/>
    <w:qFormat/>
    <w:rsid w:val="00C53237"/>
    <w:rPr>
      <w:strike w:val="0"/>
      <w:dstrike/>
      <w:color w:val="0070C0"/>
      <w:u w:val="none"/>
    </w:rPr>
  </w:style>
  <w:style w:type="character" w:customStyle="1" w:styleId="scstrikenewred">
    <w:name w:val="sc_strike_new_red"/>
    <w:uiPriority w:val="1"/>
    <w:qFormat/>
    <w:rsid w:val="00C53237"/>
    <w:rPr>
      <w:strike w:val="0"/>
      <w:dstrike/>
      <w:color w:val="FF0000"/>
      <w:u w:val="none"/>
    </w:rPr>
  </w:style>
  <w:style w:type="character" w:customStyle="1" w:styleId="scamendsenate">
    <w:name w:val="sc_amend_senate"/>
    <w:uiPriority w:val="1"/>
    <w:qFormat/>
    <w:rsid w:val="00C53237"/>
    <w:rPr>
      <w:bdr w:val="none" w:sz="0" w:space="0" w:color="auto"/>
      <w:shd w:val="clear" w:color="auto" w:fill="FFF2CC" w:themeFill="accent4" w:themeFillTint="33"/>
    </w:rPr>
  </w:style>
  <w:style w:type="character" w:customStyle="1" w:styleId="scamendhouse">
    <w:name w:val="sc_amend_house"/>
    <w:uiPriority w:val="1"/>
    <w:qFormat/>
    <w:rsid w:val="00C53237"/>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CF25DF"/>
    <w:rPr>
      <w:sz w:val="16"/>
      <w:szCs w:val="16"/>
    </w:rPr>
  </w:style>
  <w:style w:type="paragraph" w:styleId="CommentText">
    <w:name w:val="annotation text"/>
    <w:basedOn w:val="Normal"/>
    <w:link w:val="CommentTextChar"/>
    <w:uiPriority w:val="99"/>
    <w:semiHidden/>
    <w:unhideWhenUsed/>
    <w:rsid w:val="00CF25DF"/>
    <w:pPr>
      <w:spacing w:line="240" w:lineRule="auto"/>
    </w:pPr>
    <w:rPr>
      <w:sz w:val="20"/>
      <w:szCs w:val="20"/>
    </w:rPr>
  </w:style>
  <w:style w:type="character" w:customStyle="1" w:styleId="CommentTextChar">
    <w:name w:val="Comment Text Char"/>
    <w:basedOn w:val="DefaultParagraphFont"/>
    <w:link w:val="CommentText"/>
    <w:uiPriority w:val="99"/>
    <w:semiHidden/>
    <w:rsid w:val="00CF25DF"/>
    <w:rPr>
      <w:sz w:val="20"/>
      <w:szCs w:val="20"/>
      <w:lang w:val="en-US"/>
    </w:rPr>
  </w:style>
  <w:style w:type="paragraph" w:styleId="CommentSubject">
    <w:name w:val="annotation subject"/>
    <w:basedOn w:val="CommentText"/>
    <w:next w:val="CommentText"/>
    <w:link w:val="CommentSubjectChar"/>
    <w:uiPriority w:val="99"/>
    <w:semiHidden/>
    <w:unhideWhenUsed/>
    <w:rsid w:val="00CF25DF"/>
    <w:rPr>
      <w:b/>
      <w:bCs/>
    </w:rPr>
  </w:style>
  <w:style w:type="character" w:customStyle="1" w:styleId="CommentSubjectChar">
    <w:name w:val="Comment Subject Char"/>
    <w:basedOn w:val="CommentTextChar"/>
    <w:link w:val="CommentSubject"/>
    <w:uiPriority w:val="99"/>
    <w:semiHidden/>
    <w:rsid w:val="00CF25DF"/>
    <w:rPr>
      <w:b/>
      <w:bCs/>
      <w:sz w:val="20"/>
      <w:szCs w:val="20"/>
      <w:lang w:val="en-US"/>
    </w:rPr>
  </w:style>
  <w:style w:type="paragraph" w:customStyle="1" w:styleId="sccoversheetcommitteereportchairperson">
    <w:name w:val="sc_coversheet_committee_report_chairperson"/>
    <w:qFormat/>
    <w:rsid w:val="0062565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2565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2565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2565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2565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2565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2565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2565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2565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2565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625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274&amp;session=125&amp;summary=B" TargetMode="External" Id="Ra7845fefa89f48bb" /><Relationship Type="http://schemas.openxmlformats.org/officeDocument/2006/relationships/hyperlink" Target="https://www.scstatehouse.gov/sess125_2023-2024/prever/4274_20230405.docx" TargetMode="External" Id="R1a84d840126040d3" /><Relationship Type="http://schemas.openxmlformats.org/officeDocument/2006/relationships/hyperlink" Target="https://www.scstatehouse.gov/sess125_2023-2024/prever/4274_20240320.docx" TargetMode="External" Id="Rd25a31e5dbc54db5" /><Relationship Type="http://schemas.openxmlformats.org/officeDocument/2006/relationships/hyperlink" Target="https://www.scstatehouse.gov/sess125_2023-2024/prever/4274_20240326.docx" TargetMode="External" Id="R2ed570758c14428d" /><Relationship Type="http://schemas.openxmlformats.org/officeDocument/2006/relationships/hyperlink" Target="h:\hj\20230405.docx" TargetMode="External" Id="R9ff031f4ef8f414d" /><Relationship Type="http://schemas.openxmlformats.org/officeDocument/2006/relationships/hyperlink" Target="h:\hj\20230405.docx" TargetMode="External" Id="Ref844319949d467f" /><Relationship Type="http://schemas.openxmlformats.org/officeDocument/2006/relationships/hyperlink" Target="h:\hj\20240320.docx" TargetMode="External" Id="R58f87c5c79d44bfa" /><Relationship Type="http://schemas.openxmlformats.org/officeDocument/2006/relationships/hyperlink" Target="h:\hj\20240326.docx" TargetMode="External" Id="Rb044fb5f91794de6" /><Relationship Type="http://schemas.openxmlformats.org/officeDocument/2006/relationships/hyperlink" Target="h:\hj\20240326.docx" TargetMode="External" Id="R770dd3479f1541ba" /><Relationship Type="http://schemas.openxmlformats.org/officeDocument/2006/relationships/hyperlink" Target="h:\hj\20240326.docx" TargetMode="External" Id="R4fd18906403f4952" /><Relationship Type="http://schemas.openxmlformats.org/officeDocument/2006/relationships/hyperlink" Target="h:\hj\20240327.docx" TargetMode="External" Id="Re49d41ea411a4b6d" /><Relationship Type="http://schemas.openxmlformats.org/officeDocument/2006/relationships/hyperlink" Target="h:\sj\20240327.docx" TargetMode="External" Id="Rb869438383fa425d" /><Relationship Type="http://schemas.openxmlformats.org/officeDocument/2006/relationships/hyperlink" Target="h:\sj\20240327.docx" TargetMode="External" Id="R2925a7b0112542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0F6EB553B1E48C5962A503B48B328AA"/>
        <w:category>
          <w:name w:val="General"/>
          <w:gallery w:val="placeholder"/>
        </w:category>
        <w:types>
          <w:type w:val="bbPlcHdr"/>
        </w:types>
        <w:behaviors>
          <w:behavior w:val="content"/>
        </w:behaviors>
        <w:guid w:val="{98E7B6F6-5E40-4149-9045-17647D20CD9A}"/>
      </w:docPartPr>
      <w:docPartBody>
        <w:p w:rsidR="00CE2563" w:rsidRDefault="00CE2563" w:rsidP="00CE2563">
          <w:pPr>
            <w:pStyle w:val="C0F6EB553B1E48C5962A503B48B328AA"/>
          </w:pPr>
          <w:r w:rsidRPr="007B495D">
            <w:rPr>
              <w:rStyle w:val="PlaceholderText"/>
            </w:rPr>
            <w:t>Click or tap here to enter text.</w:t>
          </w:r>
        </w:p>
      </w:docPartBody>
    </w:docPart>
    <w:docPart>
      <w:docPartPr>
        <w:name w:val="78A338B50DF94EDFA5B383CDD71B55E2"/>
        <w:category>
          <w:name w:val="General"/>
          <w:gallery w:val="placeholder"/>
        </w:category>
        <w:types>
          <w:type w:val="bbPlcHdr"/>
        </w:types>
        <w:behaviors>
          <w:behavior w:val="content"/>
        </w:behaviors>
        <w:guid w:val="{C8C36E59-D426-4F9C-8B03-D984E0F6D140}"/>
      </w:docPartPr>
      <w:docPartBody>
        <w:p w:rsidR="00CE2563" w:rsidRDefault="00CE2563" w:rsidP="00CE2563">
          <w:pPr>
            <w:pStyle w:val="78A338B50DF94EDFA5B383CDD71B55E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65F1B"/>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E2563"/>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563"/>
    <w:rPr>
      <w:color w:val="808080"/>
    </w:rPr>
  </w:style>
  <w:style w:type="paragraph" w:customStyle="1" w:styleId="C0F6EB553B1E48C5962A503B48B328AA">
    <w:name w:val="C0F6EB553B1E48C5962A503B48B328AA"/>
    <w:rsid w:val="00CE2563"/>
    <w:rPr>
      <w:kern w:val="2"/>
      <w14:ligatures w14:val="standardContextual"/>
    </w:rPr>
  </w:style>
  <w:style w:type="paragraph" w:customStyle="1" w:styleId="78A338B50DF94EDFA5B383CDD71B55E2">
    <w:name w:val="78A338B50DF94EDFA5B383CDD71B55E2"/>
    <w:rsid w:val="00CE256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1,"isCommitteeReport":true,"BillTitle":"&lt;Failed to get bill title&gt;","id":"527243e5-8d51-4309-823f-8614b5199cf3","name":"LC-4274.HA0001H","filenameExtension":null,"parentId":"00000000-0000-0000-0000-000000000000","documentName":"LC-4274.HA0001H","isProxyDoc":false,"isWordDoc":false,"isPDF":false,"isFolder":true}]</AMENDMENTS_USED_FOR_MERGE>
  <FILENAME>&lt;&lt;filename&gt;&gt;</FILENAME>
  <ID>7ae6a983-3c19-478d-9c1f-ae3970cb0313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2024-03-26T13:45:06.200560-04:00</T_BILL_DT_VERSION>
  <T_BILL_D_HOUSEINTRODATE>2023-04-05</T_BILL_D_HOUSEINTRODATE>
  <T_BILL_D_INTRODATE>2023-04-05</T_BILL_D_INTRODATE>
  <T_BILL_N_INTERNALVERSIONNUMBER>2</T_BILL_N_INTERNALVERSIONNUMBER>
  <T_BILL_N_SESSION>125</T_BILL_N_SESSION>
  <T_BILL_N_VERSIONNUMBER>2</T_BILL_N_VERSIONNUMBER>
  <T_BILL_N_YEAR>2023</T_BILL_N_YEAR>
  <T_BILL_REQUEST_REQUEST>c81ee18d-9cfd-490f-9257-99a08d349ff6</T_BILL_REQUEST_REQUEST>
  <T_BILL_R_ORIGINALBILL>039dc142-66c1-42b5-b8d3-b09d70664e0a</T_BILL_R_ORIGINALBILL>
  <T_BILL_R_ORIGINALDRAFT>02baef4a-d52c-4e68-af26-0b8620e7e3a0</T_BILL_R_ORIGINALDRAFT>
  <T_BILL_SPONSOR_SPONSOR>8d6c85da-fdef-4204-89e9-6d87129a0303</T_BILL_SPONSOR_SPONSOR>
  <T_BILL_T_BILLNAME>[4274]</T_BILL_T_BILLNAME>
  <T_BILL_T_BILLNUMBER>4274</T_BILL_T_BILLNUMBER>
  <T_BILL_T_BILLTITLE>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T_BILL_T_BILLTITLE>
  <T_BILL_T_CHAMBER>house</T_BILL_T_CHAMBER>
  <T_BILL_T_FILENAME>
  </T_BILL_T_FILENAME>
  <T_BILL_T_LEGTYPE>bill_statewide</T_BILL_T_LEGTYPE>
  <T_BILL_T_SECTIONS>[{"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Level":1,"Identity":"T15C3N910SA","SubSectionBookmarkName":"ss_T15C3N910SA_lv1_62c39bbba","IsNewSubSection":false,"SubSectionReplacement":""},{"Level":2,"Identity":"T15C3N910S1","SubSectionBookmarkName":"ss_T15C3N910S1_lv2_34d07f9a2","IsNewSubSection":false,"SubSectionReplacement":""},{"Level":2,"Identity":"T15C3N910S2","SubSectionBookmarkName":"ss_T15C3N910S2_lv2_06f4f0e3e","IsNewSubSection":false,"SubSectionReplacement":""},{"Level":1,"Identity":"T15C3N910SB","SubSectionBookmarkName":"ss_T15C3N910SB_lv1_81ea060c4","IsNewSubSection":false,"SubSectionReplacement":""},{"Level":2,"Identity":"T15C3N910S1","SubSectionBookmarkName":"ss_T15C3N910S1_lv2_e08e6f6da","IsNewSubSection":false,"SubSectionReplacement":""},{"Level":2,"Identity":"T15C3N910S2","SubSectionBookmarkName":"ss_T15C3N910S2_lv2_8dd93bade","IsNewSubSection":false,"SubSectionReplacement":""},{"Level":2,"Identity":"T15C3N910S3","SubSectionBookmarkName":"ss_T15C3N910S3_lv2_d72893a90","IsNewSubSection":false,"SubSectionReplacement":""},{"Level":1,"Identity":"T15C3N910SC","SubSectionBookmarkName":"ss_T15C3N910SC_lv1_4a61e0c84","IsNewSubSection":false,"SubSectionReplacement":""},{"Level":2,"Identity":"T15C3N910S1","SubSectionBookmarkName":"ss_T15C3N910S1_lv2_42de440cf","IsNewSubSection":false,"SubSectionReplacement":""},{"Level":2,"Identity":"T15C3N910S2","SubSectionBookmarkName":"ss_T15C3N910S2_lv2_8f14596b8","IsNewSubSection":false,"SubSectionReplacement":""}],"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Level":1,"Identity":"T15C3N930SA","SubSectionBookmarkName":"ss_T15C3N930SA_lv1_2ca0cdc36","IsNewSubSection":false,"SubSectionReplacement":""},{"Level":2,"Identity":"T15C3N930S1","SubSectionBookmarkName":"ss_T15C3N930S1_lv2_d89697f2f","IsNewSubSection":false,"SubSectionReplacement":""},{"Level":2,"Identity":"T15C3N930S2","SubSectionBookmarkName":"ss_T15C3N930S2_lv2_4dceadc1c","IsNewSubSection":false,"SubSectionReplacement":""},{"Level":1,"Identity":"T15C3N930SB","SubSectionBookmarkName":"ss_T15C3N930SB_lv1_837f01796","IsNewSubSection":false,"SubSectionReplacement":""},{"Level":1,"Identity":"T15C3N930SC","SubSectionBookmarkName":"ss_T15C3N930SC_lv1_f8e91561b","IsNewSubSection":false,"SubSectionReplacement":""},{"Level":1,"Identity":"T15C3N930SD","SubSectionBookmarkName":"ss_T15C3N930SD_lv1_d4a0f87d7","IsNewSubSection":false,"SubSectionReplacement":""},{"Level":1,"Identity":"T15C3N930SE","SubSectionBookmarkName":"ss_T15C3N930SE_lv1_4e5b069fb","IsNewSubSection":false,"SubSectionReplacement":""},{"Level":1,"Identity":"T15C3N930SF","SubSectionBookmarkName":"ss_T15C3N930SF_lv1_c6a2b73de","IsNewSubSection":false,"SubSectionReplacement":""},{"Level":2,"Identity":"T15C3N930S1","SubSectionBookmarkName":"ss_T15C3N930S1_lv2_51ca09883","IsNewSubSection":false,"SubSectionReplacement":""},{"Level":2,"Identity":"T15C3N930S2","SubSectionBookmarkName":"ss_T15C3N930S2_lv2_6f56d07b4","IsNewSubSection":false,"SubSectionReplacement":""}],"TitleRelatedTo":"","TitleSoAsTo":"","Deleted":false},{"CodeSectionBookmarkName":"ns_T15C3N940_42ed7d338","IsConstitutionSection":false,"Identity":"15-3-940","IsNew":true,"SubSections":[{"Level":1,"Identity":"T15C3N940SA","SubSectionBookmarkName":"ss_T15C3N940SA_lv1_684020ba2","IsNewSubSection":false,"SubSectionReplacement":""},{"Level":2,"Identity":"T15C3N940S1","SubSectionBookmarkName":"ss_T15C3N940S1_lv2_651bdf9f8","IsNewSubSection":false,"SubSectionReplacement":""},{"Level":2,"Identity":"T15C3N940S2","SubSectionBookmarkName":"ss_T15C3N940S2_lv2_02ac1e34d","IsNewSubSection":false,"SubSectionReplacement":""},{"Level":1,"Identity":"T15C3N940SB","SubSectionBookmarkName":"ss_T15C3N940SB_lv1_cd2372c02","IsNewSubSection":false,"SubSectionReplacement":""}],"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Level":1,"Identity":"T15C3N960SA","SubSectionBookmarkName":"ss_T15C3N960SA_lv1_45140089c","IsNewSubSection":false,"SubSectionReplacement":""},{"Level":2,"Identity":"T15C3N960S1","SubSectionBookmarkName":"ss_T15C3N960S1_lv2_6443cf432","IsNewSubSection":false,"SubSectionReplacement":""},{"Level":2,"Identity":"T15C3N960S2","SubSectionBookmarkName":"ss_T15C3N960S2_lv2_2b1453e6d","IsNewSubSection":false,"SubSectionReplacement":""},{"Level":2,"Identity":"T15C3N960S3","SubSectionBookmarkName":"ss_T15C3N960S3_lv2_22aa8a188","IsNewSubSection":false,"SubSectionReplacement":""},{"Level":3,"Identity":"T15C3N960Sa","SubSectionBookmarkName":"ss_T15C3N960Sa_lv3_8552af2d3","IsNewSubSection":false,"SubSectionReplacement":""},{"Level":3,"Identity":"T15C3N960Sb","SubSectionBookmarkName":"ss_T15C3N960Sb_lv3_1f68cfe0d","IsNewSubSection":false,"SubSectionReplacement":""},{"Level":1,"Identity":"T15C3N960SB","SubSectionBookmarkName":"ss_T15C3N960SB_lv1_10ec2d2cb","IsNewSubSection":false,"SubSectionReplacement":""},{"Level":1,"Identity":"T15C3N960SC","SubSectionBookmarkName":"ss_T15C3N960SC_lv1_2863c0283","IsNewSubSection":false,"SubSectionReplacement":""}],"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Level":1,"Identity":"T15C3N980S1","SubSectionBookmarkName":"ss_T15C3N980S1_lv1_97f97e720","IsNewSubSection":false,"SubSectionReplacement":""},{"Level":1,"Identity":"T15C3N980S2","SubSectionBookmarkName":"ss_T15C3N980S2_lv1_33f4c9c34","IsNewSubSection":false,"SubSectionReplacement":""}],"TitleRelatedTo":"","TitleSoAsTo":"","Deleted":false},{"CodeSectionBookmarkName":"ns_T15C3N990_517b5252e","IsConstitutionSection":false,"Identity":"15-3-990","IsNew":true,"SubSections":[],"TitleRelatedTo":"","TitleSoAsTo":"","Deleted":false}],"TitleText":"","DisableControls":false,"Deleted":false,"RepealItems":[],"SectionBookmarkName":"bs_num_1_e7fe2ef53"},{"SectionUUID":"41900e61-cd2f-49e6-83d6-0cdec5f6aef0","SectionName":"Severability","SectionNumber":2,"SectionType":"new","CodeSections":[],"TitleText":"","DisableControls":false,"Deleted":false,"RepealItems":[],"SectionBookmarkName":"bs_num_2_885569c4f"},{"SectionUUID":"8f03ca95-8faa-4d43-a9c2-8afc498075bd","SectionName":"standard_eff_date_section","SectionNumber":3,"SectionType":"drafting_clause","CodeSections":[],"TitleText":"","DisableControls":false,"Deleted":false,"RepealItems":[],"SectionBookmarkName":"bs_num_3_lastsection"}]</T_BILL_T_SECTIONS>
  <T_BILL_T_SECTIONSHISTORY>[{"Id":15,"SectionsList":[{"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CodeSectionBookmarkName":"ns_T15C3N990_517b5252e","IsConstitutionSection":false,"Identity":"15-3-990","IsNew":true,"SubSections":[],"TitleRelatedTo":"","TitleSoAsTo":"","Deleted":false}],"TitleText":"","DisableControls":false,"Deleted":false,"RepealItems":[],"SectionBookmarkName":"bs_num_1_e7fe2ef53"},{"SectionUUID":"41900e61-cd2f-49e6-83d6-0cdec5f6aef0","SectionName":"Severability","SectionNumber":2,"SectionType":"new","CodeSections":[],"TitleText":"","DisableControls":false,"Deleted":false,"RepealItems":[],"SectionBookmarkName":"bs_num_2_885569c4f"},{"SectionUUID":"8f03ca95-8faa-4d43-a9c2-8afc498075bd","SectionName":"standard_eff_date_section","SectionNumber":3,"SectionType":"drafting_clause","CodeSections":[],"TitleText":"","DisableControls":false,"Deleted":false,"RepealItems":[],"SectionBookmarkName":"bs_num_3_lastsection"}],"Timestamp":"2023-03-29T09:25:20.5103301-04:00","Username":null},{"Id":14,"SectionsList":[{"SectionUUID":"8f03ca95-8faa-4d43-a9c2-8afc498075bd","SectionName":"standard_eff_date_section","SectionNumber":3,"SectionType":"drafting_clause","CodeSections":[],"TitleText":"","DisableControls":false,"Deleted":false,"RepealItems":[],"SectionBookmarkName":"bs_num_3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CodeSectionBookmarkName":"ns_T15C3N990_517b5252e","IsConstitutionSection":false,"Identity":"15-3-990","IsNew":true,"SubSections":[],"TitleRelatedTo":"","TitleSoAsTo":"","Deleted":false}],"TitleText":"","DisableControls":false,"Deleted":false,"RepealItems":[],"SectionBookmarkName":"bs_num_1_e7fe2ef53"},{"SectionUUID":"41900e61-cd2f-49e6-83d6-0cdec5f6aef0","SectionName":"Severability","SectionNumber":2,"SectionType":"new","CodeSections":[],"TitleText":"","DisableControls":false,"Deleted":false,"RepealItems":[],"SectionBookmarkName":"bs_num_2_885569c4f"}],"Timestamp":"2023-03-10T10:22:30.6491345-05:00","Username":null},{"Id":13,"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CodeSectionBookmarkName":"ns_T15C3N990_517b5252e","IsConstitutionSection":false,"Identity":"15-3-990","IsNew":true,"SubSections":[],"TitleRelatedTo":"","TitleSoAsTo":"","Deleted":false}],"TitleText":"","DisableControls":false,"Deleted":false,"RepealItems":[],"SectionBookmarkName":"bs_num_1_e7fe2ef53"}],"Timestamp":"2023-03-10T10:21:38.6238981-05:00","Username":null},{"Id":12,"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CodeSectionBookmarkName":"ns_T15C3N990_517b5252e","IsConstitutionSection":false,"Identity":"15-3-990","IsNew":true,"SubSections":[],"TitleRelatedTo":"","TitleSoAsTo":"","Deleted":false},{"CodeSectionBookmarkName":"ns_T15C3N1000_a49c45cc0","IsConstitutionSection":false,"Identity":"15-3-1000","IsNew":true,"SubSections":[],"TitleRelatedTo":"","TitleSoAsTo":"","Deleted":false}],"TitleText":"","DisableControls":false,"Deleted":false,"RepealItems":[],"SectionBookmarkName":"bs_num_1_e7fe2ef53"}],"Timestamp":"2023-03-10T09:11:43.9175059-05:00","Username":null},{"Id":11,"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CodeSectionBookmarkName":"ns_T15C3N990_517b5252e","IsConstitutionSection":false,"Identity":"15-3-990","IsNew":true,"SubSections":[],"TitleRelatedTo":"","TitleSoAsTo":"","Deleted":false}],"TitleText":"","DisableControls":false,"Deleted":false,"RepealItems":[],"SectionBookmarkName":"bs_num_1_e7fe2ef53"}],"Timestamp":"2023-03-10T09:10:57.4600078-05:00","Username":null},{"Id":10,"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TitleRelatedTo":"","TitleSoAsTo":"","Deleted":false}],"TitleText":"","DisableControls":false,"Deleted":false,"RepealItems":[],"SectionBookmarkName":"bs_num_1_e7fe2ef53"}],"Timestamp":"2023-03-10T09:10:37.2541527-05:00","Username":null},{"Id":9,"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CodeSectionBookmarkName":"ns_T15C3N970_22d21738c","IsConstitutionSection":false,"Identity":"15-3-970","IsNew":true,"SubSections":[],"TitleRelatedTo":"","TitleSoAsTo":"","Deleted":false}],"TitleText":"","DisableControls":false,"Deleted":false,"RepealItems":[],"SectionBookmarkName":"bs_num_1_e7fe2ef53"}],"Timestamp":"2023-03-10T09:10:11.3063571-05:00","Username":null},{"Id":8,"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TitleRelatedTo":"","TitleSoAsTo":"","Deleted":false}],"TitleText":"","DisableControls":false,"Deleted":false,"RepealItems":[],"SectionBookmarkName":"bs_num_1_e7fe2ef53"}],"Timestamp":"2023-03-10T09:09:41.677531-05:00","Username":null},{"Id":7,"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CodeSectionBookmarkName":"ns_T15C3N950_ca6e6beb9","IsConstitutionSection":false,"Identity":"15-3-950","IsNew":true,"SubSections":[],"TitleRelatedTo":"","TitleSoAsTo":"","Deleted":false}],"TitleText":"","DisableControls":false,"Deleted":false,"RepealItems":[],"SectionBookmarkName":"bs_num_1_e7fe2ef53"}],"Timestamp":"2023-03-10T09:09:21.3459494-05:00","Username":null},{"Id":6,"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CodeSectionBookmarkName":"ns_T15C3N940_42ed7d338","IsConstitutionSection":false,"Identity":"15-3-940","IsNew":true,"SubSections":[],"TitleRelatedTo":"","TitleSoAsTo":"","Deleted":false}],"TitleText":"","DisableControls":false,"Deleted":false,"RepealItems":[],"SectionBookmarkName":"bs_num_1_e7fe2ef53"}],"Timestamp":"2023-03-10T09:09:00.2557134-05:00","Username":null},{"Id":5,"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TitleRelatedTo":"","TitleSoAsTo":"","Deleted":false}],"TitleText":"","DisableControls":false,"Deleted":false,"RepealItems":[],"SectionBookmarkName":"bs_num_1_e7fe2ef53"}],"Timestamp":"2023-03-10T09:08:36.2168224-05:00","Username":null},{"Id":4,"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CodeSectionBookmarkName":"ns_T15C3N920_d4e4794cc","IsConstitutionSection":false,"Identity":"15-3-920","IsNew":true,"SubSections":[],"TitleRelatedTo":"","TitleSoAsTo":"","Deleted":false}],"TitleText":"","DisableControls":false,"Deleted":false,"RepealItems":[],"SectionBookmarkName":"bs_num_1_e7fe2ef53"}],"Timestamp":"2023-03-10T09:08:15.436223-05:00","Username":null},{"Id":3,"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TitleRelatedTo":"","TitleSoAsTo":"","Deleted":false}],"TitleText":"","DisableControls":false,"Deleted":false,"RepealItems":[],"SectionBookmarkName":"bs_num_1_e7fe2ef53"}],"Timestamp":"2023-03-10T09:07:57.462373-05:00","Username":null},{"Id":2,"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CodeSectionBookmarkName":"ns_T15C3N900_fae271c01","IsConstitutionSection":false,"Identity":"15-3-900","IsNew":true,"SubSections":[],"TitleRelatedTo":"","TitleSoAsTo":"","Deleted":false}],"TitleText":"","DisableControls":false,"Deleted":false,"RepealItems":[],"SectionBookmarkName":"bs_num_1_e7fe2ef53"}],"Timestamp":"2023-03-10T09:07:06.3607939-05:00","Username":null},{"Id":1,"SectionsList":[{"SectionUUID":"8f03ca95-8faa-4d43-a9c2-8afc498075bd","SectionName":"standard_eff_date_section","SectionNumber":2,"SectionType":"drafting_clause","CodeSections":[],"TitleText":"","DisableControls":false,"Deleted":false,"RepealItems":[],"SectionBookmarkName":"bs_num_2_lastsection"},{"SectionUUID":"f9eec928-976a-4dfd-b033-bef429e54219","SectionName":"code_section","SectionNumber":1,"SectionType":"code_section","CodeSections":[],"TitleText":"","DisableControls":false,"Deleted":false,"RepealItems":[],"SectionBookmarkName":"bs_num_1_e7fe2ef53"}],"Timestamp":"2023-03-10T09:07:04.0787245-05:00","Username":null},{"Id":16,"SectionsList":[{"SectionUUID":"f9eec928-976a-4dfd-b033-bef429e54219","SectionName":"code_section","SectionNumber":1,"SectionType":"code_section","CodeSections":[{"CodeSectionBookmarkName":"ns_T15C3N900_fae271c01","IsConstitutionSection":false,"Identity":"15-3-900","IsNew":true,"SubSections":[],"TitleRelatedTo":"","TitleSoAsTo":"","Deleted":false},{"CodeSectionBookmarkName":"ns_T15C3N910_495e33d08","IsConstitutionSection":false,"Identity":"15-3-910","IsNew":true,"SubSections":[{"Level":1,"Identity":"T15C3N910SA","SubSectionBookmarkName":"ss_T15C3N910SA_lv1_467883c68","IsNewSubSection":false,"SubSectionReplacement":""},{"Level":2,"Identity":"T15C3N910S1","SubSectionBookmarkName":"ss_T15C3N910S1_lv2_c2568e5c2","IsNewSubSection":false,"SubSectionReplacement":""},{"Level":2,"Identity":"T15C3N910S2","SubSectionBookmarkName":"ss_T15C3N910S2_lv2_4acc0b531","IsNewSubSection":false,"SubSectionReplacement":""},{"Level":1,"Identity":"T15C3N910SB","SubSectionBookmarkName":"ss_T15C3N910SB_lv1_24d8cc4bf","IsNewSubSection":false,"SubSectionReplacement":""},{"Level":2,"Identity":"T15C3N910S1","SubSectionBookmarkName":"ss_T15C3N910S1_lv2_b6230b441","IsNewSubSection":false,"SubSectionReplacement":""},{"Level":2,"Identity":"T15C3N910S2","SubSectionBookmarkName":"ss_T15C3N910S2_lv2_1d54a2765","IsNewSubSection":false,"SubSectionReplacement":""},{"Level":2,"Identity":"T15C3N910S3","SubSectionBookmarkName":"ss_T15C3N910S3_lv2_62899dc2c","IsNewSubSection":false,"SubSectionReplacement":""},{"Level":1,"Identity":"T15C3N910SC","SubSectionBookmarkName":"ss_T15C3N910SC_lv1_0c42eeeda","IsNewSubSection":false,"SubSectionReplacement":""},{"Level":2,"Identity":"T15C3N910S1","SubSectionBookmarkName":"ss_T15C3N910S1_lv2_202863269","IsNewSubSection":false,"SubSectionReplacement":""},{"Level":2,"Identity":"T15C3N910S2","SubSectionBookmarkName":"ss_T15C3N910S2_lv2_b7104ebb5","IsNewSubSection":false,"SubSectionReplacement":""}],"TitleRelatedTo":"","TitleSoAsTo":"","Deleted":false},{"CodeSectionBookmarkName":"ns_T15C3N920_d4e4794cc","IsConstitutionSection":false,"Identity":"15-3-920","IsNew":true,"SubSections":[],"TitleRelatedTo":"","TitleSoAsTo":"","Deleted":false},{"CodeSectionBookmarkName":"ns_T15C3N930_76d7fb82e","IsConstitutionSection":false,"Identity":"15-3-930","IsNew":true,"SubSections":[{"Level":1,"Identity":"T15C3N930SA","SubSectionBookmarkName":"ss_T15C3N930SA_lv1_9f3749552","IsNewSubSection":false,"SubSectionReplacement":""},{"Level":2,"Identity":"T15C3N930S1","SubSectionBookmarkName":"ss_T15C3N930S1_lv2_7f56c2c72","IsNewSubSection":false,"SubSectionReplacement":""},{"Level":2,"Identity":"T15C3N930S2","SubSectionBookmarkName":"ss_T15C3N930S2_lv2_e405f0726","IsNewSubSection":false,"SubSectionReplacement":""},{"Level":1,"Identity":"T15C3N930SB","SubSectionBookmarkName":"ss_T15C3N930SB_lv1_6818e9dc3","IsNewSubSection":false,"SubSectionReplacement":""},{"Level":1,"Identity":"T15C3N930SC","SubSectionBookmarkName":"ss_T15C3N930SC_lv1_4dc22ce76","IsNewSubSection":false,"SubSectionReplacement":""},{"Level":1,"Identity":"T15C3N930SD","SubSectionBookmarkName":"ss_T15C3N930SD_lv1_5a30a305c","IsNewSubSection":false,"SubSectionReplacement":""},{"Level":1,"Identity":"T15C3N930SE","SubSectionBookmarkName":"ss_T15C3N930SE_lv1_eb0c0587d","IsNewSubSection":false,"SubSectionReplacement":""},{"Level":1,"Identity":"T15C3N930SF","SubSectionBookmarkName":"ss_T15C3N930SF_lv1_f1dcb4754","IsNewSubSection":false,"SubSectionReplacement":""},{"Level":2,"Identity":"T15C3N930S1","SubSectionBookmarkName":"ss_T15C3N930S1_lv2_b769c43f9","IsNewSubSection":false,"SubSectionReplacement":""},{"Level":2,"Identity":"T15C3N930S2","SubSectionBookmarkName":"ss_T15C3N930S2_lv2_c253175a1","IsNewSubSection":false,"SubSectionReplacement":""}],"TitleRelatedTo":"","TitleSoAsTo":"","Deleted":false},{"CodeSectionBookmarkName":"ns_T15C3N940_42ed7d338","IsConstitutionSection":false,"Identity":"15-3-940","IsNew":true,"SubSections":[{"Level":1,"Identity":"T15C3N940SA","SubSectionBookmarkName":"ss_T15C3N940SA_lv1_7c8168b5b","IsNewSubSection":false,"SubSectionReplacement":""},{"Level":2,"Identity":"T15C3N940S1","SubSectionBookmarkName":"ss_T15C3N940S1_lv2_16b5d7f08","IsNewSubSection":false,"SubSectionReplacement":""},{"Level":2,"Identity":"T15C3N940S2","SubSectionBookmarkName":"ss_T15C3N940S2_lv2_90f9f53cc","IsNewSubSection":false,"SubSectionReplacement":""},{"Level":1,"Identity":"T15C3N940SB","SubSectionBookmarkName":"ss_T15C3N940SB_lv1_4fb20889c","IsNewSubSection":false,"SubSectionReplacement":""}],"TitleRelatedTo":"","TitleSoAsTo":"","Deleted":false},{"CodeSectionBookmarkName":"ns_T15C3N950_ca6e6beb9","IsConstitutionSection":false,"Identity":"15-3-950","IsNew":true,"SubSections":[],"TitleRelatedTo":"","TitleSoAsTo":"","Deleted":false},{"CodeSectionBookmarkName":"ns_T15C3N960_21a975253","IsConstitutionSection":false,"Identity":"15-3-960","IsNew":true,"SubSections":[{"Level":1,"Identity":"T15C3N960SA","SubSectionBookmarkName":"ss_T15C3N960SA_lv1_81b393dff","IsNewSubSection":false,"SubSectionReplacement":""},{"Level":2,"Identity":"T15C3N960S1","SubSectionBookmarkName":"ss_T15C3N960S1_lv2_29a2094ba","IsNewSubSection":false,"SubSectionReplacement":""},{"Level":2,"Identity":"T15C3N960S2","SubSectionBookmarkName":"ss_T15C3N960S2_lv2_455756ff9","IsNewSubSection":false,"SubSectionReplacement":""},{"Level":2,"Identity":"T15C3N960S3","SubSectionBookmarkName":"ss_T15C3N960S3_lv2_3f4b2e02f","IsNewSubSection":false,"SubSectionReplacement":""},{"Level":3,"Identity":"T15C3N960Sa","SubSectionBookmarkName":"ss_T15C3N960Sa_lv3_96e03d1e3","IsNewSubSection":false,"SubSectionReplacement":""},{"Level":3,"Identity":"T15C3N960Sb","SubSectionBookmarkName":"ss_T15C3N960Sb_lv3_930c321a1","IsNewSubSection":false,"SubSectionReplacement":""},{"Level":1,"Identity":"T15C3N960SB","SubSectionBookmarkName":"ss_T15C3N960SB_lv1_cf57e1a7b","IsNewSubSection":false,"SubSectionReplacement":""},{"Level":1,"Identity":"T15C3N960SC","SubSectionBookmarkName":"ss_T15C3N960SC_lv1_3222be86a","IsNewSubSection":false,"SubSectionReplacement":""}],"TitleRelatedTo":"","TitleSoAsTo":"","Deleted":false},{"CodeSectionBookmarkName":"ns_T15C3N970_22d21738c","IsConstitutionSection":false,"Identity":"15-3-970","IsNew":true,"SubSections":[],"TitleRelatedTo":"","TitleSoAsTo":"","Deleted":false},{"CodeSectionBookmarkName":"ns_T15C3N980_86af348ce","IsConstitutionSection":false,"Identity":"15-3-980","IsNew":true,"SubSections":[{"Level":1,"Identity":"T15C3N980S1","SubSectionBookmarkName":"ss_T15C3N980S1_lv1_f7607b0d0","IsNewSubSection":false,"SubSectionReplacement":""},{"Level":1,"Identity":"T15C3N980S2","SubSectionBookmarkName":"ss_T15C3N980S2_lv1_28aff037c","IsNewSubSection":false,"SubSectionReplacement":""}],"TitleRelatedTo":"","TitleSoAsTo":"","Deleted":false},{"CodeSectionBookmarkName":"ns_T15C3N990_517b5252e","IsConstitutionSection":false,"Identity":"15-3-990","IsNew":true,"SubSections":[],"TitleRelatedTo":"","TitleSoAsTo":"","Deleted":false}],"TitleText":"","DisableControls":false,"Deleted":false,"RepealItems":[],"SectionBookmarkName":"bs_num_1_e7fe2ef53"},{"SectionUUID":"41900e61-cd2f-49e6-83d6-0cdec5f6aef0","SectionName":"Severability","SectionNumber":2,"SectionType":"new","CodeSections":[],"TitleText":"","DisableControls":false,"Deleted":false,"RepealItems":[],"SectionBookmarkName":"bs_num_2_885569c4f"},{"SectionUUID":"8f03ca95-8faa-4d43-a9c2-8afc498075bd","SectionName":"standard_eff_date_section","SectionNumber":3,"SectionType":"drafting_clause","CodeSections":[],"TitleText":"","DisableControls":false,"Deleted":false,"RepealItems":[],"SectionBookmarkName":"bs_num_3_lastsection"}],"Timestamp":"2023-04-03T15:52:23.0094397-04:00","Username":"chrischarlton@scstatehouse.gov"}]</T_BILL_T_SECTIONSHISTORY>
  <T_BILL_T_SUBJECT>SC Public Expression Protection Act</T_BILL_T_SUBJECT>
  <T_BILL_UR_DRAFTER>heatheranderson@scstatehouse.gov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1346</Words>
  <Characters>6729</Characters>
  <Application>Microsoft Office Word</Application>
  <DocSecurity>0</DocSecurity>
  <Lines>142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2023-04-03T14:58:00Z</cp:lastPrinted>
  <dcterms:created xsi:type="dcterms:W3CDTF">2024-03-26T21:10:00Z</dcterms:created>
  <dcterms:modified xsi:type="dcterms:W3CDTF">2024-03-26T21:10:00Z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