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4288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Erickson, McGinnis, Ballentine, Alexander, Anderson, Atkinson, Bailey, Bamberg, Bannister, Bauer, Beach, Bernstein, Blackwell, Bradley, Brewer, Brittain, Burns, Bustos, Calhoon, Carter, Caskey, Chapman, Chumley, Clyburn, Cobb-Hunter, Collins, Connell, B.J. Cox, B.L. Cox, Crawford, Cromer, Davis, Dillard, Elliott,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LC-0312WAB-AR23.docx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11,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April 3,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Higher Ed 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House</w:t>
      </w:r>
      <w:r>
        <w:tab/>
        <w:t>Introduced, adopted, sent to Senate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4/11/2023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af226f3975a94eb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4/11/2023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Education</w:t>
      </w:r>
      <w:r>
        <w:t xml:space="preserve"> (</w:t>
      </w:r>
      <w:hyperlink w:history="true" r:id="R9f0175419c6446d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4/12/2023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4/3/2024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4/3/2024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Education</w:t>
      </w:r>
      <w:r>
        <w:t xml:space="preserve"> (</w:t>
      </w:r>
      <w:hyperlink w:history="true" r:id="R731e9e035ea24a6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4/3/2024</w:t>
      </w:r>
      <w:r>
        <w:tab/>
        <w:t>Senate</w:t>
      </w:r>
      <w:r>
        <w:tab/>
        <w:t xml:space="preserve">Adopted, returned to House with concurrence</w:t>
      </w:r>
      <w:r>
        <w:t xml:space="preserve"> (</w:t>
      </w:r>
      <w:hyperlink w:history="true" r:id="R4e74197733f34ce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d058a0aa6c2401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646d73f426046d1">
        <w:r>
          <w:rPr>
            <w:rStyle w:val="Hyperlink"/>
            <w:u w:val="single"/>
          </w:rPr>
          <w:t>04/06/2023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71bff8ae0a9492c">
        <w:r>
          <w:rPr>
            <w:rStyle w:val="Hyperlink"/>
            <w:u w:val="single"/>
          </w:rPr>
          <w:t>04/12/2023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1a8fe8f64f846d6">
        <w:r>
          <w:rPr>
            <w:rStyle w:val="Hyperlink"/>
            <w:u w:val="single"/>
          </w:rPr>
          <w:t>04/03/2024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0B37AC" w:rsidP="000B37AC" w:rsidRDefault="000B37AC" w14:paraId="4351A50E" w14:textId="77777777">
      <w:pPr>
        <w:pStyle w:val="sccoversheetstricken"/>
        <w:sectPr w:rsidR="000B37AC" w:rsidSect="0062084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08" w:right="1627" w:bottom="1008" w:left="1627" w:header="720" w:footer="504" w:gutter="0"/>
          <w:lnNumType w:countBy="1"/>
          <w:cols w:space="720"/>
          <w:docGrid w:linePitch="360"/>
        </w:sectPr>
      </w:pPr>
    </w:p>
    <w:p w:rsidRPr="00B07BF4" w:rsidR="000B37AC" w:rsidP="000B37AC" w:rsidRDefault="000B37AC" w14:paraId="0F253E04" w14:textId="77777777">
      <w:pPr>
        <w:pStyle w:val="sccoversheetstricken"/>
      </w:pPr>
      <w:r w:rsidRPr="00B07BF4">
        <w:t>Indicates Matter Stricken</w:t>
      </w:r>
    </w:p>
    <w:p w:rsidRPr="00B07BF4" w:rsidR="000B37AC" w:rsidP="000B37AC" w:rsidRDefault="000B37AC" w14:paraId="22C8D315" w14:textId="77777777">
      <w:pPr>
        <w:pStyle w:val="sccoversheetunderline"/>
      </w:pPr>
      <w:r w:rsidRPr="00B07BF4">
        <w:t>Indicates New Matter</w:t>
      </w:r>
    </w:p>
    <w:p w:rsidRPr="00B07BF4" w:rsidR="000B37AC" w:rsidP="000B37AC" w:rsidRDefault="000B37AC" w14:paraId="0D5685E1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EF3F4B5AD36940E8A08AC8B2DB6F1E88"/>
        </w:placeholder>
      </w:sdtPr>
      <w:sdtContent>
        <w:p w:rsidRPr="00B07BF4" w:rsidR="000B37AC" w:rsidP="000B37AC" w:rsidRDefault="000B37AC" w14:paraId="4B5AB386" w14:textId="34A52C29">
          <w:pPr>
            <w:pStyle w:val="sccoversheetstatus"/>
          </w:pPr>
          <w:r>
            <w:t>As Adopted By The Senate</w:t>
          </w:r>
        </w:p>
      </w:sdtContent>
    </w:sdt>
    <w:sdt>
      <w:sdtPr>
        <w:alias w:val="printed"/>
        <w:tag w:val="printed"/>
        <w:id w:val="-1779714481"/>
        <w:placeholder>
          <w:docPart w:val="EF3F4B5AD36940E8A08AC8B2DB6F1E88"/>
        </w:placeholder>
        <w:text/>
      </w:sdtPr>
      <w:sdtContent>
        <w:p w:rsidRPr="00B07BF4" w:rsidR="000B37AC" w:rsidP="000B37AC" w:rsidRDefault="000B37AC" w14:paraId="71A5EAA7" w14:textId="78A6FBA7">
          <w:pPr>
            <w:pStyle w:val="sccoversheetinfo"/>
          </w:pPr>
          <w:r>
            <w:t>04/03/24</w:t>
          </w:r>
        </w:p>
      </w:sdtContent>
    </w:sdt>
    <w:sdt>
      <w:sdtPr>
        <w:alias w:val="billnumber"/>
        <w:tag w:val="billnumber"/>
        <w:id w:val="-897512070"/>
        <w:placeholder>
          <w:docPart w:val="EF3F4B5AD36940E8A08AC8B2DB6F1E88"/>
        </w:placeholder>
        <w:text/>
      </w:sdtPr>
      <w:sdtContent>
        <w:p w:rsidRPr="00B07BF4" w:rsidR="000B37AC" w:rsidP="000B37AC" w:rsidRDefault="000B37AC" w14:paraId="0527F3BF" w14:textId="0273C537">
          <w:pPr>
            <w:pStyle w:val="sccoversheetbillno"/>
          </w:pPr>
          <w:r>
            <w:t>H. 4288</w:t>
          </w:r>
        </w:p>
      </w:sdtContent>
    </w:sdt>
    <w:p w:rsidRPr="00B07BF4" w:rsidR="000B37AC" w:rsidP="000B37AC" w:rsidRDefault="000B37AC" w14:paraId="68BE893A" w14:textId="3F243773">
      <w:pPr>
        <w:pStyle w:val="sccoversheetsponsor6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EF3F4B5AD36940E8A08AC8B2DB6F1E88"/>
          </w:placeholder>
          <w:text/>
        </w:sdtPr>
        <w:sdtContent>
          <w:r>
            <w:t>Reps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EF3F4B5AD36940E8A08AC8B2DB6F1E88"/>
          </w:placeholder>
          <w:text/>
        </w:sdtPr>
        <w:sdtContent>
          <w:r>
            <w:t xml:space="preserve">Erickson, McGinnis, Ballentine, Alexander, Anderson, Atkinson, Bailey, Bamberg, Bannister, Bauer, Beach, Bernstein, Blackwell, Bradley, Brewer, Brittain, Burns, Bustos, Calhoon, Carter, Caskey, Chapman, Chumley, Clyburn, Cobb-Hunter, Collins, Connell, B. J. Cox, B. L. Cox, Crawford, Cromer, Davis, Dillard, Elliott, Felder, Forrest, Gagnon, Garvin, Gatch, Gibson, Gilliam, Gilliard, Guest, Guffey, Haddon, Hager, Hardee, Harris, Hart, Hartnett, Hayes, Henderson-Myers, Henegan, </w:t>
          </w:r>
          <w:proofErr w:type="spellStart"/>
          <w:r>
            <w:t>Herbkersman</w:t>
          </w:r>
          <w:proofErr w:type="spellEnd"/>
          <w:r>
            <w:t xml:space="preserve">, Hewitt, Hiott, Hixon, Hosey, Howard, Hyde, Jefferson, J. E. Johnson, J. L. Johnson, S. Jones, W. Jones, Jordan, Kilmartin, King, Kirby, Landing, Lawson, Leber, Ligon, Long, Lowe, Magnuson, May, McCabe, McCravy, McDaniel, Mitchell, J. Moore, T. Moore, A. M. Morgan, T. A. Morgan, Moss, Murphy, Neese, B. Newton, W. Newton, Nutt, O'Neal, Oremus, Ott, Pace, Pedalino, Pendarvis, Pope, Rivers, Robbins, Rose, Rutherford, Sandifer, Schuessler, Sessions, G. M. Smith, M. M. Smith, </w:t>
          </w:r>
          <w:proofErr w:type="spellStart"/>
          <w:r>
            <w:t>Stavrinakis</w:t>
          </w:r>
          <w:proofErr w:type="spellEnd"/>
          <w:r>
            <w:t>, Taylor, Tedder, Thayer, Thigpen, Trantham, Vaughan, Weeks, West, Wetmore, Wheeler, White, Whitmire, Williams, Willis, Wooten and Yow</w:t>
          </w:r>
        </w:sdtContent>
      </w:sdt>
      <w:r w:rsidRPr="00B07BF4">
        <w:t xml:space="preserve"> </w:t>
      </w:r>
    </w:p>
    <w:p w:rsidRPr="00B07BF4" w:rsidR="000B37AC" w:rsidP="000B37AC" w:rsidRDefault="000B37AC" w14:paraId="70A361AA" w14:textId="77777777">
      <w:pPr>
        <w:pStyle w:val="sccoversheetsponsor6"/>
      </w:pPr>
    </w:p>
    <w:p w:rsidRPr="00B07BF4" w:rsidR="000B37AC" w:rsidP="009D1948" w:rsidRDefault="000B37AC" w14:paraId="46E6B0AB" w14:textId="227673CC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EF3F4B5AD36940E8A08AC8B2DB6F1E88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EF3F4B5AD36940E8A08AC8B2DB6F1E88"/>
          </w:placeholder>
          <w:text/>
        </w:sdtPr>
        <w:sdtContent>
          <w:r>
            <w:t>04/03/24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EF3F4B5AD36940E8A08AC8B2DB6F1E88"/>
          </w:placeholder>
          <w:text/>
        </w:sdtPr>
        <w:sdtContent>
          <w:r>
            <w:t>S</w:t>
          </w:r>
        </w:sdtContent>
      </w:sdt>
      <w:r w:rsidRPr="00B07BF4">
        <w:t>.</w:t>
      </w:r>
      <w:r w:rsidR="009D1948">
        <w:tab/>
        <w:t>[SEC 4/3/2024 1:35 PM]</w:t>
      </w:r>
    </w:p>
    <w:p w:rsidRPr="00B07BF4" w:rsidR="000B37AC" w:rsidP="000B37AC" w:rsidRDefault="000B37AC" w14:paraId="1B1457FB" w14:textId="4D61E6FE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EF3F4B5AD36940E8A08AC8B2DB6F1E88"/>
          </w:placeholder>
          <w:text/>
        </w:sdtPr>
        <w:sdtContent>
          <w:r>
            <w:t>April 03, 2024</w:t>
          </w:r>
        </w:sdtContent>
      </w:sdt>
    </w:p>
    <w:p w:rsidRPr="00B07BF4" w:rsidR="000B37AC" w:rsidP="000B37AC" w:rsidRDefault="000B37AC" w14:paraId="767FF313" w14:textId="77777777">
      <w:pPr>
        <w:pStyle w:val="sccoversheetemptyline"/>
      </w:pPr>
    </w:p>
    <w:p w:rsidRPr="00B07BF4" w:rsidR="000B37AC" w:rsidP="000B37AC" w:rsidRDefault="000B37AC" w14:paraId="259D1744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0B37AC" w:rsidP="000B37AC" w:rsidRDefault="000B37AC" w14:paraId="16924CD2" w14:textId="77777777">
      <w:pPr>
        <w:pStyle w:val="sccoversheetemptyline"/>
        <w:jc w:val="center"/>
        <w:rPr>
          <w:u w:val="single"/>
        </w:rPr>
      </w:pPr>
    </w:p>
    <w:p w:rsidRPr="00B07BF4" w:rsidR="000B37AC" w:rsidP="000B37AC" w:rsidRDefault="000B37AC" w14:paraId="58D3FE14" w14:textId="77777777">
      <w:r w:rsidRPr="00B07BF4">
        <w:br w:type="page"/>
      </w:r>
    </w:p>
    <w:p w:rsidRPr="008A567B" w:rsidR="002F4473" w:rsidP="002D241B" w:rsidRDefault="002F4473" w14:paraId="48DB32C7" w14:textId="77777777">
      <w:pPr>
        <w:pStyle w:val="scemptylineheader"/>
      </w:pPr>
    </w:p>
    <w:p w:rsidRPr="008A567B" w:rsidR="002F4473" w:rsidP="002D241B" w:rsidRDefault="002F4473" w14:paraId="48DB32C8" w14:textId="77777777">
      <w:pPr>
        <w:pStyle w:val="scemptylineheader"/>
      </w:pPr>
    </w:p>
    <w:p w:rsidRPr="008A567B" w:rsidR="002F4473" w:rsidP="002D241B" w:rsidRDefault="002F4473" w14:paraId="48DB32C9" w14:textId="77777777">
      <w:pPr>
        <w:pStyle w:val="scemptylineheader"/>
      </w:pPr>
    </w:p>
    <w:p w:rsidRPr="008A567B" w:rsidR="002F4473" w:rsidP="002D241B" w:rsidRDefault="002F4473" w14:paraId="48DB32CA" w14:textId="77777777">
      <w:pPr>
        <w:pStyle w:val="scemptylineheader"/>
      </w:pPr>
    </w:p>
    <w:p w:rsidRPr="008A567B" w:rsidR="002F4473" w:rsidP="002D241B" w:rsidRDefault="002F4473" w14:paraId="48DB32CB" w14:textId="77777777">
      <w:pPr>
        <w:pStyle w:val="scemptylineheader"/>
      </w:pPr>
    </w:p>
    <w:p w:rsidRPr="008A567B" w:rsidR="002F4473" w:rsidP="00597B6E" w:rsidRDefault="002F4473" w14:paraId="48DB32CC" w14:textId="77777777">
      <w:pPr>
        <w:pStyle w:val="scresolutionemptyline"/>
      </w:pPr>
    </w:p>
    <w:p w:rsidR="000B37AC" w:rsidP="00597B6E" w:rsidRDefault="000B37AC" w14:paraId="05F47088" w14:textId="77777777">
      <w:pPr>
        <w:pStyle w:val="scresolutionemptyline"/>
      </w:pPr>
    </w:p>
    <w:p w:rsidRPr="008A567B" w:rsidR="0010776B" w:rsidP="00597B6E" w:rsidRDefault="0010776B" w14:paraId="48DB32CD" w14:textId="5689F7CE">
      <w:pPr>
        <w:pStyle w:val="scresolutionemptyline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90260D" w14:paraId="48DB32D0" w14:textId="5846007A">
          <w:pPr>
            <w:pStyle w:val="scresolutiontitle"/>
          </w:pPr>
          <w:r w:rsidRPr="0090260D">
            <w:t>TO RECOGNIZE APRIL 19, 202</w:t>
          </w:r>
          <w:r w:rsidR="00B87849">
            <w:t>4</w:t>
          </w:r>
          <w:r w:rsidR="00B43185">
            <w:t>,</w:t>
          </w:r>
          <w:r w:rsidRPr="0090260D">
            <w:t xml:space="preserve"> AS “SOUTH CAROLINA HIGHER EDUCATION DAY.”</w:t>
          </w:r>
        </w:p>
      </w:sdtContent>
    </w:sdt>
    <w:bookmarkStart w:name="at_c7692c4dd" w:displacedByCustomXml="prev" w:id="0"/>
    <w:bookmarkEnd w:id="0"/>
    <w:p w:rsidRPr="008A567B" w:rsidR="0010776B" w:rsidP="00A477AA" w:rsidRDefault="0010776B" w14:paraId="48DB32D1" w14:textId="77777777">
      <w:pPr>
        <w:pStyle w:val="scresolutiontitle"/>
      </w:pPr>
    </w:p>
    <w:p w:rsidRPr="00591EDD" w:rsidR="00591EDD" w:rsidP="00591EDD" w:rsidRDefault="00591EDD" w14:paraId="267E5071" w14:textId="7A319243">
      <w:pPr>
        <w:pStyle w:val="scresolutionwhereas"/>
      </w:pPr>
      <w:bookmarkStart w:name="wa_c61b6d85f" w:id="1"/>
      <w:r w:rsidRPr="00591EDD">
        <w:t>W</w:t>
      </w:r>
      <w:bookmarkEnd w:id="1"/>
      <w:r w:rsidRPr="00591EDD">
        <w:t>hereas,</w:t>
      </w:r>
      <w:r w:rsidRPr="0090260D" w:rsidR="0090260D">
        <w:t xml:space="preserve"> the South Carolina Commission on Higher Education has represented public colleges and universities for 56 years</w:t>
      </w:r>
      <w:r w:rsidRPr="00591EDD">
        <w:t>; and</w:t>
      </w:r>
    </w:p>
    <w:p w:rsidRPr="00591EDD" w:rsidR="00591EDD" w:rsidP="00275D16" w:rsidRDefault="00591EDD" w14:paraId="09ABE716" w14:textId="01731381">
      <w:pPr>
        <w:pStyle w:val="scemptyline"/>
      </w:pPr>
    </w:p>
    <w:p w:rsidRPr="00591EDD" w:rsidR="00591EDD" w:rsidP="00591EDD" w:rsidRDefault="00591EDD" w14:paraId="2D9FDA39" w14:textId="79FC9A5F">
      <w:pPr>
        <w:pStyle w:val="scresolutionwhereas"/>
      </w:pPr>
      <w:bookmarkStart w:name="wa_56cdbb4ad" w:id="2"/>
      <w:r w:rsidRPr="00591EDD">
        <w:t>W</w:t>
      </w:r>
      <w:bookmarkEnd w:id="2"/>
      <w:r w:rsidRPr="00591EDD">
        <w:t>hereas,</w:t>
      </w:r>
      <w:r w:rsidRPr="0090260D" w:rsidR="0090260D">
        <w:t xml:space="preserve"> South Carolina Independent Colleges and Universities (“SCICU”) has represented independent, private institutions of higher education for 70 years</w:t>
      </w:r>
      <w:r w:rsidRPr="00591EDD">
        <w:t>; and</w:t>
      </w:r>
    </w:p>
    <w:p w:rsidRPr="00591EDD" w:rsidR="00591EDD" w:rsidP="00275D16" w:rsidRDefault="00591EDD" w14:paraId="36BFE9DF" w14:textId="58ABA93C">
      <w:pPr>
        <w:pStyle w:val="scemptyline"/>
      </w:pPr>
    </w:p>
    <w:p w:rsidR="00591EDD" w:rsidP="00591EDD" w:rsidRDefault="00591EDD" w14:paraId="4A4BA584" w14:textId="29CDEF22">
      <w:pPr>
        <w:pStyle w:val="scresolutionwhereas"/>
      </w:pPr>
      <w:bookmarkStart w:name="wa_10f0bb921" w:id="3"/>
      <w:r w:rsidRPr="00591EDD">
        <w:t>W</w:t>
      </w:r>
      <w:bookmarkEnd w:id="3"/>
      <w:r w:rsidRPr="00591EDD">
        <w:t>hereas,</w:t>
      </w:r>
      <w:r w:rsidRPr="0090260D" w:rsidR="0090260D">
        <w:t xml:space="preserve"> the South Carolina Technical College System has represented public technical colleges for 62 years</w:t>
      </w:r>
      <w:r w:rsidRPr="00591EDD">
        <w:t>; and</w:t>
      </w:r>
    </w:p>
    <w:p w:rsidR="0090260D" w:rsidP="00591EDD" w:rsidRDefault="0090260D" w14:paraId="5C5BB4B4" w14:textId="22E4ADE5">
      <w:pPr>
        <w:pStyle w:val="scresolutionwhereas"/>
      </w:pPr>
    </w:p>
    <w:p w:rsidR="0090260D" w:rsidP="0090260D" w:rsidRDefault="0090260D" w14:paraId="4BF85000" w14:textId="398E5EC3">
      <w:pPr>
        <w:pStyle w:val="scresolutionwhereas"/>
      </w:pPr>
      <w:bookmarkStart w:name="wa_9d5fdd56b" w:id="4"/>
      <w:proofErr w:type="gramStart"/>
      <w:r>
        <w:t>W</w:t>
      </w:r>
      <w:bookmarkEnd w:id="4"/>
      <w:r>
        <w:t>hereas,</w:t>
      </w:r>
      <w:proofErr w:type="gramEnd"/>
      <w:r>
        <w:t xml:space="preserve"> 84 institutions of higher learning across South Carolina serve more than two hundred and thirty</w:t>
      </w:r>
      <w:r w:rsidR="00285A56">
        <w:t>-</w:t>
      </w:r>
      <w:r>
        <w:t>six thousand students, of whom seventy</w:t>
      </w:r>
      <w:r w:rsidR="00285A56">
        <w:t>-</w:t>
      </w:r>
      <w:r>
        <w:t>three percent are South Carolina residents; and,</w:t>
      </w:r>
    </w:p>
    <w:p w:rsidR="0090260D" w:rsidP="0090260D" w:rsidRDefault="0090260D" w14:paraId="1021EFD6" w14:textId="77777777">
      <w:pPr>
        <w:pStyle w:val="scresolutionwhereas"/>
      </w:pPr>
    </w:p>
    <w:p w:rsidR="0090260D" w:rsidP="0090260D" w:rsidRDefault="0090260D" w14:paraId="00FAA46F" w14:textId="163F7F42">
      <w:pPr>
        <w:pStyle w:val="scresolutionwhereas"/>
      </w:pPr>
      <w:bookmarkStart w:name="wa_f40e5b697" w:id="5"/>
      <w:proofErr w:type="gramStart"/>
      <w:r>
        <w:t>W</w:t>
      </w:r>
      <w:bookmarkEnd w:id="5"/>
      <w:r>
        <w:t>hereas,</w:t>
      </w:r>
      <w:proofErr w:type="gramEnd"/>
      <w:r>
        <w:t xml:space="preserve"> an accessible and affordable higher education for every South Carolinian is essential to ensuring that our </w:t>
      </w:r>
      <w:r w:rsidR="00FC6627">
        <w:t>s</w:t>
      </w:r>
      <w:r>
        <w:t>tate has the trained and skilled workforce to compete for jobs and investment in the future; and,</w:t>
      </w:r>
    </w:p>
    <w:p w:rsidR="0090260D" w:rsidP="0090260D" w:rsidRDefault="0090260D" w14:paraId="2A82F8F0" w14:textId="77777777">
      <w:pPr>
        <w:pStyle w:val="scresolutionwhereas"/>
      </w:pPr>
    </w:p>
    <w:p w:rsidR="0090260D" w:rsidP="0090260D" w:rsidRDefault="0090260D" w14:paraId="7D94D505" w14:textId="77777777">
      <w:pPr>
        <w:pStyle w:val="scresolutionwhereas"/>
      </w:pPr>
      <w:bookmarkStart w:name="wa_cb52d8d91" w:id="6"/>
      <w:proofErr w:type="gramStart"/>
      <w:r>
        <w:t>W</w:t>
      </w:r>
      <w:bookmarkEnd w:id="6"/>
      <w:r>
        <w:t>hereas,</w:t>
      </w:r>
      <w:proofErr w:type="gramEnd"/>
      <w:r>
        <w:t xml:space="preserve"> higher levels of education provide many benefits not only to students, but their families, and the communities in which they live and work; and,</w:t>
      </w:r>
    </w:p>
    <w:p w:rsidR="0090260D" w:rsidP="0090260D" w:rsidRDefault="0090260D" w14:paraId="51BD113F" w14:textId="77777777">
      <w:pPr>
        <w:pStyle w:val="scresolutionwhereas"/>
      </w:pPr>
    </w:p>
    <w:p w:rsidR="0090260D" w:rsidP="0090260D" w:rsidRDefault="0090260D" w14:paraId="5D4B79D3" w14:textId="77777777">
      <w:pPr>
        <w:pStyle w:val="scresolutionwhereas"/>
      </w:pPr>
      <w:bookmarkStart w:name="wa_d2c898e98" w:id="7"/>
      <w:proofErr w:type="gramStart"/>
      <w:r>
        <w:t>W</w:t>
      </w:r>
      <w:bookmarkEnd w:id="7"/>
      <w:r>
        <w:t>hereas,</w:t>
      </w:r>
      <w:proofErr w:type="gramEnd"/>
      <w:r>
        <w:t xml:space="preserve"> public and independent colleges and universities in the Palmetto State share a common commitment to promoting critical thinking and creativity by preparing their students to be engaged citizens; and,</w:t>
      </w:r>
    </w:p>
    <w:p w:rsidRPr="00591EDD" w:rsidR="00591EDD" w:rsidP="00275D16" w:rsidRDefault="00591EDD" w14:paraId="4C8837C4" w14:textId="6E5BAD59">
      <w:pPr>
        <w:pStyle w:val="scemptyline"/>
      </w:pPr>
    </w:p>
    <w:p w:rsidRPr="00591EDD" w:rsidR="00591EDD" w:rsidP="00591EDD" w:rsidRDefault="00591EDD" w14:paraId="19F735BD" w14:textId="4533C514">
      <w:pPr>
        <w:pStyle w:val="scresolutionwhereas"/>
      </w:pPr>
      <w:bookmarkStart w:name="wa_b61b1e197" w:id="8"/>
      <w:proofErr w:type="gramStart"/>
      <w:r w:rsidRPr="00591EDD">
        <w:t>W</w:t>
      </w:r>
      <w:bookmarkEnd w:id="8"/>
      <w:r w:rsidRPr="00591EDD">
        <w:t>hereas,</w:t>
      </w:r>
      <w:proofErr w:type="gramEnd"/>
      <w:r w:rsidR="00B644A8">
        <w:t xml:space="preserve"> </w:t>
      </w:r>
      <w:r w:rsidRPr="0090260D" w:rsidR="0090260D">
        <w:t xml:space="preserve">graduates of colleges and universities serve in positions of leadership throughout South Carolina, helping to secure the brightest future for our </w:t>
      </w:r>
      <w:r w:rsidR="00FC6627">
        <w:t>s</w:t>
      </w:r>
      <w:r w:rsidRPr="0090260D" w:rsidR="0090260D">
        <w:t xml:space="preserve">tate. </w:t>
      </w:r>
      <w:r>
        <w:t xml:space="preserve">Now, </w:t>
      </w:r>
      <w:r w:rsidR="00DF2DD4">
        <w:t>t</w:t>
      </w:r>
      <w:r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bookmarkStart w:name="up_44731b70c" w:id="9"/>
      <w:r w:rsidRPr="008A567B">
        <w:t>B</w:t>
      </w:r>
      <w:bookmarkEnd w:id="9"/>
      <w:r w:rsidRPr="008A567B">
        <w:t xml:space="preserve">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0671B7F3">
      <w:pPr>
        <w:pStyle w:val="scresolutionmembers"/>
      </w:pPr>
      <w:bookmarkStart w:name="up_db43b3dc9" w:id="10"/>
      <w:r w:rsidRPr="008A567B">
        <w:lastRenderedPageBreak/>
        <w:t>T</w:t>
      </w:r>
      <w:bookmarkEnd w:id="10"/>
      <w:r w:rsidRPr="008A567B">
        <w:t xml:space="preserve">hat the members of the South Carolina General Assembly, by this resolution, </w:t>
      </w:r>
      <w:r w:rsidRPr="0090260D" w:rsidR="0090260D">
        <w:t xml:space="preserve">recognize April 19, </w:t>
      </w:r>
      <w:proofErr w:type="gramStart"/>
      <w:r w:rsidRPr="0090260D" w:rsidR="0090260D">
        <w:t>202</w:t>
      </w:r>
      <w:r w:rsidR="003A26CF">
        <w:t>4</w:t>
      </w:r>
      <w:proofErr w:type="gramEnd"/>
      <w:r w:rsidRPr="0090260D" w:rsidR="0090260D">
        <w:t xml:space="preserve"> as “South Carolina Higher Education Day.”</w:t>
      </w:r>
    </w:p>
    <w:p w:rsidRPr="008A567B" w:rsidR="000F1901" w:rsidP="0090260D" w:rsidRDefault="00787728" w14:paraId="48DB3302" w14:textId="212FB914">
      <w:pPr>
        <w:pStyle w:val="scbillendxx"/>
        <w:ind w:left="3600" w:firstLine="720"/>
        <w:jc w:val="both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0B37AC">
      <w:headerReference w:type="default" r:id="rId18"/>
      <w:type w:val="continuous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A033" w14:textId="77777777" w:rsidR="007F7D1C" w:rsidRDefault="007F7D1C" w:rsidP="009F0C77">
      <w:r>
        <w:separator/>
      </w:r>
    </w:p>
  </w:endnote>
  <w:endnote w:type="continuationSeparator" w:id="0">
    <w:p w14:paraId="329615D7" w14:textId="77777777" w:rsidR="007F7D1C" w:rsidRDefault="007F7D1C" w:rsidP="009F0C77">
      <w:r>
        <w:continuationSeparator/>
      </w:r>
    </w:p>
  </w:endnote>
  <w:endnote w:type="continuationNotice" w:id="1">
    <w:p w14:paraId="596856DD" w14:textId="77777777" w:rsidR="007F7D1C" w:rsidRDefault="007F7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03DC" w14:textId="61AEB7CE" w:rsidR="005955A6" w:rsidRDefault="009D1948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B43185">
          <w:t>[4288]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B43185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97F2" w14:textId="77777777" w:rsidR="007F7D1C" w:rsidRDefault="007F7D1C" w:rsidP="009F0C77">
      <w:r>
        <w:separator/>
      </w:r>
    </w:p>
  </w:footnote>
  <w:footnote w:type="continuationSeparator" w:id="0">
    <w:p w14:paraId="3C99D80B" w14:textId="77777777" w:rsidR="007F7D1C" w:rsidRDefault="007F7D1C" w:rsidP="009F0C77">
      <w:r>
        <w:continuationSeparator/>
      </w:r>
    </w:p>
  </w:footnote>
  <w:footnote w:type="continuationNotice" w:id="1">
    <w:p w14:paraId="66880A2E" w14:textId="77777777" w:rsidR="007F7D1C" w:rsidRDefault="007F7D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2868" w14:textId="77777777" w:rsidR="00956C29" w:rsidRDefault="00956C2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6CF6" w14:textId="77777777" w:rsidR="000B37AC" w:rsidRDefault="000B3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9FE"/>
    <w:rsid w:val="00015CD6"/>
    <w:rsid w:val="000218A8"/>
    <w:rsid w:val="00032C17"/>
    <w:rsid w:val="00032E86"/>
    <w:rsid w:val="00036613"/>
    <w:rsid w:val="00097234"/>
    <w:rsid w:val="00097C23"/>
    <w:rsid w:val="000A53B4"/>
    <w:rsid w:val="000A641D"/>
    <w:rsid w:val="000B37AC"/>
    <w:rsid w:val="000E0100"/>
    <w:rsid w:val="000E1785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33E66"/>
    <w:rsid w:val="001435A3"/>
    <w:rsid w:val="00146ED3"/>
    <w:rsid w:val="00151044"/>
    <w:rsid w:val="00177C51"/>
    <w:rsid w:val="001A022F"/>
    <w:rsid w:val="001A7F04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321B6"/>
    <w:rsid w:val="00232912"/>
    <w:rsid w:val="0025001F"/>
    <w:rsid w:val="00250967"/>
    <w:rsid w:val="002543C8"/>
    <w:rsid w:val="0025541D"/>
    <w:rsid w:val="00275D16"/>
    <w:rsid w:val="00284AAE"/>
    <w:rsid w:val="00285A56"/>
    <w:rsid w:val="002A3211"/>
    <w:rsid w:val="002B0837"/>
    <w:rsid w:val="002D241B"/>
    <w:rsid w:val="002D55D2"/>
    <w:rsid w:val="002E5912"/>
    <w:rsid w:val="002F3C96"/>
    <w:rsid w:val="002F4473"/>
    <w:rsid w:val="00301B21"/>
    <w:rsid w:val="003213C6"/>
    <w:rsid w:val="00325348"/>
    <w:rsid w:val="0032732C"/>
    <w:rsid w:val="00336AD0"/>
    <w:rsid w:val="00347376"/>
    <w:rsid w:val="0037079A"/>
    <w:rsid w:val="00386AE9"/>
    <w:rsid w:val="003A26CF"/>
    <w:rsid w:val="003A4798"/>
    <w:rsid w:val="003A4F41"/>
    <w:rsid w:val="003C4DAB"/>
    <w:rsid w:val="003D01E8"/>
    <w:rsid w:val="003E5288"/>
    <w:rsid w:val="003F6D79"/>
    <w:rsid w:val="0041760A"/>
    <w:rsid w:val="00417C01"/>
    <w:rsid w:val="004252D4"/>
    <w:rsid w:val="00436096"/>
    <w:rsid w:val="004403BD"/>
    <w:rsid w:val="00461441"/>
    <w:rsid w:val="00474ED4"/>
    <w:rsid w:val="004809EE"/>
    <w:rsid w:val="004D63AC"/>
    <w:rsid w:val="004E7D54"/>
    <w:rsid w:val="00510BBD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62FE"/>
    <w:rsid w:val="005C1F59"/>
    <w:rsid w:val="005C2FE2"/>
    <w:rsid w:val="005C7500"/>
    <w:rsid w:val="005E2BC9"/>
    <w:rsid w:val="00605102"/>
    <w:rsid w:val="00611909"/>
    <w:rsid w:val="0062084B"/>
    <w:rsid w:val="006215AA"/>
    <w:rsid w:val="00634744"/>
    <w:rsid w:val="00666E48"/>
    <w:rsid w:val="00681C97"/>
    <w:rsid w:val="00685C84"/>
    <w:rsid w:val="006913C9"/>
    <w:rsid w:val="0069470D"/>
    <w:rsid w:val="006B2EA0"/>
    <w:rsid w:val="006C05B4"/>
    <w:rsid w:val="006D58AA"/>
    <w:rsid w:val="006E6997"/>
    <w:rsid w:val="007070AD"/>
    <w:rsid w:val="00734F00"/>
    <w:rsid w:val="00736959"/>
    <w:rsid w:val="007465E9"/>
    <w:rsid w:val="00776E76"/>
    <w:rsid w:val="00781DF8"/>
    <w:rsid w:val="00787728"/>
    <w:rsid w:val="007917CE"/>
    <w:rsid w:val="007A1AE8"/>
    <w:rsid w:val="007A70AE"/>
    <w:rsid w:val="007E01B6"/>
    <w:rsid w:val="007F6D64"/>
    <w:rsid w:val="007F7D1C"/>
    <w:rsid w:val="00800D17"/>
    <w:rsid w:val="0080793D"/>
    <w:rsid w:val="008362E8"/>
    <w:rsid w:val="0085786E"/>
    <w:rsid w:val="008833A1"/>
    <w:rsid w:val="008A1768"/>
    <w:rsid w:val="008A489F"/>
    <w:rsid w:val="008A567B"/>
    <w:rsid w:val="008A6483"/>
    <w:rsid w:val="008B4AC4"/>
    <w:rsid w:val="008B68F1"/>
    <w:rsid w:val="008B7957"/>
    <w:rsid w:val="008C145E"/>
    <w:rsid w:val="008D05D1"/>
    <w:rsid w:val="008E1DCA"/>
    <w:rsid w:val="008F0F33"/>
    <w:rsid w:val="008F4429"/>
    <w:rsid w:val="0090260D"/>
    <w:rsid w:val="009059FF"/>
    <w:rsid w:val="0094021A"/>
    <w:rsid w:val="00956C29"/>
    <w:rsid w:val="009B44AF"/>
    <w:rsid w:val="009C6A0B"/>
    <w:rsid w:val="009C7137"/>
    <w:rsid w:val="009D1948"/>
    <w:rsid w:val="009F0C77"/>
    <w:rsid w:val="009F4DD1"/>
    <w:rsid w:val="00A02543"/>
    <w:rsid w:val="00A41684"/>
    <w:rsid w:val="00A477AA"/>
    <w:rsid w:val="00A50395"/>
    <w:rsid w:val="00A64E80"/>
    <w:rsid w:val="00A72BCD"/>
    <w:rsid w:val="00A74015"/>
    <w:rsid w:val="00A741D9"/>
    <w:rsid w:val="00A833AB"/>
    <w:rsid w:val="00A9569D"/>
    <w:rsid w:val="00A9741D"/>
    <w:rsid w:val="00AB2CC0"/>
    <w:rsid w:val="00AC34A2"/>
    <w:rsid w:val="00AD1C9A"/>
    <w:rsid w:val="00AD4B17"/>
    <w:rsid w:val="00AE2603"/>
    <w:rsid w:val="00AE5C8E"/>
    <w:rsid w:val="00AF0102"/>
    <w:rsid w:val="00B3407E"/>
    <w:rsid w:val="00B36D5A"/>
    <w:rsid w:val="00B412D4"/>
    <w:rsid w:val="00B43185"/>
    <w:rsid w:val="00B63381"/>
    <w:rsid w:val="00B644A8"/>
    <w:rsid w:val="00B6480F"/>
    <w:rsid w:val="00B64FFF"/>
    <w:rsid w:val="00B7267F"/>
    <w:rsid w:val="00B87849"/>
    <w:rsid w:val="00B9052D"/>
    <w:rsid w:val="00BA36EE"/>
    <w:rsid w:val="00BA562E"/>
    <w:rsid w:val="00BC65D1"/>
    <w:rsid w:val="00BD4498"/>
    <w:rsid w:val="00BE3C22"/>
    <w:rsid w:val="00BE5420"/>
    <w:rsid w:val="00BE6417"/>
    <w:rsid w:val="00C02C1B"/>
    <w:rsid w:val="00C0345E"/>
    <w:rsid w:val="00C168BE"/>
    <w:rsid w:val="00C21ABE"/>
    <w:rsid w:val="00C30377"/>
    <w:rsid w:val="00C31C95"/>
    <w:rsid w:val="00C3483A"/>
    <w:rsid w:val="00C56A5C"/>
    <w:rsid w:val="00C71EB2"/>
    <w:rsid w:val="00C73AFC"/>
    <w:rsid w:val="00C74E9D"/>
    <w:rsid w:val="00C826DD"/>
    <w:rsid w:val="00C82FD3"/>
    <w:rsid w:val="00C831DE"/>
    <w:rsid w:val="00C92819"/>
    <w:rsid w:val="00CA7D84"/>
    <w:rsid w:val="00CB0582"/>
    <w:rsid w:val="00CC6B7B"/>
    <w:rsid w:val="00CD2089"/>
    <w:rsid w:val="00CE36AF"/>
    <w:rsid w:val="00CE4EE6"/>
    <w:rsid w:val="00CF63F1"/>
    <w:rsid w:val="00D4291B"/>
    <w:rsid w:val="00D66B80"/>
    <w:rsid w:val="00D73A67"/>
    <w:rsid w:val="00D8028D"/>
    <w:rsid w:val="00D970A9"/>
    <w:rsid w:val="00DC47B1"/>
    <w:rsid w:val="00DD3972"/>
    <w:rsid w:val="00DF2DD4"/>
    <w:rsid w:val="00DF3845"/>
    <w:rsid w:val="00DF64D9"/>
    <w:rsid w:val="00E1282A"/>
    <w:rsid w:val="00E32D96"/>
    <w:rsid w:val="00E41911"/>
    <w:rsid w:val="00E42AB8"/>
    <w:rsid w:val="00E44B57"/>
    <w:rsid w:val="00E92EEF"/>
    <w:rsid w:val="00E967A7"/>
    <w:rsid w:val="00E97571"/>
    <w:rsid w:val="00EF094E"/>
    <w:rsid w:val="00EF2368"/>
    <w:rsid w:val="00EF2A33"/>
    <w:rsid w:val="00F24442"/>
    <w:rsid w:val="00F3245B"/>
    <w:rsid w:val="00F50AE3"/>
    <w:rsid w:val="00F655B7"/>
    <w:rsid w:val="00F656BA"/>
    <w:rsid w:val="00F66A78"/>
    <w:rsid w:val="00F67CF1"/>
    <w:rsid w:val="00F728AA"/>
    <w:rsid w:val="00F8202C"/>
    <w:rsid w:val="00F840F0"/>
    <w:rsid w:val="00FB0D0D"/>
    <w:rsid w:val="00FB43B4"/>
    <w:rsid w:val="00FB6B0B"/>
    <w:rsid w:val="00FC184F"/>
    <w:rsid w:val="00FC6627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F5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F5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F5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1F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F5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C1F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F5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C1F59"/>
  </w:style>
  <w:style w:type="character" w:styleId="LineNumber">
    <w:name w:val="line number"/>
    <w:basedOn w:val="DefaultParagraphFont"/>
    <w:uiPriority w:val="99"/>
    <w:semiHidden/>
    <w:unhideWhenUsed/>
    <w:rsid w:val="005C1F59"/>
  </w:style>
  <w:style w:type="paragraph" w:customStyle="1" w:styleId="BillDots">
    <w:name w:val="Bill Dots"/>
    <w:basedOn w:val="Normal"/>
    <w:qFormat/>
    <w:rsid w:val="005C1F5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5C1F5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F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5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1F59"/>
    <w:pPr>
      <w:ind w:left="720"/>
      <w:contextualSpacing/>
    </w:pPr>
  </w:style>
  <w:style w:type="paragraph" w:customStyle="1" w:styleId="scbillheader">
    <w:name w:val="sc_bill_header"/>
    <w:qFormat/>
    <w:rsid w:val="005C1F5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5C1F5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C1F5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C1F5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C1F5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C1F5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C1F5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C1F5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C1F5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C1F5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5C1F59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5C1F5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5C1F5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C1F5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C1F5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C1F5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5C1F5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C1F5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C1F5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5C1F5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C1F59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5C1F5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C1F5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5C1F59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5C1F59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5C1F5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5C1F5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5C1F5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5C1F5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C1F5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C1F59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5C1F59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5C1F5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C1F5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C1F5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5C1F5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5C1F59"/>
    <w:rPr>
      <w:color w:val="808080"/>
    </w:rPr>
  </w:style>
  <w:style w:type="paragraph" w:customStyle="1" w:styleId="scbillfooter">
    <w:name w:val="sc_bill_footer"/>
    <w:qFormat/>
    <w:rsid w:val="005C1F5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5C1F5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C1F5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C1F5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5C1F59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5C1F59"/>
    <w:rPr>
      <w:strike/>
      <w:dstrike w:val="0"/>
    </w:rPr>
  </w:style>
  <w:style w:type="character" w:customStyle="1" w:styleId="scstrikeblue">
    <w:name w:val="sc_strike_blue"/>
    <w:uiPriority w:val="1"/>
    <w:qFormat/>
    <w:rsid w:val="005C1F59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5C1F59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5C1F59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5C1F59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5C1F5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C1F5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C1F59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5C1F5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5C1F5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5C1F59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5C1F5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C1F5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5C1F5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C1F5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C1F5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5C1F5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C1F59"/>
    <w:rPr>
      <w:bdr w:val="none" w:sz="0" w:space="0" w:color="auto"/>
      <w:shd w:val="clear" w:color="auto" w:fill="E5DFEC" w:themeFill="accent4" w:themeFillTint="33"/>
    </w:rPr>
  </w:style>
  <w:style w:type="paragraph" w:customStyle="1" w:styleId="sccoversheetstricken">
    <w:name w:val="sc_coversheet_stricken"/>
    <w:qFormat/>
    <w:rsid w:val="000B37A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0B37A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0B37A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0B37A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0B37AC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0B37AC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0B37A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0B37AC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0B37AC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0B37AC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0B37AC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0B37AC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0B37AC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0B37AC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0B37AC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0B37AC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0B37AC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288&amp;session=125&amp;summary=B" TargetMode="External" Id="R9d058a0aa6c24017" /><Relationship Type="http://schemas.openxmlformats.org/officeDocument/2006/relationships/hyperlink" Target="https://www.scstatehouse.gov/sess125_2023-2024/prever/4288_20230406.docx" TargetMode="External" Id="R8646d73f426046d1" /><Relationship Type="http://schemas.openxmlformats.org/officeDocument/2006/relationships/hyperlink" Target="https://www.scstatehouse.gov/sess125_2023-2024/prever/4288_20230412.docx" TargetMode="External" Id="R871bff8ae0a9492c" /><Relationship Type="http://schemas.openxmlformats.org/officeDocument/2006/relationships/hyperlink" Target="https://www.scstatehouse.gov/sess125_2023-2024/prever/4288_20240403.docx" TargetMode="External" Id="R01a8fe8f64f846d6" /><Relationship Type="http://schemas.openxmlformats.org/officeDocument/2006/relationships/hyperlink" Target="h:\sj\20230411.docx" TargetMode="External" Id="Raf226f3975a94eb3" /><Relationship Type="http://schemas.openxmlformats.org/officeDocument/2006/relationships/hyperlink" Target="h:\sj\20230411.docx" TargetMode="External" Id="R9f0175419c6446d8" /><Relationship Type="http://schemas.openxmlformats.org/officeDocument/2006/relationships/hyperlink" Target="h:\sj\20240403.docx" TargetMode="External" Id="R731e9e035ea24a6e" /><Relationship Type="http://schemas.openxmlformats.org/officeDocument/2006/relationships/hyperlink" Target="h:\sj\20240403.docx" TargetMode="External" Id="R4e74197733f34ce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F4B5AD36940E8A08AC8B2DB6F1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0AA63-9BAE-4154-9425-1E0478917505}"/>
      </w:docPartPr>
      <w:docPartBody>
        <w:p w:rsidR="00EB07E1" w:rsidRDefault="00EB07E1" w:rsidP="00EB07E1">
          <w:pPr>
            <w:pStyle w:val="EF3F4B5AD36940E8A08AC8B2DB6F1E88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591B1E"/>
    <w:rsid w:val="0070758B"/>
    <w:rsid w:val="00767F3F"/>
    <w:rsid w:val="008679A5"/>
    <w:rsid w:val="008A0DC7"/>
    <w:rsid w:val="008B6DEB"/>
    <w:rsid w:val="00923B72"/>
    <w:rsid w:val="00933812"/>
    <w:rsid w:val="00983571"/>
    <w:rsid w:val="00B32D1D"/>
    <w:rsid w:val="00B961CE"/>
    <w:rsid w:val="00D36FFC"/>
    <w:rsid w:val="00D41BDA"/>
    <w:rsid w:val="00D76641"/>
    <w:rsid w:val="00D933DA"/>
    <w:rsid w:val="00E11E71"/>
    <w:rsid w:val="00EB07E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7E1"/>
    <w:rPr>
      <w:color w:val="808080"/>
    </w:rPr>
  </w:style>
  <w:style w:type="paragraph" w:customStyle="1" w:styleId="EF3F4B5AD36940E8A08AC8B2DB6F1E88">
    <w:name w:val="EF3F4B5AD36940E8A08AC8B2DB6F1E88"/>
    <w:rsid w:val="00EB07E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e9e243ad-40d0-49eb-a674-f6eed01e6ef3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REINTROCOMPANION>False</T_BILL_B_ISREINTROCOMPANION>
  <T_BILL_B_ISTEMPORARY>False</T_BILL_B_ISTEMPORARY>
  <T_BILL_DT_VERSION>2023-04-06T00:00:00-04:00</T_BILL_DT_VERSION>
  <T_BILL_D_HOUSEINTRODATE>2023-04-06</T_BILL_D_HOUSEINTRODATE>
  <T_BILL_D_INTRODATE>2023-04-06</T_BILL_D_INTRODATE>
  <T_BILL_D_SENATEINTRODATE>2023-04-11</T_BILL_D_SENATEINTRODATE>
  <T_BILL_N_INTERNALVERSIONNUMBER>1</T_BILL_N_INTERNALVERSIONNUMBER>
  <T_BILL_N_SESSION>125</T_BILL_N_SESSION>
  <T_BILL_N_VERSIONNUMBER>1</T_BILL_N_VERSIONNUMBER>
  <T_BILL_N_YEAR>2023</T_BILL_N_YEAR>
  <T_BILL_REQUEST_REQUEST>4cd109ae-756d-4efe-9209-910586ce9360</T_BILL_REQUEST_REQUEST>
  <T_BILL_R_ORIGINALDRAFT>5097d4b2-3bac-4c97-aa81-7e581b6b2187</T_BILL_R_ORIGINALDRAFT>
  <T_BILL_SPONSOR_SPONSOR>f301a7a0-c4f3-45cf-8f33-93e8739c1acb</T_BILL_SPONSOR_SPONSOR>
  <T_BILL_T_BILLNAME>[4288]</T_BILL_T_BILLNAME>
  <T_BILL_T_BILLNUMBER>4288</T_BILL_T_BILLNUMBER>
  <T_BILL_T_BILLTITLE>TO RECOGNIZE APRIL 19, 2024, AS “SOUTH CAROLINA HIGHER EDUCATION DAY.”</T_BILL_T_BILLTITLE>
  <T_BILL_T_CHAMBER>house</T_BILL_T_CHAMBER>
  <T_BILL_T_FILENAME> </T_BILL_T_FILENAME>
  <T_BILL_T_LEGTYPE>concurrent_resolution</T_BILL_T_LEGTYPE>
  <T_BILL_T_SUBJECT>Higher Ed Day</T_BILL_T_SUBJECT>
  <T_BILL_UR_DRAFTER>andybeeson@scstatehouse.gov</T_BILL_UR_DRAFTER>
  <T_BILL_UR_DRAFTINGASSISTANT>annarushton@scstatehouse.gov</T_BILL_UR_DRAFTINGASSISTANT>
  <T_BILL_UR_RESOLUTIONWRITER>annarushton@scstatehouse.gov</T_BILL_UR_RESOLUTIONWRITER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58D62B69-E907-4DD3-B55E-379CC9A19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424</Words>
  <Characters>2558</Characters>
  <Application>Microsoft Office Word</Application>
  <DocSecurity>0</DocSecurity>
  <Lines>69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Brent Walling</cp:lastModifiedBy>
  <cp:revision>15</cp:revision>
  <cp:lastPrinted>2023-04-05T22:06:00Z</cp:lastPrinted>
  <dcterms:created xsi:type="dcterms:W3CDTF">2023-04-05T22:08:00Z</dcterms:created>
  <dcterms:modified xsi:type="dcterms:W3CDTF">2024-04-03T17:35:00Z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