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West, Davis, Guest, Forrest, Hewitt, M.M. Smith, Long, B. Newton, Thayer, Hager, Leber, Mitchell, Brittain, Gatch and Hixon</w:t>
      </w:r>
    </w:p>
    <w:p>
      <w:pPr>
        <w:widowControl w:val="false"/>
        <w:spacing w:after="0"/>
        <w:jc w:val="left"/>
      </w:pPr>
      <w:r>
        <w:rPr>
          <w:rFonts w:ascii="Times New Roman"/>
          <w:sz w:val="22"/>
        </w:rPr>
        <w:t xml:space="preserve">Document Path: LC-0146WAB23.docx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Maximum potential employment benefits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read first time</w:t>
      </w:r>
      <w:r>
        <w:t xml:space="preserve"> (</w:t>
      </w:r>
      <w:hyperlink w:history="true" r:id="Rdd62b72456a049f9">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Labor, Commerce and Industry</w:t>
      </w:r>
      <w:r>
        <w:t xml:space="preserve"> (</w:t>
      </w:r>
      <w:hyperlink w:history="true" r:id="R02d56ee0541c4a13">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6091e8309642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ae97b5d5784d57">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74EB8" w:rsidRDefault="00432135" w14:paraId="47642A99" w14:textId="198857D3">
      <w:pPr>
        <w:pStyle w:val="scemptylineheader"/>
      </w:pPr>
    </w:p>
    <w:p w:rsidRPr="00BB0725" w:rsidR="00A73EFA" w:rsidP="00874EB8" w:rsidRDefault="00A73EFA" w14:paraId="7B72410E" w14:textId="1E9E04BC">
      <w:pPr>
        <w:pStyle w:val="scemptylineheader"/>
      </w:pPr>
    </w:p>
    <w:p w:rsidRPr="00BB0725" w:rsidR="00A73EFA" w:rsidP="00874EB8" w:rsidRDefault="00A73EFA" w14:paraId="6AD935C9" w14:textId="2F2861C0">
      <w:pPr>
        <w:pStyle w:val="scemptylineheader"/>
      </w:pPr>
    </w:p>
    <w:p w:rsidRPr="00DF3B44" w:rsidR="00A73EFA" w:rsidP="00874EB8" w:rsidRDefault="00A73EFA" w14:paraId="51A98227" w14:textId="3B3ABC7C">
      <w:pPr>
        <w:pStyle w:val="scemptylineheader"/>
      </w:pPr>
    </w:p>
    <w:p w:rsidRPr="00DF3B44" w:rsidR="00A73EFA" w:rsidP="00874EB8" w:rsidRDefault="00A73EFA" w14:paraId="3858851A" w14:textId="575DA5F1">
      <w:pPr>
        <w:pStyle w:val="scemptylineheader"/>
      </w:pPr>
    </w:p>
    <w:p w:rsidRPr="00DF3B44" w:rsidR="00A73EFA" w:rsidP="00874EB8" w:rsidRDefault="00A73EFA" w14:paraId="4E3DDE20" w14:textId="3EB3FC3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B3E33" w14:paraId="40FEFADA" w14:textId="739B03ED">
          <w:pPr>
            <w:pStyle w:val="scbilltitle"/>
            <w:tabs>
              <w:tab w:val="left" w:pos="2104"/>
            </w:tabs>
          </w:pPr>
          <w:r>
            <w:t>TO AMEND THE SOUTH CAROLINA CODE OF LAWS BY AMENDING SECTION 41‑35‑50, RELATING TO MAXIMUM UNEMPLOYMENT INSURANCE BENEFITS ALLOWED, SO AS TO SET THE DURATION OF UNEMPLOYMENT BENEFITS BASED ON SEASONAL ADJUSTED STATEWIDE UNEMPLOYMENT RATES.</w:t>
          </w:r>
        </w:p>
      </w:sdtContent>
    </w:sdt>
    <w:bookmarkStart w:name="at_8502d5c7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323e3b0a" w:id="1"/>
      <w:r w:rsidRPr="0094541D">
        <w:t>B</w:t>
      </w:r>
      <w:bookmarkEnd w:id="1"/>
      <w:r w:rsidRPr="0094541D">
        <w:t>e it enacted by the General Assembly of the State of South Carolina:</w:t>
      </w:r>
    </w:p>
    <w:p w:rsidR="00806337" w:rsidP="00806337" w:rsidRDefault="00806337" w14:paraId="649C89D4" w14:textId="77777777">
      <w:pPr>
        <w:pStyle w:val="scemptyline"/>
      </w:pPr>
    </w:p>
    <w:p w:rsidR="00806337" w:rsidP="00806337" w:rsidRDefault="00806337" w14:paraId="7BFB3B8E" w14:textId="56BA4A35">
      <w:pPr>
        <w:pStyle w:val="scdirectionallanguage"/>
      </w:pPr>
      <w:bookmarkStart w:name="bs_num_1_9f89eb7f0" w:id="2"/>
      <w:r>
        <w:t>S</w:t>
      </w:r>
      <w:bookmarkEnd w:id="2"/>
      <w:r>
        <w:t>ECTION 1.</w:t>
      </w:r>
      <w:r>
        <w:tab/>
      </w:r>
      <w:bookmarkStart w:name="dl_4b975dbb5" w:id="3"/>
      <w:r>
        <w:t>S</w:t>
      </w:r>
      <w:bookmarkEnd w:id="3"/>
      <w:r>
        <w:t>ection 41‑35‑50 of the S.C. Code is amended to read:</w:t>
      </w:r>
    </w:p>
    <w:p w:rsidR="00806337" w:rsidP="00806337" w:rsidRDefault="00806337" w14:paraId="6685E348" w14:textId="77777777">
      <w:pPr>
        <w:pStyle w:val="scemptyline"/>
      </w:pPr>
    </w:p>
    <w:p w:rsidR="00806337" w:rsidDel="00806337" w:rsidP="00806337" w:rsidRDefault="00806337" w14:paraId="2BB1234A" w14:textId="05EBA508">
      <w:pPr>
        <w:pStyle w:val="sccodifiedsection"/>
      </w:pPr>
      <w:r>
        <w:tab/>
      </w:r>
      <w:bookmarkStart w:name="cs_T41C35N50_146ff44e0" w:id="4"/>
      <w:r>
        <w:t>S</w:t>
      </w:r>
      <w:bookmarkEnd w:id="4"/>
      <w:r>
        <w:t>ection 41‑35‑50.</w:t>
      </w:r>
      <w:r>
        <w:tab/>
      </w:r>
      <w:bookmarkStart w:name="up_83e431d79" w:id="5"/>
      <w:r>
        <w:rPr>
          <w:rStyle w:val="scstrike"/>
        </w:rPr>
        <w:t>T</w:t>
      </w:r>
      <w:bookmarkEnd w:id="5"/>
      <w:r>
        <w:rPr>
          <w:rStyle w:val="scstrike"/>
        </w:rPr>
        <w:t>he maximum potential benefits of any insured worker in a benefit year are the lesser of:</w:t>
      </w:r>
    </w:p>
    <w:p w:rsidR="00806337" w:rsidDel="00806337" w:rsidP="00806337" w:rsidRDefault="00806337" w14:paraId="31A2BEAD" w14:textId="3C26CC71">
      <w:pPr>
        <w:pStyle w:val="sccodifiedsection"/>
      </w:pPr>
      <w:r>
        <w:rPr>
          <w:rStyle w:val="scstrike"/>
        </w:rPr>
        <w:tab/>
      </w:r>
      <w:bookmarkStart w:name="ss_T41C35N50S1_lv1_98f07acda" w:id="6"/>
      <w:r>
        <w:rPr>
          <w:rStyle w:val="scstrike"/>
        </w:rPr>
        <w:t>(</w:t>
      </w:r>
      <w:bookmarkEnd w:id="6"/>
      <w:r>
        <w:rPr>
          <w:rStyle w:val="scstrike"/>
        </w:rPr>
        <w:t>1) twenty times his weekly benefit amount;</w:t>
      </w:r>
    </w:p>
    <w:p w:rsidR="00806337" w:rsidDel="00806337" w:rsidP="00806337" w:rsidRDefault="00806337" w14:paraId="169DBC6E" w14:textId="377DEF28">
      <w:pPr>
        <w:pStyle w:val="sccodifiedsection"/>
      </w:pPr>
      <w:r>
        <w:rPr>
          <w:rStyle w:val="scstrike"/>
        </w:rPr>
        <w:tab/>
      </w:r>
      <w:bookmarkStart w:name="ss_T41C35N50S2_lv1_b7e2da74f" w:id="7"/>
      <w:r>
        <w:rPr>
          <w:rStyle w:val="scstrike"/>
        </w:rPr>
        <w:t>(</w:t>
      </w:r>
      <w:bookmarkEnd w:id="7"/>
      <w:r>
        <w:rPr>
          <w:rStyle w:val="scstrike"/>
        </w:rPr>
        <w:t>2) one‑third of his wages for insured work paid during his base period.</w:t>
      </w:r>
    </w:p>
    <w:p w:rsidR="00806337" w:rsidP="00806337" w:rsidRDefault="00806337" w14:paraId="660357C2" w14:textId="77777777">
      <w:pPr>
        <w:pStyle w:val="sccodifiedsection"/>
      </w:pPr>
      <w:r>
        <w:rPr>
          <w:rStyle w:val="scstrike"/>
        </w:rPr>
        <w:tab/>
      </w:r>
      <w:bookmarkStart w:name="up_1a81f6f18" w:id="8"/>
      <w:r>
        <w:rPr>
          <w:rStyle w:val="scstrike"/>
        </w:rPr>
        <w:t>I</w:t>
      </w:r>
      <w:bookmarkEnd w:id="8"/>
      <w:r>
        <w:rPr>
          <w:rStyle w:val="scstrike"/>
        </w:rPr>
        <w:t>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41‑27‑300 and earned wages in the employ of a single employer in an amount equal to not less than eight times the weekly benefit amount established for the individual in the preceding benefit year.</w:t>
      </w:r>
    </w:p>
    <w:p w:rsidR="00806337" w:rsidP="00806337" w:rsidRDefault="00806337" w14:paraId="716B43F1" w14:textId="32AC2332">
      <w:pPr>
        <w:pStyle w:val="sccodifiedsection"/>
      </w:pPr>
      <w:r>
        <w:rPr>
          <w:rStyle w:val="scinsert"/>
        </w:rPr>
        <w:tab/>
      </w:r>
      <w:bookmarkStart w:name="ss_T41C35N50SA_lv2_95dda72b7" w:id="9"/>
      <w:r>
        <w:rPr>
          <w:rStyle w:val="scinsert"/>
        </w:rPr>
        <w:t>(</w:t>
      </w:r>
      <w:bookmarkEnd w:id="9"/>
      <w:r>
        <w:rPr>
          <w:rStyle w:val="scinsert"/>
        </w:rPr>
        <w:t xml:space="preserve">A) The number of weeks an individual is allowed to receive unemployment benefits depends on the seasonal adjusted statewide unemployment rate that applies to the six‑month base period in which the claim is filed. One six‑month base period begins on January </w:t>
      </w:r>
      <w:r w:rsidR="003748B9">
        <w:rPr>
          <w:rStyle w:val="scinsert"/>
        </w:rPr>
        <w:t>first</w:t>
      </w:r>
      <w:r>
        <w:rPr>
          <w:rStyle w:val="scinsert"/>
        </w:rPr>
        <w:t xml:space="preserve"> and one six‑month base period begins on July </w:t>
      </w:r>
      <w:r w:rsidR="003748B9">
        <w:rPr>
          <w:rStyle w:val="scinsert"/>
        </w:rPr>
        <w:t>first</w:t>
      </w:r>
      <w:r>
        <w:rPr>
          <w:rStyle w:val="scinsert"/>
        </w:rPr>
        <w:t xml:space="preserve">. For the base period that begins January </w:t>
      </w:r>
      <w:r w:rsidR="003748B9">
        <w:rPr>
          <w:rStyle w:val="scinsert"/>
        </w:rPr>
        <w:t>first</w:t>
      </w:r>
      <w:r>
        <w:rPr>
          <w:rStyle w:val="scinsert"/>
        </w:rPr>
        <w:t xml:space="preserve">, the average of the seasonal adjusted unemployment rates for the State for the preceding months of July, August, and September applies. For the base period that begins July </w:t>
      </w:r>
      <w:r w:rsidR="003748B9">
        <w:rPr>
          <w:rStyle w:val="scinsert"/>
        </w:rPr>
        <w:t>first</w:t>
      </w:r>
      <w:r>
        <w:rPr>
          <w:rStyle w:val="scinsert"/>
        </w:rPr>
        <w:t>, the average of the seasonal adjusted unemployment rates for the State for the preceding months of January, February, and March appl</w:t>
      </w:r>
      <w:r w:rsidR="003748B9">
        <w:rPr>
          <w:rStyle w:val="scinsert"/>
        </w:rPr>
        <w:t>y</w:t>
      </w:r>
      <w:r>
        <w:rPr>
          <w:rStyle w:val="scinsert"/>
        </w:rPr>
        <w:t>. The Department of Employment and Workforce must use the most recent seasonal adjusted unemployment rate determined by the U.S. Department of Labor, Bureau of Labor Statistics, and not the rate as revised in the annual benchmark.</w:t>
      </w:r>
    </w:p>
    <w:tbl>
      <w:tblPr>
        <w:tblW w:w="9757" w:type="dxa"/>
        <w:tblInd w:w="-720" w:type="dxa"/>
        <w:tblLayout w:type="fixed"/>
        <w:tblLook w:val="0000" w:firstRow="0" w:lastRow="0" w:firstColumn="0" w:lastColumn="0" w:noHBand="0" w:noVBand="0"/>
        <w:tblDescription w:val="table_draft_1672255189196"/>
      </w:tblPr>
      <w:tblGrid>
        <w:gridCol w:w="601"/>
        <w:gridCol w:w="4578"/>
        <w:gridCol w:w="4578"/>
      </w:tblGrid>
      <w:tr w:rsidR="00806337" w:rsidTr="00806337" w14:paraId="145C15BA" w14:textId="77777777">
        <w:trPr>
          <w:cantSplit/>
        </w:trPr>
        <w:tc>
          <w:tcPr>
            <w:tcW w:w="601" w:type="dxa"/>
            <w:tcBorders>
              <w:right w:val="single" w:color="auto" w:sz="4" w:space="0"/>
            </w:tcBorders>
            <w:shd w:val="clear" w:color="auto" w:fill="auto"/>
            <w:tcMar>
              <w:left w:w="0" w:type="dxa"/>
              <w:right w:w="244" w:type="dxa"/>
            </w:tcMar>
          </w:tcPr>
          <w:p w:rsidR="00806337" w:rsidP="00806337" w:rsidRDefault="00874EB8" w14:paraId="5B0B0041" w14:textId="21F08D24">
            <w:pPr>
              <w:pStyle w:val="sctableln"/>
            </w:pPr>
            <w:r>
              <w:t>39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501592F5" w14:textId="23DC279B">
            <w:pPr>
              <w:pStyle w:val="sctablecodifiedsection"/>
            </w:pPr>
            <w:r>
              <w:rPr>
                <w:rStyle w:val="scinsert"/>
              </w:rPr>
              <w:t>Seasonal Adjusted Unemployment Rate</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66B3A209" w14:textId="05955A2C">
            <w:pPr>
              <w:pStyle w:val="sctablecodifiedsection"/>
            </w:pPr>
            <w:r>
              <w:rPr>
                <w:rStyle w:val="scinsert"/>
              </w:rPr>
              <w:t>Number of Weeks</w:t>
            </w:r>
          </w:p>
        </w:tc>
      </w:tr>
      <w:tr w:rsidR="00806337" w:rsidTr="00806337" w14:paraId="148205FF" w14:textId="77777777">
        <w:trPr>
          <w:cantSplit/>
        </w:trPr>
        <w:tc>
          <w:tcPr>
            <w:tcW w:w="601" w:type="dxa"/>
            <w:tcBorders>
              <w:right w:val="single" w:color="auto" w:sz="4" w:space="0"/>
            </w:tcBorders>
            <w:shd w:val="clear" w:color="auto" w:fill="auto"/>
            <w:tcMar>
              <w:left w:w="0" w:type="dxa"/>
              <w:right w:w="244" w:type="dxa"/>
            </w:tcMar>
          </w:tcPr>
          <w:p w:rsidR="00806337" w:rsidP="00806337" w:rsidRDefault="00874EB8" w14:paraId="2BBA4DF9" w14:textId="246365F0">
            <w:pPr>
              <w:pStyle w:val="sctableln"/>
            </w:pPr>
            <w:r>
              <w:t>40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254E1549" w14:textId="08FD4E06">
            <w:pPr>
              <w:pStyle w:val="sctablecodifiedsection"/>
            </w:pPr>
            <w:r>
              <w:rPr>
                <w:rStyle w:val="scinsert"/>
              </w:rPr>
              <w:t>Less than or equal to 5.50025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3F936477" w14:textId="3A13715F">
            <w:pPr>
              <w:pStyle w:val="sctablecodifiedsection"/>
            </w:pPr>
            <w:r>
              <w:rPr>
                <w:rStyle w:val="scinsert"/>
              </w:rPr>
              <w:t>12 weeks</w:t>
            </w:r>
          </w:p>
        </w:tc>
      </w:tr>
    </w:tbl>
    <w:p w:rsidR="00874EB8" w:rsidP="00874EB8" w:rsidRDefault="00874EB8" w14:paraId="07E1D754" w14:textId="77777777">
      <w:pPr>
        <w:pStyle w:val="sctableln"/>
        <w:suppressLineNumbers/>
        <w:spacing w:line="14" w:lineRule="exact"/>
        <w:sectPr w:rsidR="00874EB8" w:rsidSect="00874EB8">
          <w:footerReference w:type="default" r:id="rId12"/>
          <w:pgSz w:w="12240" w:h="15840" w:code="1"/>
          <w:pgMar w:top="1008" w:right="1627" w:bottom="1008" w:left="1627" w:header="720" w:footer="720" w:gutter="0"/>
          <w:lnNumType w:countBy="1" w:restart="newSection"/>
          <w:cols w:space="708"/>
          <w:docGrid w:linePitch="360"/>
        </w:sectPr>
      </w:pPr>
    </w:p>
    <w:tbl>
      <w:tblPr>
        <w:tblW w:w="9757" w:type="dxa"/>
        <w:tblInd w:w="-720" w:type="dxa"/>
        <w:tblLayout w:type="fixed"/>
        <w:tblLook w:val="0000" w:firstRow="0" w:lastRow="0" w:firstColumn="0" w:lastColumn="0" w:noHBand="0" w:noVBand="0"/>
        <w:tblDescription w:val="table_draft_1672255189196"/>
      </w:tblPr>
      <w:tblGrid>
        <w:gridCol w:w="601"/>
        <w:gridCol w:w="4578"/>
        <w:gridCol w:w="4578"/>
      </w:tblGrid>
      <w:tr w:rsidR="00806337" w:rsidTr="00806337" w14:paraId="4B75DDC9" w14:textId="77777777">
        <w:trPr>
          <w:cantSplit/>
        </w:trPr>
        <w:tc>
          <w:tcPr>
            <w:tcW w:w="601" w:type="dxa"/>
            <w:tcBorders>
              <w:right w:val="single" w:color="auto" w:sz="4" w:space="0"/>
            </w:tcBorders>
            <w:shd w:val="clear" w:color="auto" w:fill="auto"/>
            <w:tcMar>
              <w:left w:w="0" w:type="dxa"/>
              <w:right w:w="244" w:type="dxa"/>
            </w:tcMar>
          </w:tcPr>
          <w:p w:rsidR="00806337" w:rsidP="00806337" w:rsidRDefault="00874EB8" w14:paraId="5B2CB62A" w14:textId="144A6316">
            <w:pPr>
              <w:pStyle w:val="sctableln"/>
            </w:pPr>
            <w:r>
              <w:lastRenderedPageBreak/>
              <w:t>1</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5D5561BE" w14:textId="4E6FCC89">
            <w:pPr>
              <w:pStyle w:val="sctablecodifiedsection"/>
            </w:pPr>
            <w:r>
              <w:rPr>
                <w:rStyle w:val="scinsert"/>
              </w:rPr>
              <w:t>Greater than 5.5% up to 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2F9392DC" w14:textId="400A6474">
            <w:pPr>
              <w:pStyle w:val="sctablecodifiedsection"/>
            </w:pPr>
            <w:r>
              <w:rPr>
                <w:rStyle w:val="scinsert"/>
              </w:rPr>
              <w:t>13 weeks</w:t>
            </w:r>
          </w:p>
        </w:tc>
      </w:tr>
      <w:tr w:rsidR="00806337" w:rsidTr="00806337" w14:paraId="7BCEE4EE" w14:textId="77777777">
        <w:trPr>
          <w:cantSplit/>
        </w:trPr>
        <w:tc>
          <w:tcPr>
            <w:tcW w:w="601" w:type="dxa"/>
            <w:tcBorders>
              <w:right w:val="single" w:color="auto" w:sz="4" w:space="0"/>
            </w:tcBorders>
            <w:shd w:val="clear" w:color="auto" w:fill="auto"/>
            <w:tcMar>
              <w:left w:w="0" w:type="dxa"/>
              <w:right w:w="244" w:type="dxa"/>
            </w:tcMar>
          </w:tcPr>
          <w:p w:rsidR="00806337" w:rsidP="00806337" w:rsidRDefault="00874EB8" w14:paraId="03CA3606" w14:textId="04C7EDA1">
            <w:pPr>
              <w:pStyle w:val="sctableln"/>
            </w:pPr>
            <w:r>
              <w:t>2</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7F873B06" w14:textId="3FBD1F41">
            <w:pPr>
              <w:pStyle w:val="sctablecodifiedsection"/>
            </w:pPr>
            <w:r>
              <w:rPr>
                <w:rStyle w:val="scinsert"/>
              </w:rPr>
              <w:t>Greater than 6% up to 6.5%</w:t>
            </w:r>
            <w:r>
              <w:rPr>
                <w:rStyle w:val="scinsert"/>
              </w:rPr>
              <w:tab/>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01F053E3" w14:textId="5564E1CB">
            <w:pPr>
              <w:pStyle w:val="sctablecodifiedsection"/>
            </w:pPr>
            <w:r>
              <w:rPr>
                <w:rStyle w:val="scinsert"/>
              </w:rPr>
              <w:t>14 weeks</w:t>
            </w:r>
          </w:p>
        </w:tc>
      </w:tr>
      <w:tr w:rsidR="00806337" w:rsidTr="00806337" w14:paraId="1D85FC4C" w14:textId="77777777">
        <w:trPr>
          <w:cantSplit/>
        </w:trPr>
        <w:tc>
          <w:tcPr>
            <w:tcW w:w="601" w:type="dxa"/>
            <w:tcBorders>
              <w:right w:val="single" w:color="auto" w:sz="4" w:space="0"/>
            </w:tcBorders>
            <w:shd w:val="clear" w:color="auto" w:fill="auto"/>
            <w:tcMar>
              <w:left w:w="0" w:type="dxa"/>
              <w:right w:w="244" w:type="dxa"/>
            </w:tcMar>
          </w:tcPr>
          <w:p w:rsidR="00806337" w:rsidP="00806337" w:rsidRDefault="00874EB8" w14:paraId="4B318AE1" w14:textId="04F3FA88">
            <w:pPr>
              <w:pStyle w:val="sctableln"/>
            </w:pPr>
            <w:r>
              <w:t>3</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46A9B36D" w14:textId="3DB76217">
            <w:pPr>
              <w:pStyle w:val="sctablecodifiedsection"/>
            </w:pPr>
            <w:r>
              <w:rPr>
                <w:rStyle w:val="scinsert"/>
              </w:rPr>
              <w:t>Greater than 6.5% up to 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00806337" w:rsidP="00806337" w:rsidRDefault="00806337" w14:paraId="775546B1" w14:textId="364C4629">
            <w:pPr>
              <w:pStyle w:val="sctablecodifiedsection"/>
            </w:pPr>
            <w:r>
              <w:rPr>
                <w:rStyle w:val="scinsert"/>
              </w:rPr>
              <w:t>15 weeks</w:t>
            </w:r>
          </w:p>
        </w:tc>
      </w:tr>
      <w:tr w:rsidR="00806337" w:rsidTr="00806337" w14:paraId="070348B4"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874EB8" w14:paraId="4E8676F7" w14:textId="1EDED9FF">
            <w:pPr>
              <w:pStyle w:val="sctableln"/>
            </w:pPr>
            <w:r>
              <w:t>4</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178EC3AA" w14:textId="33ECE5C5">
            <w:pPr>
              <w:pStyle w:val="sctablecodifiedsection"/>
            </w:pPr>
            <w:r w:rsidRPr="00C72882">
              <w:rPr>
                <w:rStyle w:val="scinsert"/>
              </w:rPr>
              <w:t>Greater than 7% up to 7.5%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5AF513BE" w14:textId="22377369">
            <w:pPr>
              <w:pStyle w:val="sctablecodifiedsection"/>
            </w:pPr>
            <w:r w:rsidRPr="00C72882">
              <w:rPr>
                <w:rStyle w:val="scinsert"/>
              </w:rPr>
              <w:t>16 weeks</w:t>
            </w:r>
          </w:p>
        </w:tc>
      </w:tr>
      <w:tr w:rsidR="00806337" w:rsidTr="00806337" w14:paraId="61FCA989"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874EB8" w14:paraId="3E31F0C0" w14:textId="665DD404">
            <w:pPr>
              <w:pStyle w:val="sctableln"/>
            </w:pPr>
            <w:r>
              <w:t>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1CEDC5ED" w14:textId="60BCDEED">
            <w:pPr>
              <w:pStyle w:val="sctablecodifiedsection"/>
            </w:pPr>
            <w:r w:rsidRPr="00C72882">
              <w:rPr>
                <w:rStyle w:val="scinsert"/>
              </w:rPr>
              <w:t>Greater than 7.5% up to 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68CED635" w14:textId="48C108E2">
            <w:pPr>
              <w:pStyle w:val="sctablecodifiedsection"/>
            </w:pPr>
            <w:r w:rsidRPr="00C72882">
              <w:rPr>
                <w:rStyle w:val="scinsert"/>
              </w:rPr>
              <w:t>17 weeks</w:t>
            </w:r>
          </w:p>
        </w:tc>
      </w:tr>
      <w:tr w:rsidR="00806337" w:rsidTr="00806337" w14:paraId="5AF53319"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874EB8" w14:paraId="1E929366" w14:textId="389B8920">
            <w:pPr>
              <w:pStyle w:val="sctableln"/>
            </w:pPr>
            <w:r>
              <w:t>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782D77D5" w14:textId="71A528E3">
            <w:pPr>
              <w:pStyle w:val="sctablecodifiedsection"/>
            </w:pPr>
            <w:r w:rsidRPr="00C72882">
              <w:rPr>
                <w:rStyle w:val="scinsert"/>
              </w:rPr>
              <w:t>Greater than 8% up to 8.5%</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035B2709" w14:textId="681E9176">
            <w:pPr>
              <w:pStyle w:val="sctablecodifiedsection"/>
            </w:pPr>
            <w:r w:rsidRPr="00C72882">
              <w:rPr>
                <w:rStyle w:val="scinsert"/>
              </w:rPr>
              <w:t>18 weeks</w:t>
            </w:r>
          </w:p>
        </w:tc>
      </w:tr>
      <w:tr w:rsidR="00806337" w:rsidTr="00806337" w14:paraId="6D8586F7"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874EB8" w14:paraId="6CDE95C0" w14:textId="41E86B23">
            <w:pPr>
              <w:pStyle w:val="sctableln"/>
            </w:pPr>
            <w:r>
              <w:t>7</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3223D353" w14:textId="636D0330">
            <w:pPr>
              <w:pStyle w:val="sctablecodifiedsection"/>
            </w:pPr>
            <w:r w:rsidRPr="00C72882">
              <w:rPr>
                <w:rStyle w:val="scinsert"/>
              </w:rPr>
              <w:t>Greater than 8.5% up to 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236ED246" w14:textId="2A09254F">
            <w:pPr>
              <w:pStyle w:val="sctablecodifiedsection"/>
            </w:pPr>
            <w:r w:rsidRPr="00C72882">
              <w:rPr>
                <w:rStyle w:val="scinsert"/>
              </w:rPr>
              <w:t>19 weeks</w:t>
            </w:r>
          </w:p>
        </w:tc>
      </w:tr>
      <w:tr w:rsidR="00806337" w:rsidTr="00806337" w14:paraId="3643F2B6" w14:textId="77777777">
        <w:trPr>
          <w:cantSplit/>
        </w:trPr>
        <w:tc>
          <w:tcPr>
            <w:tcW w:w="601" w:type="dxa"/>
            <w:tcBorders>
              <w:right w:val="single" w:color="auto" w:sz="4" w:space="0"/>
            </w:tcBorders>
            <w:shd w:val="clear" w:color="auto" w:fill="auto"/>
            <w:tcMar>
              <w:left w:w="0" w:type="dxa"/>
              <w:right w:w="244" w:type="dxa"/>
            </w:tcMar>
          </w:tcPr>
          <w:p w:rsidRPr="00C72882" w:rsidR="00806337" w:rsidP="00806337" w:rsidRDefault="00874EB8" w14:paraId="7368DC80" w14:textId="0C6307BE">
            <w:pPr>
              <w:pStyle w:val="sctableln"/>
            </w:pPr>
            <w:r>
              <w:t>8</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18E00F64" w14:textId="49A476F0">
            <w:pPr>
              <w:pStyle w:val="sctablecodifiedsection"/>
            </w:pPr>
            <w:r w:rsidRPr="00C72882">
              <w:rPr>
                <w:rStyle w:val="scinsert"/>
              </w:rPr>
              <w:t>Greater than 9%</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C72882" w:rsidR="00806337" w:rsidP="00806337" w:rsidRDefault="00806337" w14:paraId="66BB3097" w14:textId="4573B6E5">
            <w:pPr>
              <w:pStyle w:val="sctablecodifiedsection"/>
            </w:pPr>
            <w:r w:rsidRPr="00C72882">
              <w:rPr>
                <w:rStyle w:val="scinsert"/>
              </w:rPr>
              <w:t>20 weeks</w:t>
            </w:r>
          </w:p>
        </w:tc>
      </w:tr>
    </w:tbl>
    <w:p w:rsidR="00874EB8" w:rsidP="00874EB8" w:rsidRDefault="00874EB8" w14:paraId="256F9223" w14:textId="77777777">
      <w:pPr>
        <w:pStyle w:val="sccodifiedsection"/>
        <w:suppressLineNumbers/>
        <w:spacing w:line="14" w:lineRule="exact"/>
        <w:sectPr w:rsidR="00874EB8" w:rsidSect="00874EB8">
          <w:pgSz w:w="12240" w:h="15840" w:code="1"/>
          <w:pgMar w:top="1008" w:right="1627" w:bottom="1008" w:left="1627" w:header="720" w:footer="720" w:gutter="0"/>
          <w:lnNumType w:countBy="1" w:start="40" w:restart="newSection"/>
          <w:cols w:space="708"/>
          <w:docGrid w:linePitch="360"/>
        </w:sectPr>
      </w:pPr>
      <w:bookmarkStart w:name="ss_T41C35N50SB_lv2_a0d11753d" w:id="10"/>
    </w:p>
    <w:p w:rsidR="00806337" w:rsidDel="00806337" w:rsidP="00806337" w:rsidRDefault="00806337" w14:paraId="6208CD0A" w14:textId="356B92BA">
      <w:pPr>
        <w:pStyle w:val="sccodifiedsection"/>
      </w:pPr>
      <w:r>
        <w:rPr>
          <w:rStyle w:val="scinsert"/>
        </w:rPr>
        <w:t>(</w:t>
      </w:r>
      <w:bookmarkEnd w:id="10"/>
      <w:r>
        <w:rPr>
          <w:rStyle w:val="scinsert"/>
        </w:rPr>
        <w:t>B) The total benefits paid to an individual equals the individual's weekly benefit amount allowed under Section 41‑35‑40 multiplied by the number of weeks allowed under subsection (A).</w:t>
      </w:r>
    </w:p>
    <w:p w:rsidRPr="00DF3B44" w:rsidR="007E06BB" w:rsidP="00787433" w:rsidRDefault="007E06BB" w14:paraId="3D8F1FED" w14:textId="64606B7F">
      <w:pPr>
        <w:pStyle w:val="scemptyline"/>
      </w:pPr>
    </w:p>
    <w:p w:rsidRPr="00DF3B44" w:rsidR="007A10F1" w:rsidP="007A10F1" w:rsidRDefault="00806337" w14:paraId="0E9393B4" w14:textId="629735FF">
      <w:pPr>
        <w:pStyle w:val="scnoncodifiedsection"/>
      </w:pPr>
      <w:bookmarkStart w:name="bs_num_2_lastsection" w:id="11"/>
      <w:bookmarkStart w:name="eff_date_section" w:id="12"/>
      <w:r>
        <w:t>S</w:t>
      </w:r>
      <w:bookmarkEnd w:id="11"/>
      <w:r>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74EB8">
      <w:type w:val="continuous"/>
      <w:pgSz w:w="12240" w:h="15840" w:code="1"/>
      <w:pgMar w:top="1008" w:right="1627" w:bottom="1008" w:left="1627" w:header="720" w:footer="720" w:gutter="0"/>
      <w:lnNumType w:countBy="1" w:start="8"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893250" w:rsidR="00685035" w:rsidRPr="007B4AF7" w:rsidRDefault="00F02C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6337">
              <w:rPr>
                <w:noProof/>
              </w:rPr>
              <w:t>LC-0146WAB23.docx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F7"/>
    <w:rsid w:val="00011182"/>
    <w:rsid w:val="00012169"/>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69F3"/>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28B7"/>
    <w:rsid w:val="003421F1"/>
    <w:rsid w:val="0034279C"/>
    <w:rsid w:val="00354F64"/>
    <w:rsid w:val="003559A1"/>
    <w:rsid w:val="00361563"/>
    <w:rsid w:val="00371D36"/>
    <w:rsid w:val="00373E17"/>
    <w:rsid w:val="003748B9"/>
    <w:rsid w:val="003775E6"/>
    <w:rsid w:val="00381998"/>
    <w:rsid w:val="003A5F1C"/>
    <w:rsid w:val="003C3E2E"/>
    <w:rsid w:val="003D4A3C"/>
    <w:rsid w:val="003D55B2"/>
    <w:rsid w:val="003E0033"/>
    <w:rsid w:val="003E5452"/>
    <w:rsid w:val="003E7165"/>
    <w:rsid w:val="003E7FF6"/>
    <w:rsid w:val="003F04E9"/>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12C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13B9"/>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148F"/>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337"/>
    <w:rsid w:val="00816D52"/>
    <w:rsid w:val="00831048"/>
    <w:rsid w:val="00834272"/>
    <w:rsid w:val="008625C1"/>
    <w:rsid w:val="00874EB8"/>
    <w:rsid w:val="00877A35"/>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1A8"/>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1C56"/>
    <w:rsid w:val="00B32B4D"/>
    <w:rsid w:val="00B4137E"/>
    <w:rsid w:val="00B54DF7"/>
    <w:rsid w:val="00B56223"/>
    <w:rsid w:val="00B56E79"/>
    <w:rsid w:val="00B57AA7"/>
    <w:rsid w:val="00B637AA"/>
    <w:rsid w:val="00B744CF"/>
    <w:rsid w:val="00B7592C"/>
    <w:rsid w:val="00B809D3"/>
    <w:rsid w:val="00B84B66"/>
    <w:rsid w:val="00B85475"/>
    <w:rsid w:val="00B9090A"/>
    <w:rsid w:val="00B92196"/>
    <w:rsid w:val="00B9228D"/>
    <w:rsid w:val="00B929EC"/>
    <w:rsid w:val="00B951B8"/>
    <w:rsid w:val="00BA2C51"/>
    <w:rsid w:val="00BB0725"/>
    <w:rsid w:val="00BB3E33"/>
    <w:rsid w:val="00BC24A7"/>
    <w:rsid w:val="00BC408A"/>
    <w:rsid w:val="00BC5023"/>
    <w:rsid w:val="00BC556C"/>
    <w:rsid w:val="00BD42DA"/>
    <w:rsid w:val="00BD4684"/>
    <w:rsid w:val="00BD63B4"/>
    <w:rsid w:val="00BE08A7"/>
    <w:rsid w:val="00BE4391"/>
    <w:rsid w:val="00BF3E48"/>
    <w:rsid w:val="00C15F1B"/>
    <w:rsid w:val="00C16288"/>
    <w:rsid w:val="00C17D1D"/>
    <w:rsid w:val="00C45923"/>
    <w:rsid w:val="00C543E7"/>
    <w:rsid w:val="00C70225"/>
    <w:rsid w:val="00C72198"/>
    <w:rsid w:val="00C72882"/>
    <w:rsid w:val="00C73C7D"/>
    <w:rsid w:val="00C75005"/>
    <w:rsid w:val="00C970DF"/>
    <w:rsid w:val="00CA4F24"/>
    <w:rsid w:val="00CA7E71"/>
    <w:rsid w:val="00CB2673"/>
    <w:rsid w:val="00CB701D"/>
    <w:rsid w:val="00CC3F0E"/>
    <w:rsid w:val="00CD08C9"/>
    <w:rsid w:val="00CD1FE8"/>
    <w:rsid w:val="00CD38CD"/>
    <w:rsid w:val="00CD3E0C"/>
    <w:rsid w:val="00CD5565"/>
    <w:rsid w:val="00CD616C"/>
    <w:rsid w:val="00CF68D6"/>
    <w:rsid w:val="00CF7B4A"/>
    <w:rsid w:val="00D009B7"/>
    <w:rsid w:val="00D009F8"/>
    <w:rsid w:val="00D078DA"/>
    <w:rsid w:val="00D11B73"/>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CFC"/>
    <w:rsid w:val="00E6378B"/>
    <w:rsid w:val="00E63EC3"/>
    <w:rsid w:val="00E653DA"/>
    <w:rsid w:val="00E65958"/>
    <w:rsid w:val="00E742AC"/>
    <w:rsid w:val="00E84FE5"/>
    <w:rsid w:val="00E879A5"/>
    <w:rsid w:val="00E879FC"/>
    <w:rsid w:val="00EA2574"/>
    <w:rsid w:val="00EA2F1F"/>
    <w:rsid w:val="00EA3F2E"/>
    <w:rsid w:val="00EA57EC"/>
    <w:rsid w:val="00EB120E"/>
    <w:rsid w:val="00EB46E2"/>
    <w:rsid w:val="00EC0045"/>
    <w:rsid w:val="00ED452E"/>
    <w:rsid w:val="00EE3CDA"/>
    <w:rsid w:val="00EE5FEA"/>
    <w:rsid w:val="00EF37A8"/>
    <w:rsid w:val="00EF531F"/>
    <w:rsid w:val="00F02CC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17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0633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372&amp;session=125&amp;summary=B" TargetMode="External" Id="R796091e8309642fa" /><Relationship Type="http://schemas.openxmlformats.org/officeDocument/2006/relationships/hyperlink" Target="https://www.scstatehouse.gov/sess125_2023-2024/prever/4372_20230426.docx" TargetMode="External" Id="R80ae97b5d5784d57" /><Relationship Type="http://schemas.openxmlformats.org/officeDocument/2006/relationships/hyperlink" Target="h:\hj\20230426.docx" TargetMode="External" Id="Rdd62b72456a049f9" /><Relationship Type="http://schemas.openxmlformats.org/officeDocument/2006/relationships/hyperlink" Target="h:\hj\20230426.docx" TargetMode="External" Id="R02d56ee0541c4a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79926b58-5927-42c4-b39f-32647b090be5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3a5396b0-fe3e-4cdf-afa5-c177688dc44d</T_BILL_REQUEST_REQUEST>
  <T_BILL_R_ORIGINALDRAFT>ad972865-296b-4cce-89fa-fbeda9f09b59</T_BILL_R_ORIGINALDRAFT>
  <T_BILL_SPONSOR_SPONSOR>7dd4f309-dfcd-4edf-9cba-f0144eec17d6</T_BILL_SPONSOR_SPONSOR>
  <T_BILL_T_BILLNAME>[4372]</T_BILL_T_BILLNAME>
  <T_BILL_T_BILLNUMBER>4372</T_BILL_T_BILLNUMBER>
  <T_BILL_T_BILLTITLE>TO AMEND THE SOUTH CAROLINA CODE OF LAWS BY AMENDING SECTION 41‑35‑50, RELATING TO MAXIMUM UNEMPLOYMENT INSURANCE BENEFITS ALLOWED, SO AS TO SET THE DURATION OF UNEMPLOYMENT BENEFITS BASED ON SEASONAL ADJUSTED STATEWIDE UNEMPLOYMENT RATES.</T_BILL_T_BILLTITLE>
  <T_BILL_T_CHAMBER>house</T_BILL_T_CHAMBER>
  <T_BILL_T_FILENAME> </T_BILL_T_FILENAME>
  <T_BILL_T_LEGTYPE>bill_statewide</T_BILL_T_LEGTYPE>
  <T_BILL_T_SECTIONS>[{"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Level":2,"Identity":"T41C35N50SA","SubSectionBookmarkName":"ss_T41C35N50SA_lv2_95dda72b7","IsNewSubSection":false,"SubSectionReplacement":""},{"Level":2,"Identity":"T41C35N50SB","SubSectionBookmarkName":"ss_T41C35N50SB_lv2_a0d11753d","IsNewSubSection":false,"SubSectionReplacement":""}],"TitleRelatedTo":"Maximum unemployment insurance benefits allowed","TitleSoAsTo":"SET THE DURATION OF UNEMPLOYMENT BENEFITS BASED ON seasonal adjusted statewide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unemployment insurance benefits allowed","TitleSoAsTo":"SET THE DURATION OF UNEMPLOYMENT BENEFITS BASED ON seasonal adjusted statewide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2022-12-28T14:31:17.8687686-05:00","Username":null},{"Id":4,"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unemployment insurance benefits allowed","TitleSoAsTo":"SET THE DURATION OF UNEMPLOYMENT BENEFITS BASED ON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2022-12-28T14:30:54.9771006-05:00","Username":null},{"Id":3,"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unemployment insurance benefits allowed","TitleSoAsTo":"SET THE DURATION OF UNEMPLOYMENT BENEFITS BASED ONLY ON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2022-12-28T14:30:22.1690726-05:00","Username":null},{"Id":2,"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unemployment insurance benefits allowed","TitleSoAsTo":"SET THE DURATION OF UNEMPLOYMENT BENEFITS BASED ONLY ON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2022-12-28T14:30:02.7204655-05:00","Username":null},{"Id":1,"SectionsList":[{"SectionUUID":"8f03ca95-8faa-4d43-a9c2-8afc498075bd","SectionName":"standard_eff_date_section","SectionNumber":2,"SectionType":"drafting_clause","CodeSections":[],"TitleText":"","DisableControls":false,"Deleted":false,"RepealItems":[],"SectionBookmarkName":"bs_num_2_lastsection"},{"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TitleRelatedTo":"Maximum potential benefits for year.","TitleSoAsTo":"","Deleted":false}],"TitleText":"","DisableControls":false,"Deleted":false,"RepealItems":[],"SectionBookmarkName":"bs_num_1_9f89eb7f0"}],"Timestamp":"2022-12-28T14:18:08.3541243-05:00","Username":null},{"Id":6,"SectionsList":[{"SectionUUID":"5fce919c-4d77-43f6-b7f3-49fc2a03f124","SectionName":"code_section","SectionNumber":1,"SectionType":"code_section","CodeSections":[{"CodeSectionBookmarkName":"cs_T41C35N50_146ff44e0","IsConstitutionSection":false,"Identity":"41-35-50","IsNew":false,"SubSections":[{"Level":1,"Identity":"T41C35N50S1","SubSectionBookmarkName":"ss_T41C35N50S1_lv1_98f07acda","IsNewSubSection":false,"SubSectionReplacement":""},{"Level":1,"Identity":"T41C35N50S2","SubSectionBookmarkName":"ss_T41C35N50S2_lv1_b7e2da74f","IsNewSubSection":false,"SubSectionReplacement":""},{"Level":2,"Identity":"T41C35N50SA","SubSectionBookmarkName":"ss_T41C35N50SA_lv2_95dda72b7","IsNewSubSection":false,"SubSectionReplacement":""},{"Level":2,"Identity":"T41C35N50SB","SubSectionBookmarkName":"ss_T41C35N50SB_lv2_a0d11753d","IsNewSubSection":false,"SubSectionReplacement":""}],"TitleRelatedTo":"Maximum unemployment insurance benefits allowed","TitleSoAsTo":"SET THE DURATION OF UNEMPLOYMENT BENEFITS BASED ON seasonal adjusted statewide unemployment rates","Deleted":false}],"TitleText":"","DisableControls":false,"Deleted":false,"RepealItems":[],"SectionBookmarkName":"bs_num_1_9f89eb7f0"},{"SectionUUID":"8f03ca95-8faa-4d43-a9c2-8afc498075bd","SectionName":"standard_eff_date_section","SectionNumber":2,"SectionType":"drafting_clause","CodeSections":[],"TitleText":"","DisableControls":false,"Deleted":false,"RepealItems":[],"SectionBookmarkName":"bs_num_2_lastsection"}],"Timestamp":"2023-04-24T09:08:38.8825232-04:00","Username":"annarushton@scstatehouse.gov"}]</T_BILL_T_SECTIONSHISTORY>
  <T_BILL_T_SUBJECT>Maximum potential unemployment benefits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2283</Characters>
  <Application>Microsoft Office Word</Application>
  <DocSecurity>0</DocSecurity>
  <Lines>91</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2022-12-30T18:32:00Z</cp:lastPrinted>
  <dcterms:created xsi:type="dcterms:W3CDTF">2023-04-24T13:08:00Z</dcterms:created>
  <dcterms:modified xsi:type="dcterms:W3CDTF">2023-04-24T13:08:00Z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