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Climer, Rice, Loftis, Gustafson, Davis, Cash, Corbin, Kimbrell, Verdin, Peeler, Shealy, Bennett, Reichenbach, Garrett, Gambrell, Grooms, Hembree, M. Johnson and Young</w:t>
      </w:r>
    </w:p>
    <w:p>
      <w:pPr>
        <w:widowControl w:val="false"/>
        <w:spacing w:after="0"/>
        <w:jc w:val="left"/>
      </w:pPr>
      <w:r>
        <w:rPr>
          <w:rFonts w:ascii="Times New Roman"/>
          <w:sz w:val="22"/>
        </w:rPr>
        <w:t xml:space="preserve">Companion/Similar bill(s): 130, 178, 248, 450, 872, 3022, 3447, 4179, 4183</w:t>
      </w:r>
    </w:p>
    <w:p>
      <w:pPr>
        <w:widowControl w:val="false"/>
        <w:spacing w:after="0"/>
        <w:jc w:val="left"/>
      </w:pPr>
      <w:r>
        <w:rPr>
          <w:rFonts w:ascii="Times New Roman"/>
          <w:sz w:val="22"/>
        </w:rPr>
        <w:t xml:space="preserve">Document Path: SR-0236KM23.docx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JMSC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and read first time</w:t>
      </w:r>
      <w:r>
        <w:t xml:space="preserve"> (</w:t>
      </w:r>
      <w:hyperlink w:history="true" r:id="R4fa9226a0346496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Referred to Committee on</w:t>
      </w:r>
      <w:r>
        <w:rPr>
          <w:b/>
        </w:rPr>
        <w:t xml:space="preserve"> Judiciary</w:t>
      </w:r>
      <w:r>
        <w:t xml:space="preserve"> (</w:t>
      </w:r>
      <w:hyperlink w:history="true" r:id="R714a94dd7048429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d554e88952d248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c817d17a504a00">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14C5B" w14:paraId="40FEFADA" w14:textId="1FA848E6">
          <w:pPr>
            <w:pStyle w:val="scbilltitle"/>
            <w:tabs>
              <w:tab w:val="left" w:pos="2104"/>
            </w:tabs>
          </w:pPr>
          <w:r>
            <w:t>TO AMEND THE SOUTH CAROLINA CODE OF LAWS BY AMENDING SECTION 2‑19‑80</w:t>
          </w:r>
          <w:r w:rsidR="00F54488">
            <w:t>(A)</w:t>
          </w:r>
          <w:r>
            <w:t>, RELATING TO THE NOMINATION OF QUALIFIED JUDICIAL CANDIDATES TO THE GENERAL ASSEMBLY, SO AS TO PROVIDE THAT THE JUDICIAL MERIT SCREENING COMMISSION MUST SUBMIT THE NAMES OF ALL QUALIFIED CANDIDATES TO THE GENERAL ASSEMBLY.</w:t>
          </w:r>
        </w:p>
      </w:sdtContent>
    </w:sdt>
    <w:bookmarkStart w:name="at_6a0b7585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fd00c1d" w:id="1"/>
      <w:r w:rsidRPr="0094541D">
        <w:t>B</w:t>
      </w:r>
      <w:bookmarkEnd w:id="1"/>
      <w:r w:rsidRPr="0094541D">
        <w:t>e it enacted by the General Assembly of the State of South Carolina:</w:t>
      </w:r>
    </w:p>
    <w:p w:rsidR="00480DB5" w:rsidP="00480DB5" w:rsidRDefault="00480DB5" w14:paraId="66DE76F8" w14:textId="77777777">
      <w:pPr>
        <w:pStyle w:val="scemptyline"/>
      </w:pPr>
    </w:p>
    <w:p w:rsidR="00480DB5" w:rsidP="00480DB5" w:rsidRDefault="00480DB5" w14:paraId="5C9CBF39" w14:textId="3F6D29B5">
      <w:pPr>
        <w:pStyle w:val="scdirectionallanguage"/>
      </w:pPr>
      <w:bookmarkStart w:name="bs_num_1_f75e91b85" w:id="2"/>
      <w:r>
        <w:t>S</w:t>
      </w:r>
      <w:bookmarkEnd w:id="2"/>
      <w:r>
        <w:t>ECTION 1.</w:t>
      </w:r>
      <w:r>
        <w:tab/>
      </w:r>
      <w:bookmarkStart w:name="dl_956309073" w:id="3"/>
      <w:r>
        <w:t>S</w:t>
      </w:r>
      <w:bookmarkEnd w:id="3"/>
      <w:r>
        <w:t>ection 2‑19‑80(A) of the S.C. Code is amended to read:</w:t>
      </w:r>
    </w:p>
    <w:p w:rsidR="00480DB5" w:rsidP="00480DB5" w:rsidRDefault="00480DB5" w14:paraId="10CE2C48" w14:textId="77777777">
      <w:pPr>
        <w:pStyle w:val="scemptyline"/>
      </w:pPr>
    </w:p>
    <w:p w:rsidR="00480DB5" w:rsidP="00480DB5" w:rsidRDefault="00480DB5" w14:paraId="7A05A0E6" w14:textId="34D64966">
      <w:pPr>
        <w:pStyle w:val="sccodifiedsection"/>
      </w:pPr>
      <w:bookmarkStart w:name="cs_T2C19N80_b1e471d2a" w:id="4"/>
      <w:r>
        <w:tab/>
      </w:r>
      <w:bookmarkStart w:name="ss_T2C19N80SA_lv1_6455842f9" w:id="5"/>
      <w:bookmarkEnd w:id="4"/>
      <w:r>
        <w:t>(</w:t>
      </w:r>
      <w:bookmarkEnd w:id="5"/>
      <w: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Pr>
          <w:rStyle w:val="scinsert"/>
        </w:rPr>
        <w:t xml:space="preserve">all of </w:t>
      </w:r>
      <w:r>
        <w:t xml:space="preserve">the </w:t>
      </w:r>
      <w:r>
        <w:rPr>
          <w:rStyle w:val="scstrike"/>
        </w:rPr>
        <w:t>three</w:t>
      </w:r>
      <w:r>
        <w:t xml:space="preserve"> candidates whom it considers </w:t>
      </w:r>
      <w:r>
        <w:rPr>
          <w:rStyle w:val="scstrike"/>
        </w:rPr>
        <w:t>best</w:t>
      </w:r>
      <w:r>
        <w:t xml:space="preserve"> qualified for the judicial office under consideration.  </w:t>
      </w:r>
      <w:r>
        <w:rPr>
          <w:rStyle w:val="scstrike"/>
        </w:rPr>
        <w:t>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Pr="00DF3B44" w:rsidR="007E06BB" w:rsidP="00787433" w:rsidRDefault="007E06BB" w14:paraId="3D8F1FED" w14:textId="7F870632">
      <w:pPr>
        <w:pStyle w:val="scemptyline"/>
      </w:pPr>
    </w:p>
    <w:p w:rsidRPr="00DF3B44" w:rsidR="007A10F1" w:rsidP="007A10F1" w:rsidRDefault="00480DB5" w14:paraId="0E9393B4" w14:textId="62993EE4">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64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3D7BA7" w:rsidR="00685035" w:rsidRPr="007B4AF7" w:rsidRDefault="001D64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0DB5">
              <w:rPr>
                <w:noProof/>
              </w:rPr>
              <w:t>SR-0236KM23.docx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648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0DB5"/>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C5B"/>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488"/>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80D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4&amp;session=125&amp;summary=B" TargetMode="External" Id="Rd554e88952d24820" /><Relationship Type="http://schemas.openxmlformats.org/officeDocument/2006/relationships/hyperlink" Target="https://www.scstatehouse.gov/sess125_2023-2024/prever/444_20230125.docx" TargetMode="External" Id="R80c817d17a504a00" /><Relationship Type="http://schemas.openxmlformats.org/officeDocument/2006/relationships/hyperlink" Target="h:\sj\20230125.docx" TargetMode="External" Id="R4fa9226a0346496e" /><Relationship Type="http://schemas.openxmlformats.org/officeDocument/2006/relationships/hyperlink" Target="h:\sj\20230125.docx" TargetMode="External" Id="R714a94dd704842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9699e836-188d-489d-b6b2-aafa76df41d9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INTRODATE>2023-01-25</T_BILL_D_INTRODATE>
  <T_BILL_D_SENATEINTRODATE>2023-01-25</T_BILL_D_SENATEINTRODATE>
  <T_BILL_N_INTERNALVERSIONNUMBER>1</T_BILL_N_INTERNALVERSIONNUMBER>
  <T_BILL_N_SESSION>125</T_BILL_N_SESSION>
  <T_BILL_N_VERSIONNUMBER>1</T_BILL_N_VERSIONNUMBER>
  <T_BILL_N_YEAR>2023</T_BILL_N_YEAR>
  <T_BILL_REQUEST_REQUEST>14502370-4749-43b8-bac0-515d615e0c8d</T_BILL_REQUEST_REQUEST>
  <T_BILL_R_ORIGINALDRAFT>165ef145-1179-4353-bcf0-7639b1804850</T_BILL_R_ORIGINALDRAFT>
  <T_BILL_SPONSOR_SPONSOR>452e873a-f096-453a-9464-ec166a743bb3</T_BILL_SPONSOR_SPONSOR>
  <T_BILL_T_ACTNUMBER>None</T_BILL_T_ACTNUMBER>
  <T_BILL_T_BILLNAME>[0444]</T_BILL_T_BILLNAME>
  <T_BILL_T_BILLNUMBER>444</T_BILL_T_BILLNUMBER>
  <T_BILL_T_BILLTITLE>TO AMEND THE SOUTH CAROLINA CODE OF LAWS BY AMENDING SECTION 2‑19‑80(A), RELATING TO THE NOMINATION OF QUALIFIED JUDICIAL CANDIDATES TO THE GENERAL ASSEMBLY, SO AS TO PROVIDE THAT THE JUDICIAL MERIT SCREENING COMMISSION MUST SUBMIT THE NAMES OF ALL QUALIFIED CANDIDATES TO THE GENERAL ASSEMBLY.</T_BILL_T_BILLTITLE>
  <T_BILL_T_CHAMBER>senate</T_BILL_T_CHAMBER>
  <T_BILL_T_FILENAME> </T_BILL_T_FILENAME>
  <T_BILL_T_LEGTYPE>bill_statewide</T_BILL_T_LEGTYPE>
  <T_BILL_T_RATNUMBER>None</T_BILL_T_RATNUMBER>
  <T_BILL_T_SECTIONS>[{"SectionUUID":"2a3368dd-59a7-49de-b3fe-444d54145653","SectionName":"code_section","SectionNumber":1,"SectionType":"code_section","CodeSections":[{"CodeSectionBookmarkName":"cs_T2C19N80_b1e471d2a","IsConstitutionSection":false,"Identity":"2-19-80","IsNew":false,"SubSections":[{"Level":1,"Identity":"T2C19N80SA","SubSectionBookmarkName":"ss_T2C19N80SA_lv1_6455842f9","IsNewSubSection":false}],"TitleRelatedTo":"the Nomination of qualified judicial candidates to the General Assembly","TitleSoAsTo":"provide that the judicial merit screening commission must submit the names of all qualified candidates to the general assembly","Deleted":false}],"TitleText":"","DisableControls":false,"Deleted":false,"RepealItems":[],"SectionBookmarkName":"bs_num_1_f75e91b85"},{"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2a3368dd-59a7-49de-b3fe-444d54145653","SectionName":"code_section","SectionNumber":1,"SectionType":"code_section","CodeSections":[{"CodeSectionBookmarkName":"cs_T2C19N80_b1e471d2a","IsConstitutionSection":false,"Identity":"2-19-80","IsNew":false,"SubSections":[{"Level":1,"Identity":"T2C19N80SA","SubSectionBookmarkName":"ss_T2C19N80SA_lv1_6455842f9","IsNewSubSection":false}],"TitleRelatedTo":"Nomination of qualified candidates to the General Assembly.","TitleSoAsTo":"","Deleted":false}],"TitleText":"","DisableControls":false,"Deleted":false,"RepealItems":[],"SectionBookmarkName":"bs_num_1_f75e91b85"}],"Timestamp":"2023-01-24T10:33:24.1947071-05:00","Username":null},{"Id":2,"SectionsList":[{"SectionUUID":"2a3368dd-59a7-49de-b3fe-444d54145653","SectionName":"code_section","SectionNumber":1,"SectionType":"code_section","CodeSections":[{"CodeSectionBookmarkName":"cs_T2C19N80_b1e471d2a","IsConstitutionSection":false,"Identity":"2-19-80","IsNew":false,"SubSections":[{"Level":1,"Identity":"T2C19N80SA","SubSectionBookmarkName":"ss_T2C19N80SA_lv1_6455842f9","IsNewSubSection":false}],"TitleRelatedTo":"the Nomination of qualified judicial candidates to the General Assembly","TitleSoAsTo":"provide that the judicial merit screening commission must submit the names of all qualified candidates to the general assembly","Deleted":false}],"TitleText":"","DisableControls":false,"Deleted":false,"RepealItems":[],"SectionBookmarkName":"bs_num_1_f75e91b85"},{"SectionUUID":"8f03ca95-8faa-4d43-a9c2-8afc498075bd","SectionName":"standard_eff_date_section","SectionNumber":2,"SectionType":"drafting_clause","CodeSections":[],"TitleText":"","DisableControls":false,"Deleted":false,"RepealItems":[],"SectionBookmarkName":"bs_num_2_lastsection"}],"Timestamp":"2023-01-24T10:36:46.0492224-05:00","Username":"kenmoffitt@scsenate.gov"}]</T_BILL_T_SECTIONSHISTORY>
  <T_BILL_T_SUBJECT>JMSC Reform</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217</Words>
  <Characters>1145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15</cp:revision>
  <dcterms:created xsi:type="dcterms:W3CDTF">2022-06-03T11:45:00Z</dcterms:created>
  <dcterms:modified xsi:type="dcterms:W3CDTF">2023-01-24T15:58:00Z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