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Stephens</w:t>
      </w:r>
    </w:p>
    <w:p>
      <w:pPr>
        <w:widowControl w:val="false"/>
        <w:spacing w:after="0"/>
        <w:jc w:val="left"/>
      </w:pPr>
      <w:r>
        <w:rPr>
          <w:rFonts w:ascii="Times New Roman"/>
          <w:sz w:val="22"/>
        </w:rPr>
        <w:t xml:space="preserve">Companion/Similar bill(s): 3254</w:t>
      </w:r>
    </w:p>
    <w:p>
      <w:pPr>
        <w:widowControl w:val="false"/>
        <w:spacing w:after="0"/>
        <w:jc w:val="left"/>
      </w:pPr>
      <w:r>
        <w:rPr>
          <w:rFonts w:ascii="Times New Roman"/>
          <w:sz w:val="22"/>
        </w:rPr>
        <w:t xml:space="preserve">Document Path: SMIN-0077AA23.docx</w:t>
      </w:r>
    </w:p>
    <w:p>
      <w:pPr>
        <w:widowControl w:val="false"/>
        <w:spacing w:after="0"/>
        <w:jc w:val="left"/>
      </w:pPr>
    </w:p>
    <w:p>
      <w:pPr>
        <w:widowControl w:val="false"/>
        <w:spacing w:after="0"/>
        <w:jc w:val="left"/>
      </w:pPr>
      <w:r>
        <w:rPr>
          <w:rFonts w:ascii="Times New Roman"/>
          <w:sz w:val="22"/>
        </w:rPr>
        <w:t xml:space="preserve">Introduced in the Senate on January 25, 2023</w:t>
      </w: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Currently residing in the House Committee on</w:t>
      </w:r>
      <w:r>
        <w:rPr>
          <w:rFonts w:ascii="Times New Roman"/>
          <w:b/>
          <w:sz w:val="22"/>
        </w:rPr>
        <w:t xml:space="preserve"> Dorchester Delegation</w:t>
      </w:r>
    </w:p>
    <w:p>
      <w:pPr>
        <w:widowControl w:val="false"/>
        <w:spacing w:after="0"/>
        <w:jc w:val="left"/>
      </w:pPr>
    </w:p>
    <w:p>
      <w:pPr>
        <w:widowControl w:val="false"/>
        <w:spacing w:after="0"/>
        <w:jc w:val="left"/>
      </w:pPr>
      <w:r>
        <w:rPr>
          <w:rFonts w:ascii="Times New Roman"/>
          <w:sz w:val="22"/>
        </w:rPr>
        <w:t xml:space="preserve">Summary: Dorchester 4 Cash Reserves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Senate</w:t>
      </w:r>
      <w:r>
        <w:tab/>
        <w:t xml:space="preserve">Introduced, read first time, placed on local &amp; uncontested calendar</w:t>
      </w:r>
      <w:r>
        <w:t xml:space="preserve"> (</w:t>
      </w:r>
      <w:hyperlink w:history="true" r:id="R4afd2f7cb0034dd0">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1/30/2023</w:t>
      </w:r>
      <w:r>
        <w:tab/>
        <w:t/>
      </w:r>
      <w:r>
        <w:tab/>
        <w:t>Scrivener's error corrected
 </w:t>
      </w:r>
    </w:p>
    <w:p>
      <w:pPr>
        <w:widowControl w:val="false"/>
        <w:tabs>
          <w:tab w:val="right" w:pos="1008"/>
          <w:tab w:val="left" w:pos="1152"/>
          <w:tab w:val="left" w:pos="1872"/>
          <w:tab w:val="left" w:pos="9187"/>
        </w:tabs>
        <w:spacing w:after="0"/>
        <w:ind w:left="2088" w:hanging="2088"/>
      </w:pPr>
      <w:r>
        <w:tab/>
        <w:t>2/9/2023</w:t>
      </w:r>
      <w:r>
        <w:tab/>
        <w:t>Senate</w:t>
      </w:r>
      <w:r>
        <w:tab/>
        <w:t xml:space="preserve">Read second time</w:t>
      </w:r>
      <w:r>
        <w:t xml:space="preserve"> (</w:t>
      </w:r>
      <w:hyperlink w:history="true" r:id="R85534d89da6f409f">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Unanimous consent for third reading on next legislative day</w:t>
      </w:r>
      <w:r>
        <w:t xml:space="preserve"> (</w:t>
      </w:r>
      <w:hyperlink w:history="true" r:id="R2731366cb00e4346">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2/10/2023</w:t>
      </w:r>
      <w:r>
        <w:tab/>
        <w:t>Senate</w:t>
      </w:r>
      <w:r>
        <w:tab/>
        <w:t xml:space="preserve">Read third time and sent to House</w:t>
      </w:r>
      <w:r>
        <w:t xml:space="preserve"> (</w:t>
      </w:r>
      <w:hyperlink w:history="true" r:id="Re820338faa424ba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read first time</w:t>
      </w:r>
      <w:r>
        <w:t xml:space="preserve"> (</w:t>
      </w:r>
      <w:hyperlink w:history="true" r:id="Rebf1a6050c934d7d">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2/14/2023</w:t>
      </w:r>
      <w:r>
        <w:tab/>
        <w:t>House</w:t>
      </w:r>
      <w:r>
        <w:tab/>
        <w:t xml:space="preserve">Referred to</w:t>
      </w:r>
      <w:r>
        <w:rPr>
          <w:b/>
        </w:rPr>
        <w:t xml:space="preserve"> Dorchester Delegation</w:t>
      </w:r>
      <w:r>
        <w:t xml:space="preserve"> (</w:t>
      </w:r>
      <w:hyperlink w:history="true" r:id="Re33958c3263f4494">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2c1612763d8540f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6d48f3f53084928">
        <w:r>
          <w:rPr>
            <w:rStyle w:val="Hyperlink"/>
            <w:u w:val="single"/>
          </w:rPr>
          <w:t>01/25/2023</w:t>
        </w:r>
      </w:hyperlink>
      <w:r>
        <w:t xml:space="preserve"/>
      </w:r>
    </w:p>
    <w:p>
      <w:pPr>
        <w:widowControl w:val="true"/>
        <w:spacing w:after="0"/>
        <w:jc w:val="left"/>
      </w:pPr>
      <w:r>
        <w:rPr>
          <w:rFonts w:ascii="Times New Roman"/>
          <w:sz w:val="22"/>
        </w:rPr>
        <w:t xml:space="preserve"/>
      </w:r>
      <w:hyperlink r:id="Ra1b244553a284a11">
        <w:r>
          <w:rPr>
            <w:rStyle w:val="Hyperlink"/>
            <w:u w:val="single"/>
          </w:rPr>
          <w:t>01/30/2023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15528" w:rsidP="00115528" w:rsidRDefault="00115528" w14:paraId="2565460E" w14:textId="77777777">
      <w:pPr>
        <w:pStyle w:val="sccoversheetstricken"/>
      </w:pPr>
      <w:r w:rsidRPr="00B07BF4">
        <w:t>Indicates Matter Stricken</w:t>
      </w:r>
    </w:p>
    <w:p w:rsidRPr="00B07BF4" w:rsidR="00115528" w:rsidP="00115528" w:rsidRDefault="00115528" w14:paraId="393D3B63" w14:textId="77777777">
      <w:pPr>
        <w:pStyle w:val="sccoversheetunderline"/>
      </w:pPr>
      <w:r w:rsidRPr="00B07BF4">
        <w:t>Indicates New Matter</w:t>
      </w:r>
    </w:p>
    <w:p w:rsidRPr="00B07BF4" w:rsidR="00115528" w:rsidP="00115528" w:rsidRDefault="00115528" w14:paraId="7D1C168F" w14:textId="77777777">
      <w:pPr>
        <w:pStyle w:val="sccoversheetemptyline"/>
      </w:pPr>
    </w:p>
    <w:sdt>
      <w:sdtPr>
        <w:alias w:val="status"/>
        <w:tag w:val="status"/>
        <w:id w:val="854397200"/>
        <w:placeholder>
          <w:docPart w:val="5F250C7F3F064A17AD9A926F1C7F2E6A"/>
        </w:placeholder>
      </w:sdtPr>
      <w:sdtEndPr/>
      <w:sdtContent>
        <w:p w:rsidRPr="00B07BF4" w:rsidR="00115528" w:rsidP="00115528" w:rsidRDefault="00115528" w14:paraId="399A64BC" w14:textId="59111F07">
          <w:pPr>
            <w:pStyle w:val="sccoversheetstatus"/>
          </w:pPr>
          <w:r>
            <w:t>Introduced</w:t>
          </w:r>
        </w:p>
      </w:sdtContent>
    </w:sdt>
    <w:sdt>
      <w:sdtPr>
        <w:alias w:val="readfirst"/>
        <w:tag w:val="readfirst"/>
        <w:id w:val="-1779714481"/>
        <w:placeholder>
          <w:docPart w:val="5F250C7F3F064A17AD9A926F1C7F2E6A"/>
        </w:placeholder>
        <w:text/>
      </w:sdtPr>
      <w:sdtEndPr/>
      <w:sdtContent>
        <w:p w:rsidRPr="00B07BF4" w:rsidR="00115528" w:rsidP="00115528" w:rsidRDefault="00115528" w14:paraId="731752A4" w14:textId="6EBFEA33">
          <w:pPr>
            <w:pStyle w:val="sccoversheetinfo"/>
          </w:pPr>
          <w:r>
            <w:t>January 25, 2023</w:t>
          </w:r>
        </w:p>
      </w:sdtContent>
    </w:sdt>
    <w:sdt>
      <w:sdtPr>
        <w:alias w:val="billnumber"/>
        <w:tag w:val="billnumber"/>
        <w:id w:val="-897512070"/>
        <w:placeholder>
          <w:docPart w:val="5F250C7F3F064A17AD9A926F1C7F2E6A"/>
        </w:placeholder>
        <w:text/>
      </w:sdtPr>
      <w:sdtEndPr/>
      <w:sdtContent>
        <w:p w:rsidRPr="00B07BF4" w:rsidR="00115528" w:rsidP="00115528" w:rsidRDefault="00115528" w14:paraId="60CA4F51" w14:textId="6101BE1C">
          <w:pPr>
            <w:pStyle w:val="sccoversheetbillno"/>
          </w:pPr>
          <w:r>
            <w:t>S.</w:t>
          </w:r>
          <w:r w:rsidR="00394FB7">
            <w:t xml:space="preserve"> </w:t>
          </w:r>
          <w:r>
            <w:t>454</w:t>
          </w:r>
        </w:p>
      </w:sdtContent>
    </w:sdt>
    <w:p w:rsidRPr="00B07BF4" w:rsidR="00115528" w:rsidP="00115528" w:rsidRDefault="00115528" w14:paraId="4C51CC70" w14:textId="6C04FBD5">
      <w:pPr>
        <w:pStyle w:val="sccoversheetsponsor6"/>
        <w:jc w:val="center"/>
      </w:pPr>
      <w:r w:rsidRPr="00B07BF4">
        <w:t xml:space="preserve">Introduced by </w:t>
      </w:r>
      <w:sdt>
        <w:sdtPr>
          <w:alias w:val="sponsortype"/>
          <w:tag w:val="sponsortype"/>
          <w:id w:val="1707217765"/>
          <w:placeholder>
            <w:docPart w:val="5F250C7F3F064A17AD9A926F1C7F2E6A"/>
          </w:placeholder>
          <w:text/>
        </w:sdtPr>
        <w:sdtEndPr/>
        <w:sdtContent>
          <w:r>
            <w:t>Senator</w:t>
          </w:r>
        </w:sdtContent>
      </w:sdt>
      <w:r w:rsidRPr="00B07BF4">
        <w:t xml:space="preserve"> </w:t>
      </w:r>
      <w:sdt>
        <w:sdtPr>
          <w:alias w:val="sponsors"/>
          <w:tag w:val="sponsors"/>
          <w:id w:val="716862734"/>
          <w:placeholder>
            <w:docPart w:val="5F250C7F3F064A17AD9A926F1C7F2E6A"/>
          </w:placeholder>
          <w:text/>
        </w:sdtPr>
        <w:sdtEndPr/>
        <w:sdtContent>
          <w:r>
            <w:t>Stephens</w:t>
          </w:r>
        </w:sdtContent>
      </w:sdt>
      <w:r w:rsidRPr="00B07BF4">
        <w:t xml:space="preserve"> </w:t>
      </w:r>
    </w:p>
    <w:p w:rsidRPr="00B07BF4" w:rsidR="00115528" w:rsidP="00115528" w:rsidRDefault="00115528" w14:paraId="791CC1BF" w14:textId="77777777">
      <w:pPr>
        <w:pStyle w:val="sccoversheetsponsor6"/>
      </w:pPr>
    </w:p>
    <w:p w:rsidRPr="00B07BF4" w:rsidR="00115528" w:rsidP="00115528" w:rsidRDefault="00D412C5" w14:paraId="5F41AD27" w14:textId="414D2738">
      <w:pPr>
        <w:pStyle w:val="sccoversheetinfo"/>
      </w:pPr>
      <w:sdt>
        <w:sdtPr>
          <w:alias w:val="typeinitial"/>
          <w:tag w:val="typeinitial"/>
          <w:id w:val="98301346"/>
          <w:placeholder>
            <w:docPart w:val="5F250C7F3F064A17AD9A926F1C7F2E6A"/>
          </w:placeholder>
          <w:text/>
        </w:sdtPr>
        <w:sdtEndPr/>
        <w:sdtContent>
          <w:r w:rsidR="00115528">
            <w:t>L</w:t>
          </w:r>
        </w:sdtContent>
      </w:sdt>
      <w:r w:rsidRPr="00B07BF4" w:rsidR="00115528">
        <w:t xml:space="preserve">. Printed </w:t>
      </w:r>
      <w:sdt>
        <w:sdtPr>
          <w:alias w:val="printed"/>
          <w:tag w:val="printed"/>
          <w:id w:val="-774643221"/>
          <w:placeholder>
            <w:docPart w:val="5F250C7F3F064A17AD9A926F1C7F2E6A"/>
          </w:placeholder>
          <w:text/>
        </w:sdtPr>
        <w:sdtEndPr/>
        <w:sdtContent>
          <w:r w:rsidR="00115528">
            <w:t>01/25/23</w:t>
          </w:r>
        </w:sdtContent>
      </w:sdt>
      <w:r w:rsidRPr="00B07BF4" w:rsidR="00115528">
        <w:t>--</w:t>
      </w:r>
      <w:sdt>
        <w:sdtPr>
          <w:alias w:val="residingchamber"/>
          <w:tag w:val="residingchamber"/>
          <w:id w:val="1651789982"/>
          <w:placeholder>
            <w:docPart w:val="5F250C7F3F064A17AD9A926F1C7F2E6A"/>
          </w:placeholder>
          <w:text/>
        </w:sdtPr>
        <w:sdtEndPr/>
        <w:sdtContent>
          <w:r w:rsidR="00115528">
            <w:t>S</w:t>
          </w:r>
        </w:sdtContent>
      </w:sdt>
      <w:r w:rsidRPr="00B07BF4" w:rsidR="00115528">
        <w:t>.</w:t>
      </w:r>
      <w:r>
        <w:tab/>
      </w:r>
      <w:r>
        <w:tab/>
      </w:r>
      <w:r>
        <w:tab/>
      </w:r>
      <w:r>
        <w:tab/>
      </w:r>
      <w:r>
        <w:tab/>
      </w:r>
      <w:r>
        <w:tab/>
      </w:r>
      <w:r>
        <w:tab/>
      </w:r>
      <w:r>
        <w:tab/>
      </w:r>
      <w:r>
        <w:tab/>
      </w:r>
      <w:r>
        <w:tab/>
      </w:r>
      <w:r>
        <w:tab/>
      </w:r>
      <w:r>
        <w:tab/>
      </w:r>
      <w:r>
        <w:tab/>
      </w:r>
      <w:r>
        <w:tab/>
      </w:r>
      <w:r>
        <w:tab/>
      </w:r>
      <w:r>
        <w:tab/>
      </w:r>
      <w:r>
        <w:tab/>
      </w:r>
      <w:r>
        <w:tab/>
      </w:r>
      <w:r>
        <w:tab/>
      </w:r>
      <w:r>
        <w:tab/>
      </w:r>
      <w:r>
        <w:tab/>
      </w:r>
      <w:r>
        <w:tab/>
      </w:r>
      <w:r>
        <w:t>[SEC 1/30/2023 12:4</w:t>
      </w:r>
      <w:r>
        <w:t>6</w:t>
      </w:r>
      <w:r>
        <w:t xml:space="preserve"> PM]</w:t>
      </w:r>
    </w:p>
    <w:p w:rsidRPr="00B07BF4" w:rsidR="00115528" w:rsidP="00115528" w:rsidRDefault="00115528" w14:paraId="759C993E" w14:textId="392F8B30">
      <w:pPr>
        <w:pStyle w:val="sccoversheetreadfirst"/>
      </w:pPr>
      <w:r w:rsidRPr="00B07BF4">
        <w:t xml:space="preserve">Read the first time </w:t>
      </w:r>
      <w:sdt>
        <w:sdtPr>
          <w:alias w:val="readfirst"/>
          <w:tag w:val="readfirst"/>
          <w:id w:val="-1145275273"/>
          <w:placeholder>
            <w:docPart w:val="5F250C7F3F064A17AD9A926F1C7F2E6A"/>
          </w:placeholder>
          <w:text/>
        </w:sdtPr>
        <w:sdtEndPr/>
        <w:sdtContent>
          <w:r>
            <w:t>January 25, 2023</w:t>
          </w:r>
        </w:sdtContent>
      </w:sdt>
    </w:p>
    <w:p w:rsidRPr="00B07BF4" w:rsidR="00115528" w:rsidP="00115528" w:rsidRDefault="00115528" w14:paraId="13AFC4D4" w14:textId="77777777">
      <w:pPr>
        <w:pStyle w:val="sccoversheetemptyline"/>
      </w:pPr>
    </w:p>
    <w:p w:rsidRPr="00B07BF4" w:rsidR="00115528" w:rsidP="00115528" w:rsidRDefault="00115528" w14:paraId="591EC2AB" w14:textId="77777777">
      <w:pPr>
        <w:pStyle w:val="sccoversheetemptyline"/>
        <w:tabs>
          <w:tab w:val="center" w:pos="4493"/>
          <w:tab w:val="right" w:pos="8986"/>
        </w:tabs>
        <w:jc w:val="center"/>
      </w:pPr>
      <w:r w:rsidRPr="00B07BF4">
        <w:t>________</w:t>
      </w:r>
    </w:p>
    <w:p w:rsidRPr="00B07BF4" w:rsidR="00115528" w:rsidP="00115528" w:rsidRDefault="00115528" w14:paraId="0C1F092B" w14:textId="77777777">
      <w:pPr>
        <w:pStyle w:val="sccoversheetemptyline"/>
        <w:jc w:val="center"/>
        <w:rPr>
          <w:u w:val="single"/>
        </w:rPr>
      </w:pPr>
    </w:p>
    <w:p w:rsidRPr="00B07BF4" w:rsidR="00115528" w:rsidP="00115528" w:rsidRDefault="00115528" w14:paraId="0FCE34B5" w14:textId="77777777">
      <w:pPr>
        <w:rPr>
          <w:rFonts w:ascii="Times New Roman" w:hAnsi="Times New Roman"/>
        </w:rPr>
      </w:pPr>
      <w:r w:rsidRPr="00B07BF4">
        <w:br w:type="page"/>
      </w:r>
    </w:p>
    <w:p w:rsidRPr="006B37BD" w:rsidR="00560849" w:rsidP="006B37BD" w:rsidRDefault="00560849" w14:paraId="5FDA73C8"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115528" w:rsidP="00446987" w:rsidRDefault="00115528" w14:paraId="0FCE216D" w14:textId="77777777">
      <w:pPr>
        <w:pStyle w:val="scemptylineheader"/>
      </w:pPr>
    </w:p>
    <w:p w:rsidRPr="00DF3B44" w:rsidR="008E61A1" w:rsidP="00446987" w:rsidRDefault="008E61A1" w14:paraId="3B5B27A6" w14:textId="6B7C04B9">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E7D1A" w14:paraId="40FEFADA" w14:textId="7F087F46">
          <w:pPr>
            <w:pStyle w:val="scbilltitle"/>
            <w:tabs>
              <w:tab w:val="left" w:pos="2104"/>
            </w:tabs>
          </w:pPr>
          <w:r>
            <w:t>TO AMEND ACT 593 OF 1992, AS AMENDED</w:t>
          </w:r>
          <w:r w:rsidR="008B1C0A">
            <w:t xml:space="preserve"> by act 254 of 2022</w:t>
          </w:r>
          <w:r>
            <w:t>, RELATING TO THE LIMIT ON CASH RESERVES THAT MAY BE MAINTAINED BY DORCHESTER COUNTY SCHOOL DISTRICTS 2 AND 4, SO AS TO PROVIDE THAT THE LIMIT ON CASH RESERVES DOES NOT APPLY TO DORCHESTER COUNTY SCHOOL DISTRICT 4.</w:t>
          </w:r>
        </w:p>
      </w:sdtContent>
    </w:sdt>
    <w:bookmarkStart w:name="at_c6c1479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f1283339" w:id="1"/>
      <w:r w:rsidRPr="0094541D">
        <w:t>B</w:t>
      </w:r>
      <w:bookmarkEnd w:id="1"/>
      <w:r w:rsidRPr="0094541D">
        <w:t>e it enacted by the General Assembly of the State of South Carolina:</w:t>
      </w:r>
    </w:p>
    <w:p w:rsidRPr="00DF3B44" w:rsidR="007651B0" w:rsidP="0095516E" w:rsidRDefault="007651B0" w14:paraId="6CD488F3" w14:textId="77777777">
      <w:pPr>
        <w:pStyle w:val="scemptyline"/>
      </w:pPr>
    </w:p>
    <w:p w:rsidR="008456BE" w:rsidP="00F410DC" w:rsidRDefault="007651B0" w14:paraId="533886F9" w14:textId="6869A17C">
      <w:pPr>
        <w:pStyle w:val="sccodifiedsection"/>
      </w:pPr>
      <w:bookmarkStart w:name="bs_num_1_lastsection" w:id="2"/>
      <w:bookmarkStart w:name="_Hlk125541375" w:id="3"/>
      <w:bookmarkStart w:name="eff_date_section" w:id="4"/>
      <w:r>
        <w:t>S</w:t>
      </w:r>
      <w:bookmarkEnd w:id="2"/>
      <w:r>
        <w:t>ECTION 1.</w:t>
      </w:r>
      <w:r w:rsidRPr="00DF3B44">
        <w:tab/>
      </w:r>
      <w:r w:rsidR="008456BE">
        <w:t xml:space="preserve">SECTION 3 of </w:t>
      </w:r>
      <w:bookmarkStart w:name="_Hlk125541355" w:id="5"/>
      <w:r w:rsidR="008456BE">
        <w:t>Act 593 of 1992</w:t>
      </w:r>
      <w:r w:rsidR="008B1C0A">
        <w:t>, as last amended by Act 254 of 2022,</w:t>
      </w:r>
      <w:r w:rsidR="008456BE">
        <w:t xml:space="preserve"> </w:t>
      </w:r>
      <w:bookmarkEnd w:id="5"/>
      <w:r w:rsidR="008456BE">
        <w:t>is amended to read:</w:t>
      </w:r>
    </w:p>
    <w:bookmarkEnd w:id="3"/>
    <w:p w:rsidR="00531D22" w:rsidP="00F410DC" w:rsidRDefault="007651B0" w14:paraId="14677FD5" w14:textId="2BA1ABD6">
      <w:pPr>
        <w:pStyle w:val="sccodifiedsection"/>
      </w:pPr>
      <w:r w:rsidRPr="00501193">
        <w:tab/>
        <w:t xml:space="preserve">Section 3. </w:t>
      </w:r>
      <w:r w:rsidRPr="00501193">
        <w:tab/>
      </w:r>
      <w:r w:rsidRPr="00501193">
        <w:rPr>
          <w:rStyle w:val="scstrike"/>
        </w:rPr>
        <w:t>Dorchester County School Districts 2 and 4 each may maintain a limited cash reserve not exceeding fifteen percent of the total operating budget for the respective school district for the year in which the cash reserve is maintained. The cash reserve may be funded only by any accumulation of revenue in excess of budgeted amounts and not by the levy of additional taxes as part of the budget. Monies in the cash reserve may not be used to fund any expenditure for which any general obligation bond may be issued as provided by law. The provisions of this section relating to the limit on cash reserves do not apply to Dorchester County School District 4 in Fiscal Year 2021‑2022, and these cash reserves may consist of state or federal funds allocated to Dorchester County School District 4 pursuant to the 2021‑2022 General Appropriations Act (Act 94 of 2021), as well as other funds.</w:t>
      </w:r>
      <w:r w:rsidR="00531D22">
        <w:rPr>
          <w:rStyle w:val="scinsert"/>
        </w:rPr>
        <w:t xml:space="preserve"> Dorchester County District 2 may maintain a limited cash reserve not exceeding fifteen percent of the total operating budget for the respective school district for the year in which the cash reserve is maintained. The cash reserve may be funded only by any accumulation of revenue in excess of budgeted amounts and not by the levy of additional taxes as part of the budget. Monies in the cash reserve may not be used to fund any expenditure for which any general obligation bond may be issued as provided by law.</w:t>
      </w:r>
    </w:p>
    <w:p w:rsidRPr="00501193" w:rsidR="00DF3187" w:rsidP="00F410DC" w:rsidRDefault="00DF3187" w14:paraId="744A09AE" w14:textId="72A57E5A">
      <w:pPr>
        <w:pStyle w:val="sccodifiedsection"/>
      </w:pPr>
      <w:r>
        <w:rPr>
          <w:rStyle w:val="scinsert"/>
        </w:rPr>
        <w:tab/>
        <w:t>Dorchester County District 4 may maintain a limited cash reserve for the respective school district for the year in which the cash reserve is maintained. The cash reserve may be funded only by any accumulation of revenue in excess of budgeted amounts and not by the levy of additional taxes as part of the budget. Monies in the cash reserve may not be used to fund any expenditure for which any general obligation bond may be issued as provided by law.</w:t>
      </w:r>
      <w:r w:rsidR="005D418D">
        <w:rPr>
          <w:rStyle w:val="scinsert"/>
        </w:rPr>
        <w:t xml:space="preserve"> The cash reserve may consist of state o</w:t>
      </w:r>
      <w:r w:rsidR="00D412C5">
        <w:rPr>
          <w:rStyle w:val="scinsert"/>
        </w:rPr>
        <w:t>r</w:t>
      </w:r>
      <w:r w:rsidR="005D418D">
        <w:rPr>
          <w:rStyle w:val="scinsert"/>
        </w:rPr>
        <w:t xml:space="preserve"> federal funds allocated to Dorchester County School District 4 pursuant to the annual General Appropriations Act, as well as other funds.</w:t>
      </w:r>
    </w:p>
    <w:bookmarkEnd w:id="4"/>
    <w:p w:rsidR="0095516E" w:rsidP="0095516E" w:rsidRDefault="0095516E" w14:paraId="448145A3" w14:textId="77777777">
      <w:pPr>
        <w:pStyle w:val="scemptyline"/>
      </w:pPr>
    </w:p>
    <w:p w:rsidR="007651B0" w:rsidP="007651B0" w:rsidRDefault="007651B0" w14:paraId="09A48B74" w14:textId="65B653D3">
      <w:pPr>
        <w:pStyle w:val="scnoncodifiedsection"/>
      </w:pPr>
      <w:bookmarkStart w:name="bs_num_2_fd7b5f417" w:id="6"/>
      <w:r>
        <w:t>S</w:t>
      </w:r>
      <w:bookmarkEnd w:id="6"/>
      <w:r>
        <w:t>ECTION 2.</w:t>
      </w:r>
      <w:r>
        <w:tab/>
        <w:t xml:space="preserve"> </w:t>
      </w:r>
      <w:r w:rsidR="00F410DC">
        <w:t>This act takes effect upon approval by the Governor.</w:t>
      </w:r>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37CE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DBA87B" w:rsidR="00685035" w:rsidRPr="007B4AF7" w:rsidRDefault="00D412C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E814D7">
              <w:t>[0454]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814D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5528"/>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37CE9"/>
    <w:rsid w:val="003421F1"/>
    <w:rsid w:val="0034279C"/>
    <w:rsid w:val="00354F64"/>
    <w:rsid w:val="003559A1"/>
    <w:rsid w:val="00361563"/>
    <w:rsid w:val="00371D36"/>
    <w:rsid w:val="00373E17"/>
    <w:rsid w:val="003775E6"/>
    <w:rsid w:val="00381998"/>
    <w:rsid w:val="00394FB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3C2C"/>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1193"/>
    <w:rsid w:val="005102BE"/>
    <w:rsid w:val="00523F7F"/>
    <w:rsid w:val="00524D54"/>
    <w:rsid w:val="00531D22"/>
    <w:rsid w:val="0054531B"/>
    <w:rsid w:val="00546C24"/>
    <w:rsid w:val="005476FF"/>
    <w:rsid w:val="005516F6"/>
    <w:rsid w:val="00552842"/>
    <w:rsid w:val="00554E89"/>
    <w:rsid w:val="00560849"/>
    <w:rsid w:val="00572281"/>
    <w:rsid w:val="005801DD"/>
    <w:rsid w:val="00592A40"/>
    <w:rsid w:val="005A28BC"/>
    <w:rsid w:val="005A5377"/>
    <w:rsid w:val="005B7817"/>
    <w:rsid w:val="005C06C8"/>
    <w:rsid w:val="005C23D7"/>
    <w:rsid w:val="005C40EB"/>
    <w:rsid w:val="005D02B4"/>
    <w:rsid w:val="005D3013"/>
    <w:rsid w:val="005D418D"/>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51B0"/>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6C35"/>
    <w:rsid w:val="00816D52"/>
    <w:rsid w:val="00831048"/>
    <w:rsid w:val="00834272"/>
    <w:rsid w:val="008456BE"/>
    <w:rsid w:val="008625C1"/>
    <w:rsid w:val="008806F9"/>
    <w:rsid w:val="008A57E3"/>
    <w:rsid w:val="008B1C0A"/>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16E"/>
    <w:rsid w:val="009554D9"/>
    <w:rsid w:val="009572F9"/>
    <w:rsid w:val="00960D0F"/>
    <w:rsid w:val="0098366F"/>
    <w:rsid w:val="00983A03"/>
    <w:rsid w:val="00986063"/>
    <w:rsid w:val="00991F67"/>
    <w:rsid w:val="00992876"/>
    <w:rsid w:val="009A0DCE"/>
    <w:rsid w:val="009A22CD"/>
    <w:rsid w:val="009A3E4B"/>
    <w:rsid w:val="009B35FD"/>
    <w:rsid w:val="009B6815"/>
    <w:rsid w:val="009C5A55"/>
    <w:rsid w:val="009C636E"/>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496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5C7B"/>
    <w:rsid w:val="00C45923"/>
    <w:rsid w:val="00C543E7"/>
    <w:rsid w:val="00C70225"/>
    <w:rsid w:val="00C72198"/>
    <w:rsid w:val="00C73C7D"/>
    <w:rsid w:val="00C75005"/>
    <w:rsid w:val="00C970DF"/>
    <w:rsid w:val="00CA7E71"/>
    <w:rsid w:val="00CB2673"/>
    <w:rsid w:val="00CB701D"/>
    <w:rsid w:val="00CC3F0E"/>
    <w:rsid w:val="00CC7B74"/>
    <w:rsid w:val="00CD08C9"/>
    <w:rsid w:val="00CD1FE8"/>
    <w:rsid w:val="00CD38CD"/>
    <w:rsid w:val="00CD3E0C"/>
    <w:rsid w:val="00CD5565"/>
    <w:rsid w:val="00CD616C"/>
    <w:rsid w:val="00CE7D1A"/>
    <w:rsid w:val="00CF68D6"/>
    <w:rsid w:val="00CF7B4A"/>
    <w:rsid w:val="00D009F8"/>
    <w:rsid w:val="00D013ED"/>
    <w:rsid w:val="00D078DA"/>
    <w:rsid w:val="00D14995"/>
    <w:rsid w:val="00D2455C"/>
    <w:rsid w:val="00D25023"/>
    <w:rsid w:val="00D27F8C"/>
    <w:rsid w:val="00D33843"/>
    <w:rsid w:val="00D412C5"/>
    <w:rsid w:val="00D54A6F"/>
    <w:rsid w:val="00D57D57"/>
    <w:rsid w:val="00D62E42"/>
    <w:rsid w:val="00D772FB"/>
    <w:rsid w:val="00DA1AA0"/>
    <w:rsid w:val="00DB66DB"/>
    <w:rsid w:val="00DC44A8"/>
    <w:rsid w:val="00DE4BEE"/>
    <w:rsid w:val="00DE5B3D"/>
    <w:rsid w:val="00DE7112"/>
    <w:rsid w:val="00DF19BE"/>
    <w:rsid w:val="00DF3187"/>
    <w:rsid w:val="00DF3B44"/>
    <w:rsid w:val="00E1372E"/>
    <w:rsid w:val="00E21D30"/>
    <w:rsid w:val="00E24D9A"/>
    <w:rsid w:val="00E27805"/>
    <w:rsid w:val="00E27A11"/>
    <w:rsid w:val="00E30497"/>
    <w:rsid w:val="00E358A2"/>
    <w:rsid w:val="00E35C9A"/>
    <w:rsid w:val="00E3771B"/>
    <w:rsid w:val="00E40979"/>
    <w:rsid w:val="00E43F26"/>
    <w:rsid w:val="00E52A36"/>
    <w:rsid w:val="00E54C1B"/>
    <w:rsid w:val="00E6378B"/>
    <w:rsid w:val="00E63EC3"/>
    <w:rsid w:val="00E653DA"/>
    <w:rsid w:val="00E65958"/>
    <w:rsid w:val="00E814D7"/>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10DC"/>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410DC"/>
    <w:pPr>
      <w:spacing w:after="0" w:line="240" w:lineRule="auto"/>
    </w:pPr>
    <w:rPr>
      <w:lang w:val="en-US"/>
    </w:rPr>
  </w:style>
  <w:style w:type="paragraph" w:customStyle="1" w:styleId="sccoversheetcommitteereportchairperson">
    <w:name w:val="sc_coversheet_committee_report_chairperson"/>
    <w:qFormat/>
    <w:rsid w:val="0011552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1552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1552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1552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1552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1552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15528"/>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1155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11552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1552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1552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amp;session=125&amp;summary=B" TargetMode="External" Id="R2c1612763d8540f7" /><Relationship Type="http://schemas.openxmlformats.org/officeDocument/2006/relationships/hyperlink" Target="https://www.scstatehouse.gov/sess125_2023-2024/prever/454_20230125.docx" TargetMode="External" Id="R76d48f3f53084928" /><Relationship Type="http://schemas.openxmlformats.org/officeDocument/2006/relationships/hyperlink" Target="https://www.scstatehouse.gov/sess125_2023-2024/prever/454_20230130.docx" TargetMode="External" Id="Ra1b244553a284a11" /><Relationship Type="http://schemas.openxmlformats.org/officeDocument/2006/relationships/hyperlink" Target="h:\sj\20230125.docx" TargetMode="External" Id="R4afd2f7cb0034dd0" /><Relationship Type="http://schemas.openxmlformats.org/officeDocument/2006/relationships/hyperlink" Target="h:\sj\20230209.docx" TargetMode="External" Id="R85534d89da6f409f" /><Relationship Type="http://schemas.openxmlformats.org/officeDocument/2006/relationships/hyperlink" Target="h:\sj\20230209.docx" TargetMode="External" Id="R2731366cb00e4346" /><Relationship Type="http://schemas.openxmlformats.org/officeDocument/2006/relationships/hyperlink" Target="h:\sj\20230210.docx" TargetMode="External" Id="Re820338faa424ba1" /><Relationship Type="http://schemas.openxmlformats.org/officeDocument/2006/relationships/hyperlink" Target="h:\hj\20230214.docx" TargetMode="External" Id="Rebf1a6050c934d7d" /><Relationship Type="http://schemas.openxmlformats.org/officeDocument/2006/relationships/hyperlink" Target="h:\hj\20230214.docx" TargetMode="External" Id="Re33958c3263f449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5F250C7F3F064A17AD9A926F1C7F2E6A"/>
        <w:category>
          <w:name w:val="General"/>
          <w:gallery w:val="placeholder"/>
        </w:category>
        <w:types>
          <w:type w:val="bbPlcHdr"/>
        </w:types>
        <w:behaviors>
          <w:behavior w:val="content"/>
        </w:behaviors>
        <w:guid w:val="{DE9795A8-1C38-442E-9A80-E4A011658990}"/>
      </w:docPartPr>
      <w:docPartBody>
        <w:p w:rsidR="006E4C49" w:rsidRDefault="006C56B1" w:rsidP="006C56B1">
          <w:pPr>
            <w:pStyle w:val="5F250C7F3F064A17AD9A926F1C7F2E6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C56B1"/>
    <w:rsid w:val="006E4C49"/>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C56B1"/>
    <w:rPr>
      <w:color w:val="808080"/>
    </w:rPr>
  </w:style>
  <w:style w:type="paragraph" w:customStyle="1" w:styleId="5F250C7F3F064A17AD9A926F1C7F2E6A">
    <w:name w:val="5F250C7F3F064A17AD9A926F1C7F2E6A"/>
    <w:rsid w:val="006C56B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8422bdcc-8e19-46bf-a2b8-bde3de804a44</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2023-01-25T00:00:00-05:00</T_BILL_DT_VERSION>
  <T_BILL_D_INTRODATE>2023-01-25</T_BILL_D_INTRODATE>
  <T_BILL_N_INTERNALVERSIONNUMBER>1</T_BILL_N_INTERNALVERSIONNUMBER>
  <T_BILL_N_SESSION>125</T_BILL_N_SESSION>
  <T_BILL_N_VERSIONNUMBER>1</T_BILL_N_VERSIONNUMBER>
  <T_BILL_N_YEAR>2023</T_BILL_N_YEAR>
  <T_BILL_REQUEST_REQUEST>f7453b6b-2193-4b88-b1ce-8d937b9761b4</T_BILL_REQUEST_REQUEST>
  <T_BILL_R_ORIGINALDRAFT>c23974b7-3856-4a65-9a7d-945171e21d42</T_BILL_R_ORIGINALDRAFT>
  <T_BILL_SPONSOR_SPONSOR>3d38100a-2071-4b04-9b8f-c50afe723286</T_BILL_SPONSOR_SPONSOR>
  <T_BILL_T_ACTNUMBER>None</T_BILL_T_ACTNUMBER>
  <T_BILL_T_BILLNAME>[0454]</T_BILL_T_BILLNAME>
  <T_BILL_T_BILLNUMBER>454</T_BILL_T_BILLNUMBER>
  <T_BILL_T_BILLTITLE>TO AMEND ACT 593 OF 1992, AS AMENDED by act 254 of 2022, RELATING TO THE LIMIT ON CASH RESERVES THAT MAY BE MAINTAINED BY DORCHESTER COUNTY SCHOOL DISTRICTS 2 AND 4, SO AS TO PROVIDE THAT THE LIMIT ON CASH RESERVES DOES NOT APPLY TO DORCHESTER COUNTY SCHOOL DISTRICT 4.</T_BILL_T_BILLTITLE>
  <T_BILL_T_CHAMBER>senate</T_BILL_T_CHAMBER>
  <T_BILL_T_FILENAME> </T_BILL_T_FILENAME>
  <T_BILL_T_LEGTYPE>bill_local</T_BILL_T_LEGTYPE>
  <T_BILL_T_RATNUMBER>None</T_BILL_T_RATNUMBER>
  <T_BILL_T_SECTIONS>[{"SectionUUID":"8f03ca95-8faa-4d43-a9c2-8afc498075bd","SectionName":"standard_eff_date_section","SectionNumber":1,"SectionType":"drafting_clause","CodeSections":[],"TitleText":"TO AMEND ACT 593 OF 1992, AS AMENDED, RELATING TO THE LIMIT ON CASH RESERVES THAT MAY BE MAINTAINED BY DORCHESTER COUNTY SCHOOL DISTRICTS 2 AND 4, SO AS TO PROVIDE THAT THE LIMIT ON CASH RESERVES DOES NOT APPLY TO DORCHESTER COUNTY SCHOOL DISTRICT 4","DisableControls":false,"Deleted":false,"RepealItems":[],"SectionBookmarkName":"bs_num_1_lastsection"},{"SectionUUID":"3b4f7916-4922-4774-849a-0dbd035ebacd","SectionName":"New Blank SECTION","SectionNumber":2,"SectionType":"new","CodeSections":[],"TitleText":"","DisableControls":false,"Deleted":false,"RepealItems":[],"SectionBookmarkName":"bs_num_2_fd7b5f417"}]</T_BILL_T_SECTIONS>
  <T_BILL_T_SECTIONSHISTORY>[{"Id":3,"SectionsList":[{"SectionUUID":"8f03ca95-8faa-4d43-a9c2-8afc498075bd","SectionName":"standard_eff_date_section","SectionNumber":1,"SectionType":"drafting_clause","CodeSections":[],"TitleText":"","DisableControls":false,"Deleted":false,"RepealItems":[],"SectionBookmarkName":"bs_num_1_lastsection"},{"SectionUUID":"3b4f7916-4922-4774-849a-0dbd035ebacd","SectionName":"New Blank SECTION","SectionNumber":2,"SectionType":"new","CodeSections":[],"TitleText":"","DisableControls":false,"Deleted":false,"RepealItems":[],"SectionBookmarkName":"bs_num_2_fd7b5f417"}],"Timestamp":"2023-01-25T11:57:07.7290227-05:00","Username":null},{"Id":2,"SectionsList":[{"SectionUUID":"8f03ca95-8faa-4d43-a9c2-8afc498075bd","SectionName":"standard_eff_date_section","SectionNumber":2,"SectionType":"drafting_clause","CodeSections":[],"TitleText":"","DisableControls":false,"Deleted":false,"RepealItems":[],"SectionBookmarkName":"bs_num_2_lastsection"},{"SectionUUID":"3b4f7916-4922-4774-849a-0dbd035ebacd","SectionName":"New Blank SECTION","SectionNumber":1,"SectionType":"new","CodeSections":[],"TitleText":"","DisableControls":false,"Deleted":false,"RepealItems":[],"SectionBookmarkName":"bs_num_1_fd7b5f417"}],"Timestamp":"2023-01-25T11:56:59.641807-05:00","Username":null},{"Id":1,"SectionsList":[{"SectionUUID":"8f03ca95-8faa-4d43-a9c2-8afc498075bd","SectionName":"standard_eff_date_section","SectionNumber":2,"SectionType":"drafting_clause","CodeSections":[],"TitleText":"","DisableControls":false,"Deleted":false,"RepealItems":[],"SectionBookmarkName":"bs_num_2_lastsection"},{"SectionUUID":"3b4f7916-4922-4774-849a-0dbd035ebacd","SectionName":"New Blank SECTION","SectionNumber":1,"SectionType":"new","CodeSections":[],"TitleText":"","DisableControls":false,"Deleted":false,"RepealItems":[],"SectionBookmarkName":"bs_num_1_fd7b5f417"}],"Timestamp":"2023-01-25T11:56:58.8833259-05:00","Username":null},{"Id":4,"SectionsList":[{"SectionUUID":"8f03ca95-8faa-4d43-a9c2-8afc498075bd","SectionName":"standard_eff_date_section","SectionNumber":1,"SectionType":"drafting_clause","CodeSections":[],"TitleText":"TO AMEND ACT 593 OF 1992, AS AMENDED, RELATING TO THE LIMIT ON CASH RESERVES THAT MAY BE MAINTAINED BY DORCHESTER COUNTY SCHOOL DISTRICTS 2 AND 4, SO AS TO PROVIDE THAT THE LIMIT ON CASH RESERVES DOES NOT APPLY TO DORCHESTER COUNTY SCHOOL DISTRICT 4","DisableControls":false,"Deleted":false,"RepealItems":[],"SectionBookmarkName":"bs_num_1_lastsection"},{"SectionUUID":"3b4f7916-4922-4774-849a-0dbd035ebacd","SectionName":"New Blank SECTION","SectionNumber":2,"SectionType":"new","CodeSections":[],"TitleText":"","DisableControls":false,"Deleted":false,"RepealItems":[],"SectionBookmarkName":"bs_num_2_fd7b5f417"}],"Timestamp":"2023-01-25T12:01:53.9915372-05:00","Username":"amandaadler@scsenate.gov"}]</T_BILL_T_SECTIONSHISTORY>
  <T_BILL_T_SUBJECT>Dorchester 4 Cash Reserves</T_BILL_T_SUBJECT>
  <T_BILL_UR_DRAFTER>amandaadler@scsenate.gov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487</Words>
  <Characters>2284</Characters>
  <Application>Microsoft Office Word</Application>
  <DocSecurity>0</DocSecurity>
  <Lines>58</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51</cp:revision>
  <cp:lastPrinted>2023-01-26T00:40:00Z</cp:lastPrinted>
  <dcterms:created xsi:type="dcterms:W3CDTF">2022-06-03T11:45:00Z</dcterms:created>
  <dcterms:modified xsi:type="dcterms:W3CDTF">2023-01-30T17:46:00Z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