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Cromer, Trantham, Magnuson, Guffey and Thayer</w:t>
      </w:r>
    </w:p>
    <w:p>
      <w:pPr>
        <w:widowControl w:val="false"/>
        <w:spacing w:after="0"/>
        <w:jc w:val="left"/>
      </w:pPr>
      <w:r>
        <w:rPr>
          <w:rFonts w:ascii="Times New Roman"/>
          <w:sz w:val="22"/>
        </w:rPr>
        <w:t xml:space="preserve">Document Path: LC-0388WAB24.docx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County Library trustees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b162647876594b71">
        <w:r w:rsidRPr="00770434">
          <w:rPr>
            <w:rStyle w:val="Hyperlink"/>
          </w:rPr>
          <w:t>House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Education and Public Works</w:t>
      </w:r>
      <w:r>
        <w:t xml:space="preserve"> (</w:t>
      </w:r>
      <w:hyperlink w:history="true" r:id="R3fb5faefe35e4e5e">
        <w:r w:rsidRPr="00770434">
          <w:rPr>
            <w:rStyle w:val="Hyperlink"/>
          </w:rPr>
          <w:t>House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1/24/2024</w:t>
      </w:r>
      <w:r>
        <w:tab/>
        <w:t>House</w:t>
      </w:r>
      <w:r>
        <w:tab/>
        <w:t>Member(s) request name added as sponsor: Thayer
 </w:t>
      </w:r>
    </w:p>
    <w:p>
      <w:pPr>
        <w:widowControl w:val="false"/>
        <w:spacing w:after="0"/>
        <w:jc w:val="left"/>
      </w:pPr>
    </w:p>
    <w:p>
      <w:pPr>
        <w:widowControl w:val="false"/>
        <w:spacing w:after="0"/>
        <w:jc w:val="left"/>
      </w:pPr>
      <w:r>
        <w:rPr>
          <w:rFonts w:ascii="Times New Roman"/>
          <w:sz w:val="22"/>
        </w:rPr>
        <w:t xml:space="preserve">View the latest </w:t>
      </w:r>
      <w:hyperlink r:id="R99fa8a98989f414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c10010c66294587">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42033" w:rsidRDefault="00432135" w14:paraId="47642A99" w14:textId="798F0A8A">
      <w:pPr>
        <w:pStyle w:val="scemptylineheader"/>
      </w:pPr>
    </w:p>
    <w:p w:rsidRPr="00BB0725" w:rsidR="00A73EFA" w:rsidP="00642033" w:rsidRDefault="00A73EFA" w14:paraId="7B72410E" w14:textId="7F943701">
      <w:pPr>
        <w:pStyle w:val="scemptylineheader"/>
      </w:pPr>
    </w:p>
    <w:p w:rsidRPr="00BB0725" w:rsidR="00A73EFA" w:rsidP="00642033" w:rsidRDefault="00A73EFA" w14:paraId="6AD935C9" w14:textId="740F30B3">
      <w:pPr>
        <w:pStyle w:val="scemptylineheader"/>
      </w:pPr>
    </w:p>
    <w:p w:rsidRPr="00DF3B44" w:rsidR="00A73EFA" w:rsidP="00642033" w:rsidRDefault="00A73EFA" w14:paraId="51A98227" w14:textId="05CC2F4D">
      <w:pPr>
        <w:pStyle w:val="scemptylineheader"/>
      </w:pPr>
    </w:p>
    <w:p w:rsidRPr="00DF3B44" w:rsidR="00A73EFA" w:rsidP="00642033" w:rsidRDefault="00A73EFA" w14:paraId="3858851A" w14:textId="053F6296">
      <w:pPr>
        <w:pStyle w:val="scemptylineheader"/>
      </w:pPr>
    </w:p>
    <w:p w:rsidRPr="00DF3B44" w:rsidR="00A73EFA" w:rsidP="00642033" w:rsidRDefault="00A73EFA" w14:paraId="4E3DDE20" w14:textId="6BB5BE2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31108" w14:paraId="40FEFADA" w14:textId="03CAACFF">
          <w:pPr>
            <w:pStyle w:val="scbilltitle"/>
            <w:tabs>
              <w:tab w:val="left" w:pos="2104"/>
            </w:tabs>
          </w:pPr>
          <w:r>
            <w:t xml:space="preserve">TO AMEND THE SOUTH CAROLINA CODE OF LAWS BY AMENDING SECTION 4-9-35, RELATING TO COUNTY PUBLIC LIBRARY SYSTEM BOARDS OF TRUSTEES, SO AS TO PROVIDE TRUSTEES MAY BE REMOVED BY </w:t>
          </w:r>
          <w:r w:rsidR="00CE4829">
            <w:t xml:space="preserve">a </w:t>
          </w:r>
          <w:r>
            <w:t>TWO-THIRDS VOTE OF COUNTY COUNCIL MEMBERS P</w:t>
          </w:r>
          <w:r w:rsidR="005F541E">
            <w:t>re</w:t>
          </w:r>
          <w:r>
            <w:t>SENT AND VOTING, AND TO REMOVE OBSOLETE LANGUAGE.</w:t>
          </w:r>
        </w:p>
      </w:sdtContent>
    </w:sdt>
    <w:bookmarkStart w:name="at_007fa121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7742b441" w:id="1"/>
      <w:r w:rsidRPr="0094541D">
        <w:t>B</w:t>
      </w:r>
      <w:bookmarkEnd w:id="1"/>
      <w:r w:rsidRPr="0094541D">
        <w:t>e it enacted by the General Assembly of the State of South Carolina:</w:t>
      </w:r>
    </w:p>
    <w:p w:rsidR="00ED1AE4" w:rsidP="00ED1AE4" w:rsidRDefault="00ED1AE4" w14:paraId="2DADF44B" w14:textId="77777777">
      <w:pPr>
        <w:pStyle w:val="scemptyline"/>
      </w:pPr>
    </w:p>
    <w:p w:rsidR="00ED1AE4" w:rsidP="00ED1AE4" w:rsidRDefault="00ED1AE4" w14:paraId="494DC869" w14:textId="52DFC19E">
      <w:pPr>
        <w:pStyle w:val="scdirectionallanguage"/>
      </w:pPr>
      <w:bookmarkStart w:name="bs_num_1_7261e0bd4" w:id="2"/>
      <w:r>
        <w:t>S</w:t>
      </w:r>
      <w:bookmarkEnd w:id="2"/>
      <w:r>
        <w:t>ECTION 1.</w:t>
      </w:r>
      <w:r>
        <w:tab/>
      </w:r>
      <w:bookmarkStart w:name="dl_1747161e3" w:id="3"/>
      <w:r>
        <w:t>S</w:t>
      </w:r>
      <w:bookmarkEnd w:id="3"/>
      <w:r>
        <w:t>ection 4-9-35(B) of the S.C. Code is amended to read:</w:t>
      </w:r>
    </w:p>
    <w:p w:rsidR="00ED1AE4" w:rsidP="00ED1AE4" w:rsidRDefault="00ED1AE4" w14:paraId="67CE22CD" w14:textId="77777777">
      <w:pPr>
        <w:pStyle w:val="scemptyline"/>
      </w:pPr>
    </w:p>
    <w:p w:rsidR="00ED1AE4" w:rsidP="00ED1AE4" w:rsidRDefault="00ED1AE4" w14:paraId="58D13C41" w14:textId="3CDB7530">
      <w:pPr>
        <w:pStyle w:val="sccodifiedsection"/>
      </w:pPr>
      <w:bookmarkStart w:name="cs_T4C9N35_73526a3e6" w:id="4"/>
      <w:r>
        <w:tab/>
      </w:r>
      <w:bookmarkStart w:name="ss_T4C9N35SB_lv1_e507cd6c2" w:id="5"/>
      <w:bookmarkEnd w:id="4"/>
      <w:r>
        <w:t>(</w:t>
      </w:r>
      <w:bookmarkEnd w:id="5"/>
      <w:r>
        <w:t>B) Each county public library system shall be controlled and managed by a board of trustees consisting of not fewer than seven nor more than eleven members appointed by the county council (council) for terms of four years and until successors are appointed and qualify</w:t>
      </w:r>
      <w:r>
        <w:rPr>
          <w:rStyle w:val="scstrike"/>
        </w:rPr>
        <w:t xml:space="preserve"> except that of those members initially appointed one-half of such appointees less one shall be appointed for terms of two years only.  Previous service on a county library board prior to the enactment of the county ordinance establishing the board shall not limit service on the board</w:t>
      </w:r>
      <w:r>
        <w:rPr>
          <w:rStyle w:val="scinsert"/>
        </w:rPr>
        <w:t xml:space="preserve">; provided, however, that a trustee may be removed </w:t>
      </w:r>
      <w:r w:rsidRPr="00ED1AE4">
        <w:rPr>
          <w:rStyle w:val="scinsert"/>
        </w:rPr>
        <w:t xml:space="preserve">by </w:t>
      </w:r>
      <w:r>
        <w:rPr>
          <w:rStyle w:val="scinsert"/>
        </w:rPr>
        <w:t xml:space="preserve">a </w:t>
      </w:r>
      <w:r w:rsidRPr="00ED1AE4">
        <w:rPr>
          <w:rStyle w:val="scinsert"/>
        </w:rPr>
        <w:t xml:space="preserve">two-thirds vote of the </w:t>
      </w:r>
      <w:r>
        <w:rPr>
          <w:rStyle w:val="scinsert"/>
        </w:rPr>
        <w:t xml:space="preserve">council </w:t>
      </w:r>
      <w:r w:rsidRPr="00ED1AE4">
        <w:rPr>
          <w:rStyle w:val="scinsert"/>
        </w:rPr>
        <w:t>members present and voting</w:t>
      </w:r>
      <w:r>
        <w:t>.  Vacancies shall be filled in the manner of the original appointment for the unexpired term.  To the extent feasible, members shall be appointed from all geographical areas of the county.</w:t>
      </w:r>
    </w:p>
    <w:p w:rsidRPr="00DF3B44" w:rsidR="007E06BB" w:rsidP="00787433" w:rsidRDefault="007E06BB" w14:paraId="3D8F1FED" w14:textId="05819F84">
      <w:pPr>
        <w:pStyle w:val="scemptyline"/>
      </w:pPr>
    </w:p>
    <w:p w:rsidRPr="00DF3B44" w:rsidR="007A10F1" w:rsidP="007A10F1" w:rsidRDefault="00ED1AE4" w14:paraId="0E9393B4" w14:textId="27FA8E07">
      <w:pPr>
        <w:pStyle w:val="scnoncodifiedsection"/>
      </w:pPr>
      <w:bookmarkStart w:name="bs_num_2_lastsection" w:id="6"/>
      <w:bookmarkStart w:name="eff_date_section" w:id="7"/>
      <w:r>
        <w:t>S</w:t>
      </w:r>
      <w:bookmarkEnd w:id="6"/>
      <w:r>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804F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D83B464" w:rsidR="00685035" w:rsidRPr="007B4AF7" w:rsidRDefault="006C7AC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[4568]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50FE"/>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3624D"/>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4C70"/>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541E"/>
    <w:rsid w:val="005F76B0"/>
    <w:rsid w:val="00604429"/>
    <w:rsid w:val="006067B0"/>
    <w:rsid w:val="00606A8B"/>
    <w:rsid w:val="00611EBA"/>
    <w:rsid w:val="006213A8"/>
    <w:rsid w:val="00623BEA"/>
    <w:rsid w:val="00625C1E"/>
    <w:rsid w:val="00631108"/>
    <w:rsid w:val="006347E9"/>
    <w:rsid w:val="00640C87"/>
    <w:rsid w:val="00642033"/>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AC5"/>
    <w:rsid w:val="006C7E01"/>
    <w:rsid w:val="006D64A5"/>
    <w:rsid w:val="006E0935"/>
    <w:rsid w:val="006E353F"/>
    <w:rsid w:val="006E35AB"/>
    <w:rsid w:val="00711AA9"/>
    <w:rsid w:val="00722155"/>
    <w:rsid w:val="00737F19"/>
    <w:rsid w:val="00782BF8"/>
    <w:rsid w:val="00783C75"/>
    <w:rsid w:val="007849D9"/>
    <w:rsid w:val="00787433"/>
    <w:rsid w:val="00792E41"/>
    <w:rsid w:val="007A10F1"/>
    <w:rsid w:val="007A3D50"/>
    <w:rsid w:val="007B2D29"/>
    <w:rsid w:val="007B412F"/>
    <w:rsid w:val="007B4AF7"/>
    <w:rsid w:val="007B4DBF"/>
    <w:rsid w:val="007C5458"/>
    <w:rsid w:val="007D2C67"/>
    <w:rsid w:val="007D361C"/>
    <w:rsid w:val="007D6C2D"/>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14D7"/>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7EEC"/>
    <w:rsid w:val="00A92F6F"/>
    <w:rsid w:val="00A97523"/>
    <w:rsid w:val="00AB0FA3"/>
    <w:rsid w:val="00AB73BF"/>
    <w:rsid w:val="00AC335C"/>
    <w:rsid w:val="00AC463E"/>
    <w:rsid w:val="00AD3BE2"/>
    <w:rsid w:val="00AD3E3D"/>
    <w:rsid w:val="00AD5760"/>
    <w:rsid w:val="00AE1EE4"/>
    <w:rsid w:val="00AE36EC"/>
    <w:rsid w:val="00AF1688"/>
    <w:rsid w:val="00AF46E6"/>
    <w:rsid w:val="00AF5139"/>
    <w:rsid w:val="00B046B9"/>
    <w:rsid w:val="00B06EDA"/>
    <w:rsid w:val="00B1161F"/>
    <w:rsid w:val="00B11661"/>
    <w:rsid w:val="00B32B4D"/>
    <w:rsid w:val="00B4137E"/>
    <w:rsid w:val="00B54DF7"/>
    <w:rsid w:val="00B56223"/>
    <w:rsid w:val="00B56E79"/>
    <w:rsid w:val="00B57AA7"/>
    <w:rsid w:val="00B637AA"/>
    <w:rsid w:val="00B7592C"/>
    <w:rsid w:val="00B804F0"/>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3D02"/>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4829"/>
    <w:rsid w:val="00CF68D6"/>
    <w:rsid w:val="00CF7B4A"/>
    <w:rsid w:val="00D009F8"/>
    <w:rsid w:val="00D078DA"/>
    <w:rsid w:val="00D14995"/>
    <w:rsid w:val="00D2455C"/>
    <w:rsid w:val="00D25023"/>
    <w:rsid w:val="00D27F8C"/>
    <w:rsid w:val="00D30EEB"/>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86A"/>
    <w:rsid w:val="00E63EC3"/>
    <w:rsid w:val="00E653DA"/>
    <w:rsid w:val="00E65958"/>
    <w:rsid w:val="00E84FE5"/>
    <w:rsid w:val="00E879A5"/>
    <w:rsid w:val="00E879FC"/>
    <w:rsid w:val="00EA2574"/>
    <w:rsid w:val="00EA2F1F"/>
    <w:rsid w:val="00EA3F2E"/>
    <w:rsid w:val="00EA57EC"/>
    <w:rsid w:val="00EB120E"/>
    <w:rsid w:val="00EB46E2"/>
    <w:rsid w:val="00EC0045"/>
    <w:rsid w:val="00ED1AE4"/>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AC5"/>
    <w:rPr>
      <w:lang w:val="en-US"/>
    </w:rPr>
  </w:style>
  <w:style w:type="character" w:default="1" w:styleId="DefaultParagraphFont">
    <w:name w:val="Default Paragraph Font"/>
    <w:uiPriority w:val="1"/>
    <w:semiHidden/>
    <w:unhideWhenUsed/>
    <w:rsid w:val="006C7A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7AC5"/>
  </w:style>
  <w:style w:type="character" w:styleId="LineNumber">
    <w:name w:val="line number"/>
    <w:uiPriority w:val="99"/>
    <w:semiHidden/>
    <w:unhideWhenUsed/>
    <w:rsid w:val="006C7AC5"/>
    <w:rPr>
      <w:rFonts w:ascii="Times New Roman" w:hAnsi="Times New Roman"/>
      <w:b w:val="0"/>
      <w:i w:val="0"/>
      <w:sz w:val="22"/>
    </w:rPr>
  </w:style>
  <w:style w:type="paragraph" w:styleId="NoSpacing">
    <w:name w:val="No Spacing"/>
    <w:uiPriority w:val="1"/>
    <w:qFormat/>
    <w:rsid w:val="006C7AC5"/>
    <w:pPr>
      <w:spacing w:after="0" w:line="240" w:lineRule="auto"/>
    </w:pPr>
  </w:style>
  <w:style w:type="paragraph" w:customStyle="1" w:styleId="scemptylineheader">
    <w:name w:val="sc_emptyline_header"/>
    <w:qFormat/>
    <w:rsid w:val="006C7AC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C7AC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C7AC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C7AC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C7AC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C7A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C7AC5"/>
    <w:rPr>
      <w:color w:val="808080"/>
    </w:rPr>
  </w:style>
  <w:style w:type="paragraph" w:customStyle="1" w:styleId="scdirectionallanguage">
    <w:name w:val="sc_directional_language"/>
    <w:qFormat/>
    <w:rsid w:val="006C7AC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C7A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C7AC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C7AC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C7AC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C7AC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C7AC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C7AC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C7AC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C7AC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C7AC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C7AC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C7AC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C7A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C7AC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C7AC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C7AC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C7AC5"/>
    <w:rPr>
      <w:rFonts w:ascii="Times New Roman" w:hAnsi="Times New Roman"/>
      <w:color w:val="auto"/>
      <w:sz w:val="22"/>
    </w:rPr>
  </w:style>
  <w:style w:type="paragraph" w:customStyle="1" w:styleId="scclippagebillheader">
    <w:name w:val="sc_clip_page_bill_header"/>
    <w:qFormat/>
    <w:rsid w:val="006C7AC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C7AC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C7AC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C7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AC5"/>
    <w:rPr>
      <w:lang w:val="en-US"/>
    </w:rPr>
  </w:style>
  <w:style w:type="paragraph" w:styleId="Footer">
    <w:name w:val="footer"/>
    <w:basedOn w:val="Normal"/>
    <w:link w:val="FooterChar"/>
    <w:uiPriority w:val="99"/>
    <w:unhideWhenUsed/>
    <w:rsid w:val="006C7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AC5"/>
    <w:rPr>
      <w:lang w:val="en-US"/>
    </w:rPr>
  </w:style>
  <w:style w:type="paragraph" w:styleId="ListParagraph">
    <w:name w:val="List Paragraph"/>
    <w:basedOn w:val="Normal"/>
    <w:uiPriority w:val="34"/>
    <w:qFormat/>
    <w:rsid w:val="006C7AC5"/>
    <w:pPr>
      <w:ind w:left="720"/>
      <w:contextualSpacing/>
    </w:pPr>
  </w:style>
  <w:style w:type="paragraph" w:customStyle="1" w:styleId="scbillfooter">
    <w:name w:val="sc_bill_footer"/>
    <w:qFormat/>
    <w:rsid w:val="006C7AC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C7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C7AC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C7AC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C7A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C7A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C7A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C7A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C7A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C7AC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C7A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C7AC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C7A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C7AC5"/>
    <w:pPr>
      <w:widowControl w:val="0"/>
      <w:suppressAutoHyphens/>
      <w:spacing w:after="0" w:line="360" w:lineRule="auto"/>
    </w:pPr>
    <w:rPr>
      <w:rFonts w:ascii="Times New Roman" w:hAnsi="Times New Roman"/>
      <w:lang w:val="en-US"/>
    </w:rPr>
  </w:style>
  <w:style w:type="paragraph" w:customStyle="1" w:styleId="sctableln">
    <w:name w:val="sc_table_ln"/>
    <w:qFormat/>
    <w:rsid w:val="006C7A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C7AC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C7AC5"/>
    <w:rPr>
      <w:strike/>
      <w:dstrike w:val="0"/>
    </w:rPr>
  </w:style>
  <w:style w:type="character" w:customStyle="1" w:styleId="scinsert">
    <w:name w:val="sc_insert"/>
    <w:uiPriority w:val="1"/>
    <w:qFormat/>
    <w:rsid w:val="006C7AC5"/>
    <w:rPr>
      <w:caps w:val="0"/>
      <w:smallCaps w:val="0"/>
      <w:strike w:val="0"/>
      <w:dstrike w:val="0"/>
      <w:vanish w:val="0"/>
      <w:u w:val="single"/>
      <w:vertAlign w:val="baseline"/>
    </w:rPr>
  </w:style>
  <w:style w:type="character" w:customStyle="1" w:styleId="scinsertred">
    <w:name w:val="sc_insert_red"/>
    <w:uiPriority w:val="1"/>
    <w:qFormat/>
    <w:rsid w:val="006C7AC5"/>
    <w:rPr>
      <w:caps w:val="0"/>
      <w:smallCaps w:val="0"/>
      <w:strike w:val="0"/>
      <w:dstrike w:val="0"/>
      <w:vanish w:val="0"/>
      <w:color w:val="FF0000"/>
      <w:u w:val="single"/>
      <w:vertAlign w:val="baseline"/>
    </w:rPr>
  </w:style>
  <w:style w:type="character" w:customStyle="1" w:styleId="scinsertblue">
    <w:name w:val="sc_insert_blue"/>
    <w:uiPriority w:val="1"/>
    <w:qFormat/>
    <w:rsid w:val="006C7AC5"/>
    <w:rPr>
      <w:caps w:val="0"/>
      <w:smallCaps w:val="0"/>
      <w:strike w:val="0"/>
      <w:dstrike w:val="0"/>
      <w:vanish w:val="0"/>
      <w:color w:val="0070C0"/>
      <w:u w:val="single"/>
      <w:vertAlign w:val="baseline"/>
    </w:rPr>
  </w:style>
  <w:style w:type="character" w:customStyle="1" w:styleId="scstrikered">
    <w:name w:val="sc_strike_red"/>
    <w:uiPriority w:val="1"/>
    <w:qFormat/>
    <w:rsid w:val="006C7AC5"/>
    <w:rPr>
      <w:strike/>
      <w:dstrike w:val="0"/>
      <w:color w:val="FF0000"/>
    </w:rPr>
  </w:style>
  <w:style w:type="character" w:customStyle="1" w:styleId="scstrikeblue">
    <w:name w:val="sc_strike_blue"/>
    <w:uiPriority w:val="1"/>
    <w:qFormat/>
    <w:rsid w:val="006C7AC5"/>
    <w:rPr>
      <w:strike/>
      <w:dstrike w:val="0"/>
      <w:color w:val="0070C0"/>
    </w:rPr>
  </w:style>
  <w:style w:type="character" w:customStyle="1" w:styleId="scinsertbluenounderline">
    <w:name w:val="sc_insert_blue_no_underline"/>
    <w:uiPriority w:val="1"/>
    <w:qFormat/>
    <w:rsid w:val="006C7AC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C7AC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C7AC5"/>
    <w:rPr>
      <w:strike/>
      <w:dstrike w:val="0"/>
      <w:color w:val="0070C0"/>
      <w:lang w:val="en-US"/>
    </w:rPr>
  </w:style>
  <w:style w:type="character" w:customStyle="1" w:styleId="scstrikerednoncodified">
    <w:name w:val="sc_strike_red_non_codified"/>
    <w:uiPriority w:val="1"/>
    <w:qFormat/>
    <w:rsid w:val="006C7AC5"/>
    <w:rPr>
      <w:strike/>
      <w:dstrike w:val="0"/>
      <w:color w:val="FF0000"/>
    </w:rPr>
  </w:style>
  <w:style w:type="paragraph" w:customStyle="1" w:styleId="scbillsiglines">
    <w:name w:val="sc_bill_sig_lines"/>
    <w:qFormat/>
    <w:rsid w:val="006C7AC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C7AC5"/>
    <w:rPr>
      <w:bdr w:val="none" w:sz="0" w:space="0" w:color="auto"/>
      <w:shd w:val="clear" w:color="auto" w:fill="FEC6C6"/>
    </w:rPr>
  </w:style>
  <w:style w:type="paragraph" w:styleId="Revision">
    <w:name w:val="Revision"/>
    <w:hidden/>
    <w:uiPriority w:val="99"/>
    <w:semiHidden/>
    <w:rsid w:val="00ED1AE4"/>
    <w:pPr>
      <w:spacing w:after="0" w:line="240" w:lineRule="auto"/>
    </w:pPr>
    <w:rPr>
      <w:lang w:val="en-US"/>
    </w:rPr>
  </w:style>
  <w:style w:type="character" w:customStyle="1" w:styleId="screstoreblue">
    <w:name w:val="sc_restore_blue"/>
    <w:uiPriority w:val="1"/>
    <w:qFormat/>
    <w:rsid w:val="006C7AC5"/>
    <w:rPr>
      <w:color w:val="4472C4" w:themeColor="accent1"/>
      <w:bdr w:val="none" w:sz="0" w:space="0" w:color="auto"/>
      <w:shd w:val="clear" w:color="auto" w:fill="auto"/>
    </w:rPr>
  </w:style>
  <w:style w:type="character" w:customStyle="1" w:styleId="screstorered">
    <w:name w:val="sc_restore_red"/>
    <w:uiPriority w:val="1"/>
    <w:qFormat/>
    <w:rsid w:val="006C7AC5"/>
    <w:rPr>
      <w:color w:val="FF0000"/>
      <w:bdr w:val="none" w:sz="0" w:space="0" w:color="auto"/>
      <w:shd w:val="clear" w:color="auto" w:fill="auto"/>
    </w:rPr>
  </w:style>
  <w:style w:type="character" w:customStyle="1" w:styleId="scstrikenewblue">
    <w:name w:val="sc_strike_new_blue"/>
    <w:uiPriority w:val="1"/>
    <w:qFormat/>
    <w:rsid w:val="006C7AC5"/>
    <w:rPr>
      <w:strike w:val="0"/>
      <w:dstrike/>
      <w:color w:val="0070C0"/>
      <w:u w:val="none"/>
    </w:rPr>
  </w:style>
  <w:style w:type="character" w:customStyle="1" w:styleId="scstrikenewred">
    <w:name w:val="sc_strike_new_red"/>
    <w:uiPriority w:val="1"/>
    <w:qFormat/>
    <w:rsid w:val="006C7AC5"/>
    <w:rPr>
      <w:strike w:val="0"/>
      <w:dstrike/>
      <w:color w:val="FF0000"/>
      <w:u w:val="none"/>
    </w:rPr>
  </w:style>
  <w:style w:type="character" w:customStyle="1" w:styleId="scamendsenate">
    <w:name w:val="sc_amend_senate"/>
    <w:uiPriority w:val="1"/>
    <w:qFormat/>
    <w:rsid w:val="006C7AC5"/>
    <w:rPr>
      <w:bdr w:val="none" w:sz="0" w:space="0" w:color="auto"/>
      <w:shd w:val="clear" w:color="auto" w:fill="FFF2CC" w:themeFill="accent4" w:themeFillTint="33"/>
    </w:rPr>
  </w:style>
  <w:style w:type="character" w:customStyle="1" w:styleId="scamendhouse">
    <w:name w:val="sc_amend_house"/>
    <w:uiPriority w:val="1"/>
    <w:qFormat/>
    <w:rsid w:val="006C7A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68&amp;session=125&amp;summary=B" TargetMode="External" Id="R99fa8a98989f414a" /><Relationship Type="http://schemas.openxmlformats.org/officeDocument/2006/relationships/hyperlink" Target="https://www.scstatehouse.gov/sess125_2023-2024/prever/4568_20231116.docx" TargetMode="External" Id="Rcc10010c66294587" /><Relationship Type="http://schemas.openxmlformats.org/officeDocument/2006/relationships/hyperlink" Target="h:\hj\20240109.docx" TargetMode="External" Id="Rb162647876594b71" /><Relationship Type="http://schemas.openxmlformats.org/officeDocument/2006/relationships/hyperlink" Target="h:\hj\20240109.docx" TargetMode="External" Id="R3fb5faefe35e4e5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9944d184-92ff-4ba3-91c2-d6cf539236cd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6829515b-ced8-45bd-9532-7c710bd20c93</T_BILL_REQUEST_REQUEST>
  <T_BILL_R_ORIGINALDRAFT>5551a53b-aabb-4a3b-a3a1-2a2dd9a21076</T_BILL_R_ORIGINALDRAFT>
  <T_BILL_SPONSOR_SPONSOR>9f82c54b-a674-409a-8072-f53d8d9c29b0</T_BILL_SPONSOR_SPONSOR>
  <T_BILL_T_BILLNAME>[4568]</T_BILL_T_BILLNAME>
  <T_BILL_T_BILLNUMBER>4568</T_BILL_T_BILLNUMBER>
  <T_BILL_T_BILLTITLE>TO AMEND THE SOUTH CAROLINA CODE OF LAWS BY AMENDING SECTION 4-9-35, RELATING TO COUNTY PUBLIC LIBRARY SYSTEM BOARDS OF TRUSTEES, SO AS TO PROVIDE TRUSTEES MAY BE REMOVED BY a TWO-THIRDS VOTE OF COUNTY COUNCIL MEMBERS PreSENT AND VOTING, AND TO REMOVE OBSOLETE LANGUAGE.</T_BILL_T_BILLTITLE>
  <T_BILL_T_CHAMBER>house</T_BILL_T_CHAMBER>
  <T_BILL_T_FILENAME> </T_BILL_T_FILENAME>
  <T_BILL_T_LEGTYPE>bill_statewide</T_BILL_T_LEGTYPE>
  <T_BILL_T_SECTIONS>[{"SectionUUID":"0ba03cb8-a781-4325-a8e8-a49c8907fc95","SectionName":"code_section","SectionNumber":1,"SectionType":"code_section","CodeSections":[{"CodeSectionBookmarkName":"cs_T4C9N35_73526a3e6","IsConstitutionSection":false,"Identity":"4-9-35","IsNew":false,"SubSections":[{"Level":1,"Identity":"T4C9N35SB","SubSectionBookmarkName":"ss_T4C9N35SB_lv1_e507cd6c2","IsNewSubSection":false,"SubSectionReplacement":""}],"TitleRelatedTo":"County public library system  boards of trustees","TitleSoAsTo":"provide trustees may be removed by two-thirds vote of county council members persent and voting, and to remove obsolete language","Deleted":false}],"TitleText":"","DisableControls":false,"Deleted":false,"RepealItems":[],"SectionBookmarkName":"bs_num_1_7261e0bd4"},{"SectionUUID":"8f03ca95-8faa-4d43-a9c2-8afc498075bd","SectionName":"standard_eff_date_section","SectionNumber":2,"SectionType":"drafting_clause","CodeSections":[],"TitleText":"","DisableControls":false,"Deleted":false,"RepealItems":[],"SectionBookmarkName":"bs_num_2_lastsection"}]</T_BILL_T_SECTIONS>
  <T_BILL_T_SECTIONSHISTORY>[{"Id":1,"SectionsList":[{"SectionUUID":"8f03ca95-8faa-4d43-a9c2-8afc498075bd","SectionName":"standard_eff_date_section","SectionNumber":2,"SectionType":"drafting_clause","CodeSections":[],"TitleText":"","DisableControls":false,"Deleted":false,"RepealItems":[],"SectionBookmarkName":"bs_num_2_lastsection"},{"SectionUUID":"0ba03cb8-a781-4325-a8e8-a49c8907fc95","SectionName":"code_section","SectionNumber":1,"SectionType":"code_section","CodeSections":[{"CodeSectionBookmarkName":"cs_T4C9N35_73526a3e6","IsConstitutionSection":false,"Identity":"4-9-35","IsNew":false,"SubSections":[{"Level":1,"Identity":"T4C9N35SB","SubSectionBookmarkName":"ss_T4C9N35SB_lv1_5ee4856b2","IsNewSubSection":false,"SubSectionReplacement":""}],"TitleRelatedTo":"County public library systems;  boards of trustees.","TitleSoAsTo":"","Deleted":false}],"TitleText":"","DisableControls":false,"Deleted":false,"RepealItems":[],"SectionBookmarkName":"bs_num_1_7261e0bd4"}],"Timestamp":"2023-07-20T10:10:03.1086642-04:00","Username":null},{"Id":2,"SectionsList":[{"SectionUUID":"0ba03cb8-a781-4325-a8e8-a49c8907fc95","SectionName":"code_section","SectionNumber":1,"SectionType":"code_section","CodeSections":[{"CodeSectionBookmarkName":"cs_T4C9N35_73526a3e6","IsConstitutionSection":false,"Identity":"4-9-35","IsNew":false,"SubSections":[{"Level":1,"Identity":"T4C9N35SB","SubSectionBookmarkName":"ss_T4C9N35SB_lv1_5ee4856b2","IsNewSubSection":false,"SubSectionReplacement":""}],"TitleRelatedTo":"County public library system  boards of trustees","TitleSoAsTo":"provide trustees may be removed by two-thirds vote of county council members persent and voting, and to remove obsolete language","Deleted":false}],"TitleText":"","DisableControls":false,"Deleted":false,"RepealItems":[],"SectionBookmarkName":"bs_num_1_7261e0bd4"},{"SectionUUID":"8f03ca95-8faa-4d43-a9c2-8afc498075bd","SectionName":"standard_eff_date_section","SectionNumber":2,"SectionType":"drafting_clause","CodeSections":[],"TitleText":"","DisableControls":false,"Deleted":false,"RepealItems":[],"SectionBookmarkName":"bs_num_2_lastsection"}],"Timestamp":"2023-07-20T10:13:33.6211695-04:00","Username":"andybeeson@scstatehouse.gov"}]</T_BILL_T_SECTIONSHISTORY>
  <T_BILL_T_SUBJECT>County Library trustees</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1138</Characters>
  <Application>Microsoft Office Word</Application>
  <DocSecurity>0</DocSecurity>
  <Lines>39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dcterms:created xsi:type="dcterms:W3CDTF">2023-11-14T20:06:00Z</dcterms:created>
  <dcterms:modified xsi:type="dcterms:W3CDTF">2024-04-03T14:24:00Z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