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4569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Gilliard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LC-0495WAB24.docx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ATM fee limits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11/16/2023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11/16/2023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9826608b695543c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71988ee2ee914cf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1558a3325ba48e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434fb2b716b4527">
        <w:r>
          <w:rPr>
            <w:rStyle w:val="Hyperlink"/>
            <w:u w:val="single"/>
          </w:rPr>
          <w:t>11/16/2023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7700" w:rsidRDefault="00432135" w14:paraId="47642A99" w14:textId="5D361806">
      <w:pPr>
        <w:pStyle w:val="scemptylineheader"/>
      </w:pPr>
    </w:p>
    <w:p w:rsidRPr="00BB0725" w:rsidR="00A73EFA" w:rsidP="006B7700" w:rsidRDefault="00A73EFA" w14:paraId="7B72410E" w14:textId="7F44947D">
      <w:pPr>
        <w:pStyle w:val="scemptylineheader"/>
      </w:pPr>
    </w:p>
    <w:p w:rsidRPr="00BB0725" w:rsidR="00A73EFA" w:rsidP="006B7700" w:rsidRDefault="00A73EFA" w14:paraId="6AD935C9" w14:textId="05017859">
      <w:pPr>
        <w:pStyle w:val="scemptylineheader"/>
      </w:pPr>
    </w:p>
    <w:p w:rsidRPr="00DF3B44" w:rsidR="00A73EFA" w:rsidP="006B7700" w:rsidRDefault="00A73EFA" w14:paraId="51A98227" w14:textId="2472A867">
      <w:pPr>
        <w:pStyle w:val="scemptylineheader"/>
      </w:pPr>
    </w:p>
    <w:p w:rsidRPr="00DF3B44" w:rsidR="00A73EFA" w:rsidP="006B7700" w:rsidRDefault="00A73EFA" w14:paraId="3858851A" w14:textId="5DB3487D">
      <w:pPr>
        <w:pStyle w:val="scemptylineheader"/>
      </w:pPr>
    </w:p>
    <w:p w:rsidRPr="00DF3B44" w:rsidR="00A73EFA" w:rsidP="006B7700" w:rsidRDefault="00A73EFA" w14:paraId="4E3DDE20" w14:textId="41F0D1C8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BF6E96" w14:paraId="40FEFADA" w14:textId="4AA7224C">
          <w:pPr>
            <w:pStyle w:val="scbilltitle"/>
            <w:tabs>
              <w:tab w:val="left" w:pos="2104"/>
            </w:tabs>
          </w:pPr>
          <w:r>
            <w:t xml:space="preserve">TO AMEND THE SOUTH CAROLINA CODE OF LAWS BY ADDING SECTION 34-3-105 SO AS TO LIMIT FEES THAT CERTAIN BANKS OR FINANCIAL INSTITUTIONS IN THIS STATE MAY CHARGE FOR CASH TRANSFERS, DEPOSITS, OR WITHDRAWALS CONDUCTED AT </w:t>
          </w:r>
          <w:r w:rsidR="00F00AF5">
            <w:t>AUTOMATED</w:t>
          </w:r>
          <w:r>
            <w:t xml:space="preserve"> TELLER MACHINES.</w:t>
          </w:r>
        </w:p>
      </w:sdtContent>
    </w:sdt>
    <w:bookmarkStart w:name="at_2c5ce8edf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25efbb60" w:id="1"/>
      <w:r w:rsidRPr="0094541D">
        <w:t>B</w:t>
      </w:r>
      <w:bookmarkEnd w:id="1"/>
      <w:r w:rsidRPr="0094541D">
        <w:t>e it enacted by the General Assembly of the State of South Carolina:</w:t>
      </w:r>
    </w:p>
    <w:p w:rsidR="000034C4" w:rsidP="00F4537E" w:rsidRDefault="000034C4" w14:paraId="600D8BCF" w14:textId="77777777">
      <w:pPr>
        <w:pStyle w:val="scemptyline"/>
      </w:pPr>
    </w:p>
    <w:p w:rsidR="00197404" w:rsidP="00F4537E" w:rsidRDefault="000034C4" w14:paraId="5133515F" w14:textId="77777777">
      <w:pPr>
        <w:pStyle w:val="scdirectionallanguage"/>
      </w:pPr>
      <w:bookmarkStart w:name="bs_num_1_cb041bb6b" w:id="2"/>
      <w:r>
        <w:t>S</w:t>
      </w:r>
      <w:bookmarkEnd w:id="2"/>
      <w:r>
        <w:t>ECTION 1.</w:t>
      </w:r>
      <w:r>
        <w:tab/>
      </w:r>
      <w:bookmarkStart w:name="dl_f1ab2d0a1" w:id="3"/>
      <w:r w:rsidR="00197404">
        <w:t>A</w:t>
      </w:r>
      <w:bookmarkEnd w:id="3"/>
      <w:r w:rsidR="00197404">
        <w:t>rticle 1, Chapter 3, Title 34 of the S.C. Code is amended by adding:</w:t>
      </w:r>
    </w:p>
    <w:p w:rsidR="00197404" w:rsidP="00F4537E" w:rsidRDefault="00197404" w14:paraId="0B1F12F3" w14:textId="77777777">
      <w:pPr>
        <w:pStyle w:val="scemptyline"/>
      </w:pPr>
    </w:p>
    <w:p w:rsidR="000034C4" w:rsidP="00197404" w:rsidRDefault="00197404" w14:paraId="1D67AB27" w14:textId="3F6D30B6">
      <w:pPr>
        <w:pStyle w:val="scnewcodesection"/>
      </w:pPr>
      <w:r>
        <w:tab/>
      </w:r>
      <w:bookmarkStart w:name="ns_T34C3N105_d2246751d" w:id="4"/>
      <w:r>
        <w:t>S</w:t>
      </w:r>
      <w:bookmarkEnd w:id="4"/>
      <w:r>
        <w:t>ection 34-3-105.</w:t>
      </w:r>
      <w:r>
        <w:tab/>
      </w:r>
      <w:r w:rsidRPr="00624F3F" w:rsidR="00624F3F">
        <w:t>A bank or financial institution doing business in this State, whose charges or fees are not regulated solely by federal law may not charge a fee in excess of $1.</w:t>
      </w:r>
      <w:r w:rsidR="00FD5DDF">
        <w:t>50</w:t>
      </w:r>
      <w:r w:rsidRPr="00624F3F" w:rsidR="00624F3F">
        <w:t xml:space="preserve"> for a cash </w:t>
      </w:r>
      <w:r w:rsidRPr="00624F3F" w:rsidR="00F00AF5">
        <w:t>transfer</w:t>
      </w:r>
      <w:r w:rsidRPr="00624F3F" w:rsidR="00624F3F">
        <w:t>, deposit, or withdrawal conducted at automated teller machine</w:t>
      </w:r>
      <w:r w:rsidR="00FD5DDF">
        <w:t>s</w:t>
      </w:r>
      <w:r w:rsidRPr="00624F3F" w:rsidR="00624F3F">
        <w:t xml:space="preserve">. </w:t>
      </w:r>
    </w:p>
    <w:p w:rsidRPr="00DF3B44" w:rsidR="007E06BB" w:rsidP="00F4537E" w:rsidRDefault="007E06BB" w14:paraId="3D8F1FED" w14:textId="6F20AEA7">
      <w:pPr>
        <w:pStyle w:val="scemptyline"/>
      </w:pPr>
    </w:p>
    <w:p w:rsidRPr="00DF3B44" w:rsidR="007A10F1" w:rsidP="007A10F1" w:rsidRDefault="00E27805" w14:paraId="0E9393B4" w14:textId="7D3AE328">
      <w:pPr>
        <w:pStyle w:val="scnoncodifiedsection"/>
      </w:pPr>
      <w:bookmarkStart w:name="bs_num_2_lastsection" w:id="5"/>
      <w:bookmarkStart w:name="eff_date_section" w:id="6"/>
      <w:r w:rsidRPr="00DF3B44">
        <w:t>S</w:t>
      </w:r>
      <w:bookmarkEnd w:id="5"/>
      <w:r w:rsidRPr="00DF3B44">
        <w:t>ECTION 2.</w:t>
      </w:r>
      <w:r w:rsidRPr="00DF3B44" w:rsidR="005D3013">
        <w:tab/>
      </w:r>
      <w:r w:rsidRPr="00DF3B44" w:rsidR="007A10F1">
        <w:t xml:space="preserve">This act takes effect </w:t>
      </w:r>
      <w:r w:rsidR="00EE3A7D">
        <w:t>January 1, 2024</w:t>
      </w:r>
      <w:r w:rsidRPr="00DF3B44" w:rsidR="007A10F1">
        <w:t>.</w:t>
      </w:r>
      <w:bookmarkEnd w:id="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C10C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4AB0249" w:rsidR="00685035" w:rsidRPr="007B4AF7" w:rsidRDefault="00C10CE2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02609B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2609B">
              <w:rPr>
                <w:noProof/>
              </w:rPr>
              <w:t>LC-0495WAB24.docx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34C4"/>
    <w:rsid w:val="00011182"/>
    <w:rsid w:val="00012912"/>
    <w:rsid w:val="00017FB0"/>
    <w:rsid w:val="00020B5D"/>
    <w:rsid w:val="0002609B"/>
    <w:rsid w:val="00026421"/>
    <w:rsid w:val="00030409"/>
    <w:rsid w:val="00037F04"/>
    <w:rsid w:val="000404BF"/>
    <w:rsid w:val="00044B84"/>
    <w:rsid w:val="000479D0"/>
    <w:rsid w:val="00050D6F"/>
    <w:rsid w:val="0006464F"/>
    <w:rsid w:val="00066B54"/>
    <w:rsid w:val="00072FCD"/>
    <w:rsid w:val="00074A4F"/>
    <w:rsid w:val="000A3C25"/>
    <w:rsid w:val="000B4C02"/>
    <w:rsid w:val="000B5B4A"/>
    <w:rsid w:val="000B7FE1"/>
    <w:rsid w:val="000C35CE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578BC"/>
    <w:rsid w:val="00171601"/>
    <w:rsid w:val="001730EB"/>
    <w:rsid w:val="00173276"/>
    <w:rsid w:val="0019025B"/>
    <w:rsid w:val="00192AF7"/>
    <w:rsid w:val="00197366"/>
    <w:rsid w:val="00197404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92CB1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2F7169"/>
    <w:rsid w:val="0030425A"/>
    <w:rsid w:val="00321F23"/>
    <w:rsid w:val="003421F1"/>
    <w:rsid w:val="0034279C"/>
    <w:rsid w:val="00354F64"/>
    <w:rsid w:val="003559A1"/>
    <w:rsid w:val="0035687A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3F3725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4F6B83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24F3F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B7700"/>
    <w:rsid w:val="006C092D"/>
    <w:rsid w:val="006C099D"/>
    <w:rsid w:val="006C18F0"/>
    <w:rsid w:val="006C472C"/>
    <w:rsid w:val="006C7E01"/>
    <w:rsid w:val="006D64A5"/>
    <w:rsid w:val="006E0935"/>
    <w:rsid w:val="006E353F"/>
    <w:rsid w:val="006E35AB"/>
    <w:rsid w:val="00711AA9"/>
    <w:rsid w:val="00722155"/>
    <w:rsid w:val="0072392F"/>
    <w:rsid w:val="00737F19"/>
    <w:rsid w:val="00782BF8"/>
    <w:rsid w:val="00783C75"/>
    <w:rsid w:val="007849D9"/>
    <w:rsid w:val="00787433"/>
    <w:rsid w:val="007A10F1"/>
    <w:rsid w:val="007A3D50"/>
    <w:rsid w:val="007A609F"/>
    <w:rsid w:val="007B2D29"/>
    <w:rsid w:val="007B412F"/>
    <w:rsid w:val="007B4AF7"/>
    <w:rsid w:val="007B4DBF"/>
    <w:rsid w:val="007C5458"/>
    <w:rsid w:val="007D2C67"/>
    <w:rsid w:val="007E06BB"/>
    <w:rsid w:val="007F09EA"/>
    <w:rsid w:val="007F50D1"/>
    <w:rsid w:val="00804889"/>
    <w:rsid w:val="008078B6"/>
    <w:rsid w:val="00816D52"/>
    <w:rsid w:val="00817185"/>
    <w:rsid w:val="00817F48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7F1D"/>
    <w:rsid w:val="009D2967"/>
    <w:rsid w:val="009D3C2B"/>
    <w:rsid w:val="009E4191"/>
    <w:rsid w:val="009F2AB1"/>
    <w:rsid w:val="009F4FAF"/>
    <w:rsid w:val="009F68F1"/>
    <w:rsid w:val="00A04529"/>
    <w:rsid w:val="00A0584B"/>
    <w:rsid w:val="00A13F85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28E1"/>
    <w:rsid w:val="00AF46E6"/>
    <w:rsid w:val="00AF5139"/>
    <w:rsid w:val="00AF6C8A"/>
    <w:rsid w:val="00B06EDA"/>
    <w:rsid w:val="00B1161F"/>
    <w:rsid w:val="00B11661"/>
    <w:rsid w:val="00B32B4D"/>
    <w:rsid w:val="00B4137E"/>
    <w:rsid w:val="00B43A0E"/>
    <w:rsid w:val="00B5353F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BF6E96"/>
    <w:rsid w:val="00C10CE2"/>
    <w:rsid w:val="00C15F1B"/>
    <w:rsid w:val="00C16288"/>
    <w:rsid w:val="00C17D1D"/>
    <w:rsid w:val="00C31676"/>
    <w:rsid w:val="00C45923"/>
    <w:rsid w:val="00C543E7"/>
    <w:rsid w:val="00C70225"/>
    <w:rsid w:val="00C72198"/>
    <w:rsid w:val="00C73C7D"/>
    <w:rsid w:val="00C75005"/>
    <w:rsid w:val="00C970DF"/>
    <w:rsid w:val="00CA7E71"/>
    <w:rsid w:val="00CB0874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676D5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A7D"/>
    <w:rsid w:val="00EE3CDA"/>
    <w:rsid w:val="00EF37A8"/>
    <w:rsid w:val="00EF531F"/>
    <w:rsid w:val="00F00AF5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537E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A6536"/>
    <w:rsid w:val="00FB3F2A"/>
    <w:rsid w:val="00FC3593"/>
    <w:rsid w:val="00FD117D"/>
    <w:rsid w:val="00FD5DDF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292CB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569&amp;session=125&amp;summary=B" TargetMode="External" Id="R81558a3325ba48e2" /><Relationship Type="http://schemas.openxmlformats.org/officeDocument/2006/relationships/hyperlink" Target="https://www.scstatehouse.gov/sess125_2023-2024/prever/4569_20231116.docx" TargetMode="External" Id="R7434fb2b716b4527" /><Relationship Type="http://schemas.openxmlformats.org/officeDocument/2006/relationships/hyperlink" Target="h:\hj\20240109.docx" TargetMode="External" Id="R9826608b695543c8" /><Relationship Type="http://schemas.openxmlformats.org/officeDocument/2006/relationships/hyperlink" Target="h:\hj\20240109.docx" TargetMode="External" Id="R71988ee2ee914cf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FILENAME>&lt;&lt;filename&gt;&gt;</FILENAME>
  <ID>6acc6e73-9e18-4b3d-bb13-b91564787c49</ID>
  <T_BILL_B_HASSTRIKEALL>True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True</T_BILL_B_ISMARKEDUP>
  <T_BILL_B_ISMERGED>False</T_BILL_B_ISMERGED>
  <T_BILL_B_ISPREFILED>True</T_BILL_B_ISPREFILED>
  <T_BILL_B_ISREINTROCOMPANION>False</T_BILL_B_ISREINTROCOMPANION>
  <T_BILL_B_ISTEMPORARY>False</T_BILL_B_ISTEMPORARY>
  <T_BILL_DT_VERSION>2024-01-09T00:00:00-05:00</T_BILL_DT_VERSION>
  <T_BILL_D_HOUSEINTRODATE>2024-01-09</T_BILL_D_HOUSEINTRODATE>
  <T_BILL_D_INTRODATE>2024-01-09</T_BILL_D_INTRODATE>
  <T_BILL_D_PREFILEDATE>2023-11-16</T_BILL_D_PREFILEDATE>
  <T_BILL_N_INTERNALVERSIONNUMBER>1</T_BILL_N_INTERNALVERSIONNUMBER>
  <T_BILL_N_SESSION>125</T_BILL_N_SESSION>
  <T_BILL_N_VERSIONNUMBER>1</T_BILL_N_VERSIONNUMBER>
  <T_BILL_N_YEAR>2024</T_BILL_N_YEAR>
  <T_BILL_REQUEST_REQUEST>60eb84a1-a169-4fea-8bee-91814fd92830</T_BILL_REQUEST_REQUEST>
  <T_BILL_R_ORIGINALDRAFT>1844a029-d06b-4385-8cd6-bc8298244b72</T_BILL_R_ORIGINALDRAFT>
  <T_BILL_SPONSOR_SPONSOR>9e03d451-e249-472d-9cc8-9ab13af8b790</T_BILL_SPONSOR_SPONSOR>
  <T_BILL_T_BILLNAME>[4569]</T_BILL_T_BILLNAME>
  <T_BILL_T_BILLNUMBER>4569</T_BILL_T_BILLNUMBER>
  <T_BILL_T_BILLTITLE>TO AMEND THE SOUTH CAROLINA CODE OF LAWS BY ADDING SECTION 34-3-105 SO AS TO LIMIT FEES THAT CERTAIN BANKS OR FINANCIAL INSTITUTIONS IN THIS STATE MAY CHARGE FOR CASH TRANSFERS, DEPOSITS, OR WITHDRAWALS CONDUCTED AT AUTOMATED TELLER MACHINES.</T_BILL_T_BILLTITLE>
  <T_BILL_T_CHAMBER>house</T_BILL_T_CHAMBER>
  <T_BILL_T_FILENAME> </T_BILL_T_FILENAME>
  <T_BILL_T_LEGTYPE>bill_statewide</T_BILL_T_LEGTYPE>
  <T_BILL_T_SECTIONS>[{"SectionUUID":"85a01692-f291-46d0-8c6c-fbc39003434a","SectionName":"code_section","SectionNumber":1,"SectionType":"code_section","CodeSections":[{"CodeSectionBookmarkName":"ns_T34C3N105_d2246751d","IsConstitutionSection":false,"Identity":"34-3-105","IsNew":true,"SubSections":[],"TitleRelatedTo":"","TitleSoAsTo":"LIMIT FEES THAT CERTAIN BANKS OR FINANCIAL INSTITUTIONS IN THIS STATE MAY CHARGE FOR CASH TRANSFERS, DEPOSITS, OR WITHDRAWALS CONDUCTED AT AUTMOATED TELLER MACHINES","Deleted":false}],"TitleText":"","DisableControls":false,"Deleted":false,"RepealItems":[],"SectionBookmarkName":"bs_num_1_cb041bb6b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ATM fee limits</T_BILL_T_SUBJECT>
  <T_BILL_UR_DRAFTER>andybeeson@scstatehouse.gov</T_BILL_UR_DRAFTER>
  <T_BILL_UR_DRAFTINGASSISTANT>annarushton@scstatehouse.gov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628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Anna Rushton</cp:lastModifiedBy>
  <cp:revision>4</cp:revision>
  <dcterms:created xsi:type="dcterms:W3CDTF">2023-11-15T16:02:00Z</dcterms:created>
  <dcterms:modified xsi:type="dcterms:W3CDTF">2023-11-15T16:02:00Z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