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Carter, Clyburn and Henegan</w:t>
      </w:r>
    </w:p>
    <w:p>
      <w:pPr>
        <w:widowControl w:val="false"/>
        <w:spacing w:after="0"/>
        <w:jc w:val="left"/>
      </w:pPr>
      <w:r>
        <w:rPr>
          <w:rFonts w:ascii="Times New Roman"/>
          <w:sz w:val="22"/>
        </w:rPr>
        <w:t xml:space="preserve">Document Path: LC-0431WAB24.docx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Special education teacher salaries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8033af901fe4d65">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f4b93eca95c34718">
        <w:r w:rsidRPr="00770434">
          <w:rPr>
            <w:rStyle w:val="Hyperlink"/>
          </w:rPr>
          <w:t>House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e4bc21dc864d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5361f542a5429e">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E34A3" w:rsidRDefault="00432135" w14:paraId="47642A99" w14:textId="3726E76D">
      <w:pPr>
        <w:pStyle w:val="scemptylineheader"/>
      </w:pPr>
    </w:p>
    <w:p w:rsidRPr="00BB0725" w:rsidR="00A73EFA" w:rsidP="009E34A3" w:rsidRDefault="00A73EFA" w14:paraId="7B72410E" w14:textId="6A8911AB">
      <w:pPr>
        <w:pStyle w:val="scemptylineheader"/>
      </w:pPr>
    </w:p>
    <w:p w:rsidRPr="00BB0725" w:rsidR="00A73EFA" w:rsidP="009E34A3" w:rsidRDefault="00A73EFA" w14:paraId="6AD935C9" w14:textId="2777BB7E">
      <w:pPr>
        <w:pStyle w:val="scemptylineheader"/>
      </w:pPr>
    </w:p>
    <w:p w:rsidRPr="00DF3B44" w:rsidR="00A73EFA" w:rsidP="009E34A3" w:rsidRDefault="00A73EFA" w14:paraId="51A98227" w14:textId="3760999B">
      <w:pPr>
        <w:pStyle w:val="scemptylineheader"/>
      </w:pPr>
    </w:p>
    <w:p w:rsidRPr="00DF3B44" w:rsidR="00A73EFA" w:rsidP="009E34A3" w:rsidRDefault="00A73EFA" w14:paraId="3858851A" w14:textId="0FF19811">
      <w:pPr>
        <w:pStyle w:val="scemptylineheader"/>
      </w:pPr>
    </w:p>
    <w:p w:rsidRPr="00DF3B44" w:rsidR="00A73EFA" w:rsidP="009E34A3" w:rsidRDefault="00A73EFA" w14:paraId="4E3DDE20" w14:textId="426385F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A736F" w14:paraId="40FEFADA" w14:textId="19E04226">
          <w:pPr>
            <w:pStyle w:val="scbilltitle"/>
            <w:tabs>
              <w:tab w:val="left" w:pos="2104"/>
            </w:tabs>
          </w:pPr>
          <w:r>
            <w:t>TO AMEND THE SOUTH CAROLINA CODE OF LAWS BY AMENDING SECTION 59‑20‑50, RELATING TO PUBLIC SCHOOL TEACHER SALARY SCHEDULES</w:t>
          </w:r>
          <w:r w:rsidR="00336372">
            <w:t>,</w:t>
          </w:r>
          <w:r>
            <w:t xml:space="preserve"> SO AS TO</w:t>
          </w:r>
          <w:r w:rsidR="00336372">
            <w:t xml:space="preserve"> provide</w:t>
          </w:r>
          <w:r>
            <w:t xml:space="preserve"> EACH SCHOOL DISTRICT SHALL PAY EACH CERTIFIED SPECIAL EDUCATION TEACHER WHO IS TEACHING SPECIAL EDUCATION COURSES FULL‑TIME </w:t>
          </w:r>
          <w:r w:rsidR="000E5EBB">
            <w:t xml:space="preserve">in the district </w:t>
          </w:r>
          <w:r>
            <w:t>AN ANNUAL SALARY OF AT LEAST FIFTY‑TWO THOUSAND DOLLARS BEGINNING WITH THE 2024‑2025 SCHOOL YEAR.</w:t>
          </w:r>
        </w:p>
      </w:sdtContent>
    </w:sdt>
    <w:bookmarkStart w:name="at_677282e5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9fe8f71" w:id="1"/>
      <w:r w:rsidRPr="0094541D">
        <w:t>B</w:t>
      </w:r>
      <w:bookmarkEnd w:id="1"/>
      <w:r w:rsidRPr="0094541D">
        <w:t>e it enacted by the General Assembly of the State of South Carolina:</w:t>
      </w:r>
    </w:p>
    <w:p w:rsidR="007826D6" w:rsidP="007826D6" w:rsidRDefault="007826D6" w14:paraId="4673EA32" w14:textId="77777777">
      <w:pPr>
        <w:pStyle w:val="scemptyline"/>
      </w:pPr>
    </w:p>
    <w:p w:rsidR="000351AB" w:rsidP="000351AB" w:rsidRDefault="007826D6" w14:paraId="147BF25A" w14:textId="77777777">
      <w:pPr>
        <w:pStyle w:val="scdirectionallanguage"/>
      </w:pPr>
      <w:bookmarkStart w:name="bs_num_1_ae7c78365" w:id="2"/>
      <w:r>
        <w:t>S</w:t>
      </w:r>
      <w:bookmarkEnd w:id="2"/>
      <w:r>
        <w:t>ECTION 1.</w:t>
      </w:r>
      <w:r>
        <w:tab/>
      </w:r>
      <w:bookmarkStart w:name="dl_13f74c019" w:id="3"/>
      <w:r w:rsidR="000351AB">
        <w:t>S</w:t>
      </w:r>
      <w:bookmarkEnd w:id="3"/>
      <w:r w:rsidR="000351AB">
        <w:t>ection 59‑20‑50 of the S.C. Code is amended by adding:</w:t>
      </w:r>
    </w:p>
    <w:p w:rsidR="000351AB" w:rsidP="000351AB" w:rsidRDefault="000351AB" w14:paraId="7B9ADCB0" w14:textId="77777777">
      <w:pPr>
        <w:pStyle w:val="scemptyline"/>
      </w:pPr>
    </w:p>
    <w:p w:rsidR="007826D6" w:rsidP="000351AB" w:rsidRDefault="000351AB" w14:paraId="73CF4CCE" w14:textId="1C61617A">
      <w:pPr>
        <w:pStyle w:val="scnewcodesection"/>
      </w:pPr>
      <w:bookmarkStart w:name="ns_T59C20N50_aabb52cdf" w:id="4"/>
      <w:r>
        <w:tab/>
      </w:r>
      <w:bookmarkStart w:name="ss_T59C20N50S5_lv1_e42125633" w:id="5"/>
      <w:bookmarkEnd w:id="4"/>
      <w:r>
        <w:t>(</w:t>
      </w:r>
      <w:bookmarkEnd w:id="5"/>
      <w:r>
        <w:t xml:space="preserve">5) </w:t>
      </w:r>
      <w:r w:rsidR="00E3664A">
        <w:t xml:space="preserve">Each school district shall pay each certified special education teacher who is teaching special education courses </w:t>
      </w:r>
      <w:r w:rsidR="000E5EBB">
        <w:t xml:space="preserve">in the district a </w:t>
      </w:r>
      <w:r w:rsidR="00E3664A">
        <w:t>full‑time</w:t>
      </w:r>
      <w:r w:rsidR="000E5EBB">
        <w:t xml:space="preserve"> annual</w:t>
      </w:r>
      <w:r w:rsidR="00E3664A">
        <w:t xml:space="preserve"> salary of at least $52,000 beginning with the 2024‑2025 </w:t>
      </w:r>
      <w:r w:rsidR="002303E7">
        <w:t>S</w:t>
      </w:r>
      <w:r w:rsidR="00E3664A">
        <w:t xml:space="preserve">chool </w:t>
      </w:r>
      <w:r w:rsidR="002303E7">
        <w:t>Y</w:t>
      </w:r>
      <w:r w:rsidR="00E3664A">
        <w:t>ear.</w:t>
      </w:r>
    </w:p>
    <w:p w:rsidRPr="00DF3B44" w:rsidR="007E06BB" w:rsidP="00787433" w:rsidRDefault="007E06BB" w14:paraId="3D8F1FED" w14:textId="67EC6AEF">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58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C09B1C" w:rsidR="00685035" w:rsidRPr="007B4AF7" w:rsidRDefault="005D58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26D6">
              <w:rPr>
                <w:noProof/>
              </w:rPr>
              <w:t>LC-0431WAB24.docx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1AB"/>
    <w:rsid w:val="00037F04"/>
    <w:rsid w:val="000404BF"/>
    <w:rsid w:val="00040C30"/>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5EBB"/>
    <w:rsid w:val="000F2250"/>
    <w:rsid w:val="000F2E0C"/>
    <w:rsid w:val="0010329A"/>
    <w:rsid w:val="001164F9"/>
    <w:rsid w:val="0011719C"/>
    <w:rsid w:val="00140049"/>
    <w:rsid w:val="00171601"/>
    <w:rsid w:val="001730EB"/>
    <w:rsid w:val="00173276"/>
    <w:rsid w:val="0019025B"/>
    <w:rsid w:val="00192AF7"/>
    <w:rsid w:val="00197366"/>
    <w:rsid w:val="001A136C"/>
    <w:rsid w:val="001A2D13"/>
    <w:rsid w:val="001B6DA2"/>
    <w:rsid w:val="001C25EC"/>
    <w:rsid w:val="001F2A41"/>
    <w:rsid w:val="001F313F"/>
    <w:rsid w:val="001F331D"/>
    <w:rsid w:val="001F394C"/>
    <w:rsid w:val="002038AA"/>
    <w:rsid w:val="002114C8"/>
    <w:rsid w:val="0021166F"/>
    <w:rsid w:val="002162DF"/>
    <w:rsid w:val="00230038"/>
    <w:rsid w:val="002303E7"/>
    <w:rsid w:val="00233975"/>
    <w:rsid w:val="00236D73"/>
    <w:rsid w:val="002462CE"/>
    <w:rsid w:val="002574CD"/>
    <w:rsid w:val="00257F60"/>
    <w:rsid w:val="002625EA"/>
    <w:rsid w:val="00264AE9"/>
    <w:rsid w:val="00275AE6"/>
    <w:rsid w:val="002836D8"/>
    <w:rsid w:val="002A7989"/>
    <w:rsid w:val="002B02F3"/>
    <w:rsid w:val="002C3463"/>
    <w:rsid w:val="002D266D"/>
    <w:rsid w:val="002D5B3D"/>
    <w:rsid w:val="002D7447"/>
    <w:rsid w:val="002E2815"/>
    <w:rsid w:val="002E315A"/>
    <w:rsid w:val="002E4F8C"/>
    <w:rsid w:val="002F560C"/>
    <w:rsid w:val="002F5847"/>
    <w:rsid w:val="0030425A"/>
    <w:rsid w:val="0033637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C88"/>
    <w:rsid w:val="00406F27"/>
    <w:rsid w:val="004141B8"/>
    <w:rsid w:val="004203B9"/>
    <w:rsid w:val="00432135"/>
    <w:rsid w:val="00446987"/>
    <w:rsid w:val="00446D28"/>
    <w:rsid w:val="00457489"/>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704"/>
    <w:rsid w:val="004E7DDE"/>
    <w:rsid w:val="004F0090"/>
    <w:rsid w:val="004F172C"/>
    <w:rsid w:val="005002ED"/>
    <w:rsid w:val="00500DBC"/>
    <w:rsid w:val="005102BE"/>
    <w:rsid w:val="00523F7F"/>
    <w:rsid w:val="00524D54"/>
    <w:rsid w:val="0054531B"/>
    <w:rsid w:val="00546C24"/>
    <w:rsid w:val="005476FF"/>
    <w:rsid w:val="00550F2C"/>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586A"/>
    <w:rsid w:val="005E1E50"/>
    <w:rsid w:val="005E2B9C"/>
    <w:rsid w:val="005E3332"/>
    <w:rsid w:val="005F76B0"/>
    <w:rsid w:val="00604429"/>
    <w:rsid w:val="006067B0"/>
    <w:rsid w:val="00606A8B"/>
    <w:rsid w:val="00611EBA"/>
    <w:rsid w:val="006213A8"/>
    <w:rsid w:val="00623BEA"/>
    <w:rsid w:val="00627E60"/>
    <w:rsid w:val="006347E9"/>
    <w:rsid w:val="00640C87"/>
    <w:rsid w:val="006454BB"/>
    <w:rsid w:val="00657CF4"/>
    <w:rsid w:val="00663B8D"/>
    <w:rsid w:val="00663E00"/>
    <w:rsid w:val="00664F48"/>
    <w:rsid w:val="00664FAD"/>
    <w:rsid w:val="0067345B"/>
    <w:rsid w:val="00683986"/>
    <w:rsid w:val="006839D2"/>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5E8F"/>
    <w:rsid w:val="00711AA9"/>
    <w:rsid w:val="00722155"/>
    <w:rsid w:val="00737F19"/>
    <w:rsid w:val="007826D6"/>
    <w:rsid w:val="00782BF8"/>
    <w:rsid w:val="00783C75"/>
    <w:rsid w:val="007849D9"/>
    <w:rsid w:val="00787433"/>
    <w:rsid w:val="00793E1F"/>
    <w:rsid w:val="007A10F1"/>
    <w:rsid w:val="007A3D50"/>
    <w:rsid w:val="007A736F"/>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7E04"/>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34A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436"/>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7008"/>
    <w:rsid w:val="00BC408A"/>
    <w:rsid w:val="00BC5023"/>
    <w:rsid w:val="00BC556C"/>
    <w:rsid w:val="00BD42DA"/>
    <w:rsid w:val="00BD4684"/>
    <w:rsid w:val="00BE08A7"/>
    <w:rsid w:val="00BE4391"/>
    <w:rsid w:val="00BF3E48"/>
    <w:rsid w:val="00BF68C5"/>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216D"/>
    <w:rsid w:val="00DC44A8"/>
    <w:rsid w:val="00DE4BEE"/>
    <w:rsid w:val="00DE5B3D"/>
    <w:rsid w:val="00DE7112"/>
    <w:rsid w:val="00DF0094"/>
    <w:rsid w:val="00DF19BE"/>
    <w:rsid w:val="00DF3B44"/>
    <w:rsid w:val="00E1372E"/>
    <w:rsid w:val="00E21D30"/>
    <w:rsid w:val="00E24D9A"/>
    <w:rsid w:val="00E27805"/>
    <w:rsid w:val="00E27A11"/>
    <w:rsid w:val="00E30497"/>
    <w:rsid w:val="00E358A2"/>
    <w:rsid w:val="00E35C9A"/>
    <w:rsid w:val="00E3664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1053"/>
    <w:rsid w:val="00F22EC0"/>
    <w:rsid w:val="00F27D7B"/>
    <w:rsid w:val="00F31D34"/>
    <w:rsid w:val="00F342A1"/>
    <w:rsid w:val="00F36FBA"/>
    <w:rsid w:val="00F44D36"/>
    <w:rsid w:val="00F46262"/>
    <w:rsid w:val="00F4795D"/>
    <w:rsid w:val="00F50A61"/>
    <w:rsid w:val="00F525CD"/>
    <w:rsid w:val="00F5286C"/>
    <w:rsid w:val="00F52E12"/>
    <w:rsid w:val="00F61DE1"/>
    <w:rsid w:val="00F638CA"/>
    <w:rsid w:val="00F900B4"/>
    <w:rsid w:val="00FA0F2E"/>
    <w:rsid w:val="00FA36E8"/>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77&amp;session=125&amp;summary=B" TargetMode="External" Id="Rd9e4bc21dc864d47" /><Relationship Type="http://schemas.openxmlformats.org/officeDocument/2006/relationships/hyperlink" Target="https://www.scstatehouse.gov/sess125_2023-2024/prever/4577_20231116.docx" TargetMode="External" Id="R3d5361f542a5429e" /><Relationship Type="http://schemas.openxmlformats.org/officeDocument/2006/relationships/hyperlink" Target="h:\hj\20240109.docx" TargetMode="External" Id="Rd8033af901fe4d65" /><Relationship Type="http://schemas.openxmlformats.org/officeDocument/2006/relationships/hyperlink" Target="h:\hj\20240109.docx" TargetMode="External" Id="Rf4b93eca95c347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57d36292-0b47-451e-8be3-9eb2f2c6cf13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75051050-656e-49bd-8690-6591ce38bbec</T_BILL_REQUEST_REQUEST>
  <T_BILL_R_ORIGINALDRAFT>10cf8698-3f56-45d0-8819-085a69543e0b</T_BILL_R_ORIGINALDRAFT>
  <T_BILL_SPONSOR_SPONSOR>43ef6f98-8885-468e-bfdd-ab91807f0201</T_BILL_SPONSOR_SPONSOR>
  <T_BILL_T_BILLNAME>[4577]</T_BILL_T_BILLNAME>
  <T_BILL_T_BILLNUMBER>4577</T_BILL_T_BILLNUMBER>
  <T_BILL_T_BILLTITLE>TO AMEND THE SOUTH CAROLINA CODE OF LAWS BY AMENDING SECTION 59‑20‑50, RELATING TO PUBLIC SCHOOL TEACHER SALARY SCHEDULES, SO AS TO provide EACH SCHOOL DISTRICT SHALL PAY EACH CERTIFIED SPECIAL EDUCATION TEACHER WHO IS TEACHING SPECIAL EDUCATION COURSES FULL‑TIME in the district AN ANNUAL SALARY OF AT LEAST FIFTY‑TWO THOUSAND DOLLARS BEGINNING WITH THE 2024‑2025 SCHOOL YEAR.</T_BILL_T_BILLTITLE>
  <T_BILL_T_CHAMBER>house</T_BILL_T_CHAMBER>
  <T_BILL_T_FILENAME> </T_BILL_T_FILENAME>
  <T_BILL_T_LEGTYPE>bill_statewide</T_BILL_T_LEGTYPE>
  <T_BILL_T_SECTIONS>[{"SectionUUID":"e293217b-4cf7-4c17-88e2-803a90995408","SectionName":"code_section","SectionNumber":1,"SectionType":"code_section","CodeSections":[{"CodeSectionBookmarkName":"ns_T59C20N50_aabb52cdf","IsConstitutionSection":false,"Identity":"59-20-50","IsNew":true,"SubSections":[{"Level":1,"Identity":"T59C20N50S5","SubSectionBookmarkName":"ss_T59C20N50S5_lv1_e42125633","IsNewSubSection":true,"SubSectionReplacement":""}],"TitleRelatedTo":"public school teacher salary schedules","TitleSoAsTo":"Each school district shall pay each certified special education teacher who is teaching special education courses full-time an annual salary of at least fifty-two thousand dollars beginning with the 2024-2025 school year","Deleted":false}],"TitleText":"","DisableControls":false,"Deleted":false,"RepealItems":[],"SectionBookmarkName":"bs_num_1_ae7c78365"},{"SectionUUID":"8f03ca95-8faa-4d43-a9c2-8afc498075bd","SectionName":"standard_eff_date_section","SectionNumber":2,"SectionType":"drafting_clause","CodeSections":[],"TitleText":"","DisableControls":false,"Deleted":false,"RepealItems":[],"SectionBookmarkName":"bs_num_2_lastsection"}]</T_BILL_T_SECTIONS>
  <T_BILL_T_SUBJECT>Special education teacher salaries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709</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2023-11-06T20:24:00Z</cp:lastPrinted>
  <dcterms:created xsi:type="dcterms:W3CDTF">2023-11-06T20:25:00Z</dcterms:created>
  <dcterms:modified xsi:type="dcterms:W3CDTF">2023-11-06T20:25:00Z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