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Thayer, Cobb-Hunter and Leber</w:t>
      </w:r>
    </w:p>
    <w:p>
      <w:pPr>
        <w:widowControl w:val="false"/>
        <w:spacing w:after="0"/>
        <w:jc w:val="left"/>
      </w:pPr>
      <w:r>
        <w:rPr>
          <w:rFonts w:ascii="Times New Roman"/>
          <w:sz w:val="22"/>
        </w:rPr>
        <w:t xml:space="preserve">Document Path: LC-0267DG24.docx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Tax credit definition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a468b3fa30914e87">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6a010950937c44bb">
        <w:r w:rsidRPr="00770434">
          <w:rPr>
            <w:rStyle w:val="Hyperlink"/>
          </w:rPr>
          <w:t>House Journal</w:t>
        </w:r>
        <w:r w:rsidRPr="00770434">
          <w:rPr>
            <w:rStyle w:val="Hyperlink"/>
          </w:rPr>
          <w:noBreakHyphen/>
          <w:t>page 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dc1597e02f40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2fa3381c0e4733">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76317" w:rsidRDefault="00432135" w14:paraId="47642A99" w14:textId="35184A36">
      <w:pPr>
        <w:pStyle w:val="scemptylineheader"/>
      </w:pPr>
    </w:p>
    <w:p w:rsidRPr="00BB0725" w:rsidR="00A73EFA" w:rsidP="00276317" w:rsidRDefault="00A73EFA" w14:paraId="7B72410E" w14:textId="7FE3D04E">
      <w:pPr>
        <w:pStyle w:val="scemptylineheader"/>
      </w:pPr>
    </w:p>
    <w:p w:rsidRPr="00BB0725" w:rsidR="00A73EFA" w:rsidP="00276317" w:rsidRDefault="00A73EFA" w14:paraId="6AD935C9" w14:textId="61BB469B">
      <w:pPr>
        <w:pStyle w:val="scemptylineheader"/>
      </w:pPr>
    </w:p>
    <w:p w:rsidRPr="00DF3B44" w:rsidR="00A73EFA" w:rsidP="00276317" w:rsidRDefault="00A73EFA" w14:paraId="51A98227" w14:textId="68909554">
      <w:pPr>
        <w:pStyle w:val="scemptylineheader"/>
      </w:pPr>
    </w:p>
    <w:p w:rsidRPr="00DF3B44" w:rsidR="00A73EFA" w:rsidP="00276317" w:rsidRDefault="00A73EFA" w14:paraId="3858851A" w14:textId="0DBD9C5F">
      <w:pPr>
        <w:pStyle w:val="scemptylineheader"/>
      </w:pPr>
    </w:p>
    <w:p w:rsidRPr="00DF3B44" w:rsidR="00A73EFA" w:rsidP="00276317" w:rsidRDefault="00A73EFA" w14:paraId="4E3DDE20" w14:textId="3E24AEB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807DA" w14:paraId="40FEFADA" w14:textId="45634D09">
          <w:pPr>
            <w:pStyle w:val="scbilltitle"/>
            <w:tabs>
              <w:tab w:val="left" w:pos="2104"/>
            </w:tabs>
          </w:pPr>
          <w:r>
            <w:t>TO AMEND THE SOUTH CAROLINA CODE OF LAWS BY AMENDING SECTION 12‑6‑3710, RELATING TO THE INCOME TAX CREDIT FOR TAXPAYERS THAT HIRE FORMERLY INCARCERATED INDIVIDUALS, SO AS TO PROVIDE THAT THE CREDIT</w:t>
          </w:r>
          <w:r w:rsidR="001C4171">
            <w:t xml:space="preserve"> is not earned </w:t>
          </w:r>
          <w:r w:rsidR="006C2D00">
            <w:t>if th</w:t>
          </w:r>
          <w:r w:rsidR="00AF7DA4">
            <w:t>e hired</w:t>
          </w:r>
          <w:r w:rsidR="001C4171">
            <w:t xml:space="preserve"> individual is required to register as a sex offender on the sex offender registry.</w:t>
          </w:r>
        </w:p>
      </w:sdtContent>
    </w:sdt>
    <w:bookmarkStart w:name="at_c91a3843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7db0dd4" w:id="1"/>
      <w:r w:rsidRPr="0094541D">
        <w:t>B</w:t>
      </w:r>
      <w:bookmarkEnd w:id="1"/>
      <w:r w:rsidRPr="0094541D">
        <w:t>e it enacted by the General Assembly of the State of South Carolina:</w:t>
      </w:r>
    </w:p>
    <w:p w:rsidR="00701BD1" w:rsidP="00701BD1" w:rsidRDefault="00701BD1" w14:paraId="6D7522EB" w14:textId="77777777">
      <w:pPr>
        <w:pStyle w:val="scemptyline"/>
      </w:pPr>
    </w:p>
    <w:p w:rsidR="00701BD1" w:rsidP="00701BD1" w:rsidRDefault="00701BD1" w14:paraId="70E6EA1B" w14:textId="0EFB429D">
      <w:pPr>
        <w:pStyle w:val="scdirectionallanguage"/>
      </w:pPr>
      <w:bookmarkStart w:name="bs_num_1_151957ca0" w:id="2"/>
      <w:r>
        <w:t>S</w:t>
      </w:r>
      <w:bookmarkEnd w:id="2"/>
      <w:r>
        <w:t>ECTION 1.</w:t>
      </w:r>
      <w:r>
        <w:tab/>
      </w:r>
      <w:bookmarkStart w:name="dl_0cd2c0518" w:id="3"/>
      <w:r>
        <w:t>S</w:t>
      </w:r>
      <w:bookmarkEnd w:id="3"/>
      <w:r>
        <w:t>ection 12‑6‑3710(H)</w:t>
      </w:r>
      <w:r w:rsidR="005807DA">
        <w:t>(2)</w:t>
      </w:r>
      <w:r>
        <w:t xml:space="preserve"> of the S.C. Code is amended to read:</w:t>
      </w:r>
    </w:p>
    <w:p w:rsidR="00701BD1" w:rsidP="00701BD1" w:rsidRDefault="00701BD1" w14:paraId="2DD43DBD" w14:textId="77777777">
      <w:pPr>
        <w:pStyle w:val="scemptyline"/>
      </w:pPr>
    </w:p>
    <w:p w:rsidR="00701BD1" w:rsidP="00701BD1" w:rsidRDefault="00701BD1" w14:paraId="690E5252" w14:textId="729295C5">
      <w:pPr>
        <w:pStyle w:val="sccodifiedsection"/>
      </w:pPr>
      <w:bookmarkStart w:name="cs_T12C6N3710_e5dbb4564" w:id="4"/>
      <w:r>
        <w:tab/>
      </w:r>
      <w:bookmarkStart w:name="ss_T12C6N3710S2_lv1_f7ff90948" w:id="5"/>
      <w:bookmarkEnd w:id="4"/>
      <w:r>
        <w:t>(</w:t>
      </w:r>
      <w:bookmarkEnd w:id="5"/>
      <w:r>
        <w:t>2) “Incarcerated individual”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16‑1‑60, unless such individual received a pardon for the offense or unless the only disqualifying violent crime resulted in a sentence of ten years or less under Section 44‑53‑370</w:t>
      </w:r>
      <w:r>
        <w:rPr>
          <w:rStyle w:val="scstrike"/>
        </w:rPr>
        <w:t>(E)</w:t>
      </w:r>
      <w:r w:rsidR="000B1B33">
        <w:rPr>
          <w:rStyle w:val="scinsert"/>
        </w:rPr>
        <w:t>(e)</w:t>
      </w:r>
      <w:r>
        <w:t xml:space="preserve"> or Section 44‑53‑375(C).</w:t>
      </w:r>
      <w:r w:rsidR="00AF7DA4">
        <w:rPr>
          <w:rStyle w:val="scinsert"/>
        </w:rPr>
        <w:t xml:space="preserve"> Also, an “incarcerated individual” does not include an individual </w:t>
      </w:r>
      <w:r w:rsidRPr="00AF7DA4" w:rsidR="00AF7DA4">
        <w:rPr>
          <w:rStyle w:val="scinsert"/>
        </w:rPr>
        <w:t xml:space="preserve">that </w:t>
      </w:r>
      <w:r w:rsidR="00A22C0C">
        <w:rPr>
          <w:rStyle w:val="scinsert"/>
        </w:rPr>
        <w:t xml:space="preserve">is </w:t>
      </w:r>
      <w:r w:rsidRPr="00AF7DA4" w:rsidR="00AF7DA4">
        <w:rPr>
          <w:rStyle w:val="scinsert"/>
        </w:rPr>
        <w:t>required to register as a sex offender on the Sex Offender Registry</w:t>
      </w:r>
      <w:r w:rsidR="00A22C0C">
        <w:rPr>
          <w:rStyle w:val="scinsert"/>
        </w:rPr>
        <w:t xml:space="preserve"> at any time within the period of being incarcerated and being hired in the apprenticeship program</w:t>
      </w:r>
      <w:r w:rsidR="00AF7DA4">
        <w:rPr>
          <w:rStyle w:val="scinsert"/>
        </w:rPr>
        <w:t>.</w:t>
      </w:r>
    </w:p>
    <w:p w:rsidR="001C4171" w:rsidP="001C4171" w:rsidRDefault="001C4171" w14:paraId="66638616" w14:textId="77777777">
      <w:pPr>
        <w:pStyle w:val="scemptyline"/>
      </w:pPr>
    </w:p>
    <w:p w:rsidR="001C4171" w:rsidP="00B25D47" w:rsidRDefault="001C4171" w14:paraId="33546218" w14:textId="2DDDD7B6">
      <w:pPr>
        <w:pStyle w:val="scnoncodifiedsection"/>
      </w:pPr>
      <w:bookmarkStart w:name="bs_num_2_8cb1a7c1a" w:id="6"/>
      <w:bookmarkStart w:name="eff_date_section_2f589c13a" w:id="7"/>
      <w:r>
        <w:t>S</w:t>
      </w:r>
      <w:bookmarkEnd w:id="6"/>
      <w:r>
        <w:t>ECTION 2.</w:t>
      </w:r>
      <w:r w:rsidR="00B9483D">
        <w:tab/>
      </w:r>
      <w:r w:rsidRPr="00B9483D" w:rsidR="00B9483D">
        <w:t>This act takes effect upon approval by the Governor and first applies to individuals hired in a qualifying apprenticeship program after the Governor’s approval.</w:t>
      </w:r>
      <w:bookmarkEnd w:id="7"/>
    </w:p>
    <w:p w:rsidRPr="00DF3B44" w:rsidR="005516F6" w:rsidP="009E4191" w:rsidRDefault="007A10F1" w14:paraId="7389F665" w14:textId="131BFA0C">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6D9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C8EFE8D" w:rsidR="00685035" w:rsidRPr="007B4AF7" w:rsidRDefault="00A425F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1BD1">
              <w:rPr>
                <w:noProof/>
              </w:rPr>
              <w:t>LC-0267DG24.docx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FD5"/>
    <w:rsid w:val="00072FCD"/>
    <w:rsid w:val="00074A4F"/>
    <w:rsid w:val="000A3C25"/>
    <w:rsid w:val="000B1B33"/>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69DE"/>
    <w:rsid w:val="00171601"/>
    <w:rsid w:val="001730EB"/>
    <w:rsid w:val="00173276"/>
    <w:rsid w:val="0019025B"/>
    <w:rsid w:val="00192AF7"/>
    <w:rsid w:val="00197366"/>
    <w:rsid w:val="001A136C"/>
    <w:rsid w:val="001B6DA2"/>
    <w:rsid w:val="001C25EC"/>
    <w:rsid w:val="001C4171"/>
    <w:rsid w:val="001C6A96"/>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6317"/>
    <w:rsid w:val="002836D8"/>
    <w:rsid w:val="002839F7"/>
    <w:rsid w:val="002A6B03"/>
    <w:rsid w:val="002A7989"/>
    <w:rsid w:val="002B02F3"/>
    <w:rsid w:val="002B38CE"/>
    <w:rsid w:val="002C30E5"/>
    <w:rsid w:val="002C3463"/>
    <w:rsid w:val="002C79D5"/>
    <w:rsid w:val="002D266D"/>
    <w:rsid w:val="002D5B3D"/>
    <w:rsid w:val="002D7447"/>
    <w:rsid w:val="002E315A"/>
    <w:rsid w:val="002E4F8C"/>
    <w:rsid w:val="002F2ABF"/>
    <w:rsid w:val="002F5307"/>
    <w:rsid w:val="002F560C"/>
    <w:rsid w:val="002F5847"/>
    <w:rsid w:val="0030425A"/>
    <w:rsid w:val="003153A2"/>
    <w:rsid w:val="00321CA8"/>
    <w:rsid w:val="00335602"/>
    <w:rsid w:val="003421F1"/>
    <w:rsid w:val="0034279C"/>
    <w:rsid w:val="00354F64"/>
    <w:rsid w:val="003559A1"/>
    <w:rsid w:val="00361563"/>
    <w:rsid w:val="00371D36"/>
    <w:rsid w:val="00373E17"/>
    <w:rsid w:val="003775E6"/>
    <w:rsid w:val="00381998"/>
    <w:rsid w:val="003A5F1C"/>
    <w:rsid w:val="003C3E2E"/>
    <w:rsid w:val="003C574F"/>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49E0"/>
    <w:rsid w:val="004E7DDE"/>
    <w:rsid w:val="004F0090"/>
    <w:rsid w:val="004F172C"/>
    <w:rsid w:val="005002ED"/>
    <w:rsid w:val="00500DBC"/>
    <w:rsid w:val="005102BE"/>
    <w:rsid w:val="00516E10"/>
    <w:rsid w:val="00520831"/>
    <w:rsid w:val="00523F7F"/>
    <w:rsid w:val="00524D54"/>
    <w:rsid w:val="00545234"/>
    <w:rsid w:val="0054531B"/>
    <w:rsid w:val="00546C24"/>
    <w:rsid w:val="005476FF"/>
    <w:rsid w:val="005516F6"/>
    <w:rsid w:val="00552842"/>
    <w:rsid w:val="00554E89"/>
    <w:rsid w:val="00572281"/>
    <w:rsid w:val="005801DD"/>
    <w:rsid w:val="005807DA"/>
    <w:rsid w:val="00592A40"/>
    <w:rsid w:val="005A28BC"/>
    <w:rsid w:val="005A5377"/>
    <w:rsid w:val="005B7817"/>
    <w:rsid w:val="005C06C8"/>
    <w:rsid w:val="005C23D7"/>
    <w:rsid w:val="005C40EB"/>
    <w:rsid w:val="005D02B4"/>
    <w:rsid w:val="005D3013"/>
    <w:rsid w:val="005D6805"/>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02C2"/>
    <w:rsid w:val="006964F9"/>
    <w:rsid w:val="006A395F"/>
    <w:rsid w:val="006A65E2"/>
    <w:rsid w:val="006B37BD"/>
    <w:rsid w:val="006C092D"/>
    <w:rsid w:val="006C099D"/>
    <w:rsid w:val="006C18F0"/>
    <w:rsid w:val="006C2D00"/>
    <w:rsid w:val="006C7E01"/>
    <w:rsid w:val="006D64A5"/>
    <w:rsid w:val="006E0935"/>
    <w:rsid w:val="006E353F"/>
    <w:rsid w:val="006E35AB"/>
    <w:rsid w:val="00701BD1"/>
    <w:rsid w:val="00711AA9"/>
    <w:rsid w:val="00722155"/>
    <w:rsid w:val="00737F19"/>
    <w:rsid w:val="00782BF8"/>
    <w:rsid w:val="00783C75"/>
    <w:rsid w:val="007849D9"/>
    <w:rsid w:val="00787433"/>
    <w:rsid w:val="007A10F1"/>
    <w:rsid w:val="007A3D50"/>
    <w:rsid w:val="007A68A0"/>
    <w:rsid w:val="007B2D29"/>
    <w:rsid w:val="007B412F"/>
    <w:rsid w:val="007B4AF7"/>
    <w:rsid w:val="007B4DBF"/>
    <w:rsid w:val="007C5458"/>
    <w:rsid w:val="007D2C67"/>
    <w:rsid w:val="007E06BB"/>
    <w:rsid w:val="007E6D9D"/>
    <w:rsid w:val="007F50D1"/>
    <w:rsid w:val="00816D52"/>
    <w:rsid w:val="00831048"/>
    <w:rsid w:val="00834272"/>
    <w:rsid w:val="008625C1"/>
    <w:rsid w:val="008806F9"/>
    <w:rsid w:val="008845C2"/>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6466"/>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2410"/>
    <w:rsid w:val="00A04529"/>
    <w:rsid w:val="00A0584B"/>
    <w:rsid w:val="00A17135"/>
    <w:rsid w:val="00A21A6F"/>
    <w:rsid w:val="00A22C0C"/>
    <w:rsid w:val="00A24E56"/>
    <w:rsid w:val="00A26A62"/>
    <w:rsid w:val="00A35A9B"/>
    <w:rsid w:val="00A4070E"/>
    <w:rsid w:val="00A40CA0"/>
    <w:rsid w:val="00A504A7"/>
    <w:rsid w:val="00A53677"/>
    <w:rsid w:val="00A53BF2"/>
    <w:rsid w:val="00A60D68"/>
    <w:rsid w:val="00A71251"/>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7DA4"/>
    <w:rsid w:val="00B06EDA"/>
    <w:rsid w:val="00B1161F"/>
    <w:rsid w:val="00B11661"/>
    <w:rsid w:val="00B25D47"/>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483D"/>
    <w:rsid w:val="00BB0725"/>
    <w:rsid w:val="00BC408A"/>
    <w:rsid w:val="00BC5023"/>
    <w:rsid w:val="00BC556C"/>
    <w:rsid w:val="00BC59CA"/>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4F"/>
    <w:rsid w:val="00D14995"/>
    <w:rsid w:val="00D2455C"/>
    <w:rsid w:val="00D25023"/>
    <w:rsid w:val="00D27F8C"/>
    <w:rsid w:val="00D33843"/>
    <w:rsid w:val="00D37EB4"/>
    <w:rsid w:val="00D517BC"/>
    <w:rsid w:val="00D54A6F"/>
    <w:rsid w:val="00D57D57"/>
    <w:rsid w:val="00D62E42"/>
    <w:rsid w:val="00D772FB"/>
    <w:rsid w:val="00D81D40"/>
    <w:rsid w:val="00DA1AA0"/>
    <w:rsid w:val="00DC44A8"/>
    <w:rsid w:val="00DD3397"/>
    <w:rsid w:val="00DE4BEE"/>
    <w:rsid w:val="00DE5B3D"/>
    <w:rsid w:val="00DE7112"/>
    <w:rsid w:val="00DF19BE"/>
    <w:rsid w:val="00DF3B44"/>
    <w:rsid w:val="00E1372E"/>
    <w:rsid w:val="00E20F5B"/>
    <w:rsid w:val="00E214FD"/>
    <w:rsid w:val="00E21D30"/>
    <w:rsid w:val="00E24D9A"/>
    <w:rsid w:val="00E27805"/>
    <w:rsid w:val="00E27A11"/>
    <w:rsid w:val="00E3032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0B5D"/>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807D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00&amp;session=125&amp;summary=B" TargetMode="External" Id="R3ddc1597e02f4053" /><Relationship Type="http://schemas.openxmlformats.org/officeDocument/2006/relationships/hyperlink" Target="https://www.scstatehouse.gov/sess125_2023-2024/prever/4600_20231116.docx" TargetMode="External" Id="Rd32fa3381c0e4733" /><Relationship Type="http://schemas.openxmlformats.org/officeDocument/2006/relationships/hyperlink" Target="h:\hj\20240109.docx" TargetMode="External" Id="Ra468b3fa30914e87" /><Relationship Type="http://schemas.openxmlformats.org/officeDocument/2006/relationships/hyperlink" Target="h:\hj\20240109.docx" TargetMode="External" Id="R6a010950937c44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340f7b4e-328a-44ce-a662-63ea86ef00eb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c499793a-be2e-49d7-a133-233a7a22ab13</T_BILL_REQUEST_REQUEST>
  <T_BILL_R_ORIGINALDRAFT>8f0ed0a0-4a09-4eda-8375-9723ffa0bc37</T_BILL_R_ORIGINALDRAFT>
  <T_BILL_SPONSOR_SPONSOR>bd555c4d-d21f-4a29-95e4-60bedc511f79</T_BILL_SPONSOR_SPONSOR>
  <T_BILL_T_BILLNAME>[4600]</T_BILL_T_BILLNAME>
  <T_BILL_T_BILLNUMBER>4600</T_BILL_T_BILLNUMBER>
  <T_BILL_T_BILLTITLE>TO AMEND THE SOUTH CAROLINA CODE OF LAWS BY AMENDING SECTION 12‑6‑3710, RELATING TO THE INCOME TAX CREDIT FOR TAXPAYERS THAT HIRE FORMERLY INCARCERATED INDIVIDUALS, SO AS TO PROVIDE THAT THE CREDIT is not earned if the hired individual is required to register as a sex offender on the sex offender registry.</T_BILL_T_BILLTITLE>
  <T_BILL_T_CHAMBER>house</T_BILL_T_CHAMBER>
  <T_BILL_T_FILENAME> </T_BILL_T_FILENAME>
  <T_BILL_T_LEGTYPE>bill_statewide</T_BILL_T_LEGTYPE>
  <T_BILL_T_SECTIONS>[{"SectionUUID":"873b559b-eb86-49f6-814a-d34d2fdb498d","SectionName":"code_section","SectionNumber":1,"SectionType":"code_section","CodeSections":[{"CodeSectionBookmarkName":"cs_T12C6N3710_e5dbb4564","IsConstitutionSection":false,"Identity":"12-6-3710","IsNew":false,"SubSections":[{"Level":1,"Identity":"T12C6N3710S2","SubSectionBookmarkName":"ss_T12C6N3710S2_lv1_f7ff90948","IsNewSubSection":false,"SubSectionReplacement":""}],"TitleRelatedTo":"the Income tax credit for taxpayers that hire formerly incarcerated individuals","TitleSoAsTo":"provide that the credit does not apply to a","Deleted":false}],"TitleText":"","DisableControls":false,"Deleted":false,"RepealItems":[],"SectionBookmarkName":"bs_num_1_151957ca0"},{"SectionUUID":"efd9a9fd-e223-42d6-9b61-e62181edb0c8","SectionName":"Tax Effective Date","SectionNumber":2,"SectionType":"drafting_clause","CodeSections":[],"TitleText":"","DisableControls":false,"Deleted":false,"RepealItems":[],"SectionBookmarkName":"bs_num_2_8cb1a7c1a"}]</T_BILL_T_SECTIONS>
  <T_BILL_T_SUBJECT>Tax credit definition</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1198</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2023-11-06T15:05:00Z</cp:lastPrinted>
  <dcterms:created xsi:type="dcterms:W3CDTF">2023-11-08T18:48:00Z</dcterms:created>
  <dcterms:modified xsi:type="dcterms:W3CDTF">2023-11-08T18:48:00Z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