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Gatch, Robbins, Hewitt, Trantham, J.L. Johnson, Pope, Chapman, Hartnett, Leber, West, W. Newton, Mitchell, Yow and Caskey</w:t>
      </w:r>
    </w:p>
    <w:p>
      <w:pPr>
        <w:widowControl w:val="false"/>
        <w:spacing w:after="0"/>
        <w:jc w:val="left"/>
      </w:pPr>
      <w:r>
        <w:rPr>
          <w:rFonts w:ascii="Times New Roman"/>
          <w:sz w:val="22"/>
        </w:rPr>
        <w:t xml:space="preserve">Companion/Similar bill(s): 4825</w:t>
      </w:r>
    </w:p>
    <w:p>
      <w:pPr>
        <w:widowControl w:val="false"/>
        <w:spacing w:after="0"/>
        <w:jc w:val="left"/>
      </w:pPr>
      <w:r>
        <w:rPr>
          <w:rFonts w:ascii="Times New Roman"/>
          <w:sz w:val="22"/>
        </w:rPr>
        <w:t xml:space="preserve">Document Path: LC-0176AHB24.docx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Kidnapping, luring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b19b4b7905441d2">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58c7677ff5bf4bd2">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 Newton, Mitchell, Yow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Caskey
 </w:t>
      </w:r>
    </w:p>
    <w:p>
      <w:pPr>
        <w:widowControl w:val="false"/>
        <w:spacing w:after="0"/>
        <w:jc w:val="left"/>
      </w:pPr>
    </w:p>
    <w:p>
      <w:pPr>
        <w:widowControl w:val="false"/>
        <w:spacing w:after="0"/>
        <w:jc w:val="left"/>
      </w:pPr>
      <w:r>
        <w:rPr>
          <w:rFonts w:ascii="Times New Roman"/>
          <w:sz w:val="22"/>
        </w:rPr>
        <w:t xml:space="preserve">View the latest </w:t>
      </w:r>
      <w:hyperlink r:id="R06c54e9d51f744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fcbab388df46c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B18B7" w:rsidRDefault="00432135" w14:paraId="47642A99" w14:textId="210387E9">
      <w:pPr>
        <w:pStyle w:val="scemptylineheader"/>
      </w:pPr>
    </w:p>
    <w:p w:rsidRPr="00BB0725" w:rsidR="00A73EFA" w:rsidP="00DB18B7" w:rsidRDefault="00A73EFA" w14:paraId="7B72410E" w14:textId="1F81B496">
      <w:pPr>
        <w:pStyle w:val="scemptylineheader"/>
      </w:pPr>
    </w:p>
    <w:p w:rsidRPr="00BB0725" w:rsidR="00A73EFA" w:rsidP="00DB18B7" w:rsidRDefault="00A73EFA" w14:paraId="6AD935C9" w14:textId="4DF9A825">
      <w:pPr>
        <w:pStyle w:val="scemptylineheader"/>
      </w:pPr>
    </w:p>
    <w:p w:rsidRPr="00DF3B44" w:rsidR="00A73EFA" w:rsidP="00DB18B7" w:rsidRDefault="00A73EFA" w14:paraId="51A98227" w14:textId="7DB4827B">
      <w:pPr>
        <w:pStyle w:val="scemptylineheader"/>
      </w:pPr>
    </w:p>
    <w:p w:rsidRPr="00DF3B44" w:rsidR="00A73EFA" w:rsidP="00DB18B7" w:rsidRDefault="00A73EFA" w14:paraId="3858851A" w14:textId="10FEB03B">
      <w:pPr>
        <w:pStyle w:val="scemptylineheader"/>
      </w:pPr>
    </w:p>
    <w:p w:rsidRPr="00DF3B44" w:rsidR="00A73EFA" w:rsidP="00DB18B7" w:rsidRDefault="00A73EFA" w14:paraId="4E3DDE20" w14:textId="15BB918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E651D" w14:paraId="40FEFADA" w14:textId="3A9C135B">
          <w:pPr>
            <w:pStyle w:val="scbilltitle"/>
            <w:tabs>
              <w:tab w:val="left" w:pos="2104"/>
            </w:tabs>
          </w:pPr>
          <w:r>
            <w:t>TO AMEND THE SOUTH CAROLINA CODE OF LAWS BY AMENDING SECTION 16</w:t>
          </w:r>
          <w:r w:rsidR="00B75CFC">
            <w:noBreakHyphen/>
          </w:r>
          <w:r>
            <w:t>3</w:t>
          </w:r>
          <w:r w:rsidR="00B75CFC">
            <w:noBreakHyphen/>
          </w:r>
          <w:r>
            <w:t>910, RELATING TO OFFENSES INVOLVING</w:t>
          </w:r>
          <w:r w:rsidR="009C15AF">
            <w:t xml:space="preserve"> </w:t>
          </w:r>
          <w:r>
            <w:t>KIDNAPPING, SO AS TO INCLUDE UNLAWFULLY LURING ANOTHER PERSON,</w:t>
          </w:r>
          <w:r w:rsidR="00F627E7">
            <w:t xml:space="preserve"> TO</w:t>
          </w:r>
          <w:r>
            <w:t xml:space="preserve"> PROVIDE FOR A MANDATORY MINIM</w:t>
          </w:r>
          <w:r w:rsidR="009C15AF">
            <w:t>u</w:t>
          </w:r>
          <w:r>
            <w:t>M SENTENCE WHEN THE VICTIM IS A MINOR,</w:t>
          </w:r>
          <w:r w:rsidR="00F627E7">
            <w:t xml:space="preserve"> to </w:t>
          </w:r>
          <w:r>
            <w:t>PROVIDE FOR PUNISHMENT FOR ATTEMPTED KIDNAPPING OFF</w:t>
          </w:r>
          <w:r w:rsidR="009C15AF">
            <w:t>en</w:t>
          </w:r>
          <w:r>
            <w:t xml:space="preserve">SES, AND </w:t>
          </w:r>
          <w:r w:rsidR="00F627E7">
            <w:t xml:space="preserve">to </w:t>
          </w:r>
          <w:r>
            <w:t xml:space="preserve">DEFINE THE TERM </w:t>
          </w:r>
          <w:r w:rsidR="009C15AF">
            <w:t>“</w:t>
          </w:r>
          <w:r>
            <w:t>MINOR</w:t>
          </w:r>
          <w:r w:rsidR="009C15AF">
            <w:t>”</w:t>
          </w:r>
          <w:r>
            <w:t>.</w:t>
          </w:r>
        </w:p>
      </w:sdtContent>
    </w:sdt>
    <w:bookmarkStart w:name="at_71391434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b0c9fa" w:id="1"/>
      <w:r w:rsidRPr="0094541D">
        <w:t>B</w:t>
      </w:r>
      <w:bookmarkEnd w:id="1"/>
      <w:r w:rsidRPr="0094541D">
        <w:t>e it enacted by the General Assembly of the State of South Carolina:</w:t>
      </w:r>
    </w:p>
    <w:p w:rsidR="00B2286E" w:rsidP="00B2286E" w:rsidRDefault="00B2286E" w14:paraId="4025897E" w14:textId="77777777">
      <w:pPr>
        <w:pStyle w:val="scemptyline"/>
      </w:pPr>
    </w:p>
    <w:p w:rsidR="00B2286E" w:rsidP="00B2286E" w:rsidRDefault="00B2286E" w14:paraId="55620837" w14:textId="77777777">
      <w:pPr>
        <w:pStyle w:val="scdirectionallanguage"/>
      </w:pPr>
      <w:bookmarkStart w:name="bs_num_1_dbdac5d52" w:id="2"/>
      <w:r>
        <w:t>S</w:t>
      </w:r>
      <w:bookmarkEnd w:id="2"/>
      <w:r>
        <w:t>ECTION 1.</w:t>
      </w:r>
      <w:r>
        <w:tab/>
      </w:r>
      <w:bookmarkStart w:name="dl_540d186da" w:id="3"/>
      <w:r>
        <w:t>S</w:t>
      </w:r>
      <w:bookmarkEnd w:id="3"/>
      <w:r>
        <w:t>ection 16‑3‑910 of the S.C. Code is amended to read:</w:t>
      </w:r>
    </w:p>
    <w:p w:rsidR="00B2286E" w:rsidP="00B2286E" w:rsidRDefault="00B2286E" w14:paraId="766A7E16" w14:textId="77777777">
      <w:pPr>
        <w:pStyle w:val="scemptyline"/>
      </w:pPr>
    </w:p>
    <w:p w:rsidR="00B2286E" w:rsidP="00B2286E" w:rsidRDefault="00B2286E" w14:paraId="753EC1E3" w14:textId="7B19CB35">
      <w:pPr>
        <w:pStyle w:val="sccodifiedsection"/>
      </w:pPr>
      <w:r>
        <w:tab/>
      </w:r>
      <w:bookmarkStart w:name="cs_T16C3N910_873cfbb1c" w:id="4"/>
      <w:r>
        <w:t>S</w:t>
      </w:r>
      <w:bookmarkEnd w:id="4"/>
      <w:r>
        <w:t>ection 16‑3‑910.</w:t>
      </w:r>
      <w:r>
        <w:tab/>
      </w:r>
      <w:bookmarkStart w:name="up_4db9f15f9" w:id="5"/>
      <w:r w:rsidR="00DC4E50">
        <w:rPr>
          <w:rStyle w:val="scinsert"/>
        </w:rPr>
        <w:t>(</w:t>
      </w:r>
      <w:bookmarkEnd w:id="5"/>
      <w:r w:rsidR="00DC4E50">
        <w:rPr>
          <w:rStyle w:val="scinsert"/>
        </w:rPr>
        <w:t xml:space="preserve">A) </w:t>
      </w:r>
      <w:r>
        <w:t xml:space="preserve">Whoever shall unlawfully seize, confine, inveigle, </w:t>
      </w:r>
      <w:r w:rsidR="00DC4E50">
        <w:rPr>
          <w:rStyle w:val="scinsert"/>
        </w:rPr>
        <w:t xml:space="preserve">lure, </w:t>
      </w:r>
      <w:r>
        <w:t>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16‑3‑20.</w:t>
      </w:r>
      <w:r w:rsidR="00DC4E50">
        <w:rPr>
          <w:rStyle w:val="scinsert"/>
        </w:rPr>
        <w:t xml:space="preserve"> If the victim is a minor, the person convicted of an offense provided in this subsection must be sentenced to a mandatory mi</w:t>
      </w:r>
      <w:r w:rsidR="00F70EFA">
        <w:rPr>
          <w:rStyle w:val="scinsert"/>
        </w:rPr>
        <w:t xml:space="preserve">nimum term of imprisonment of </w:t>
      </w:r>
      <w:r w:rsidR="000E3FE5">
        <w:rPr>
          <w:rStyle w:val="scinsert"/>
        </w:rPr>
        <w:t>five</w:t>
      </w:r>
      <w:r w:rsidR="00F70EFA">
        <w:rPr>
          <w:rStyle w:val="scinsert"/>
        </w:rPr>
        <w:t xml:space="preserve"> years, no part of which may be suspended nor probation granted, with the maximum sentence as otherwise provided in this subsection.</w:t>
      </w:r>
    </w:p>
    <w:p w:rsidR="00F70EFA" w:rsidP="00B2286E" w:rsidRDefault="00F70EFA" w14:paraId="26153FA0" w14:textId="387C1666">
      <w:pPr>
        <w:pStyle w:val="sccodifiedsection"/>
      </w:pPr>
      <w:r>
        <w:rPr>
          <w:rStyle w:val="scinsert"/>
        </w:rPr>
        <w:tab/>
      </w:r>
      <w:bookmarkStart w:name="ss_T16C3N910SB_lv1_3fe29ee59" w:id="6"/>
      <w:r>
        <w:rPr>
          <w:rStyle w:val="scinsert"/>
        </w:rPr>
        <w:t>(</w:t>
      </w:r>
      <w:bookmarkEnd w:id="6"/>
      <w:r>
        <w:rPr>
          <w:rStyle w:val="scinsert"/>
        </w:rPr>
        <w:t>B) A person who attempts to commit an offense provided in subsection (A), upon conviction, must be punished as for the principal offense.</w:t>
      </w:r>
    </w:p>
    <w:p w:rsidR="00F70EFA" w:rsidP="00B2286E" w:rsidRDefault="00F70EFA" w14:paraId="6683618C" w14:textId="7012D983">
      <w:pPr>
        <w:pStyle w:val="sccodifiedsection"/>
      </w:pPr>
      <w:r>
        <w:rPr>
          <w:rStyle w:val="scinsert"/>
        </w:rPr>
        <w:tab/>
      </w:r>
      <w:bookmarkStart w:name="ss_T16C3N910SC_lv1_555031284" w:id="7"/>
      <w:r>
        <w:rPr>
          <w:rStyle w:val="scinsert"/>
        </w:rPr>
        <w:t>(</w:t>
      </w:r>
      <w:bookmarkEnd w:id="7"/>
      <w:r>
        <w:rPr>
          <w:rStyle w:val="scinsert"/>
        </w:rPr>
        <w:t>C) The term “minor” means a person who is less than eighteen years of age.</w:t>
      </w:r>
    </w:p>
    <w:p w:rsidR="00076A55" w:rsidP="004F2110" w:rsidRDefault="00076A55" w14:paraId="0614055B" w14:textId="7B187B4A">
      <w:pPr>
        <w:pStyle w:val="scemptyline"/>
      </w:pPr>
    </w:p>
    <w:p w:rsidR="00DB6727" w:rsidP="00DB6727" w:rsidRDefault="00076A55" w14:paraId="63274407" w14:textId="77777777">
      <w:pPr>
        <w:pStyle w:val="scnoncodifiedsection"/>
      </w:pPr>
      <w:bookmarkStart w:name="bs_num_2_910099c41" w:id="8"/>
      <w:bookmarkStart w:name="savings_09bb8b16e" w:id="9"/>
      <w:r>
        <w:t>S</w:t>
      </w:r>
      <w:bookmarkEnd w:id="8"/>
      <w:r>
        <w:t>ECTION 2.</w:t>
      </w:r>
      <w:r>
        <w:tab/>
      </w:r>
      <w:bookmarkEnd w:id="9"/>
      <w:r w:rsidRPr="00683A6D" w:rsidR="00DB6727">
        <w:t xml:space="preserve">The repeal or amendment by this act of any law, whether temporary or permanent or civil or criminal, does not </w:t>
      </w:r>
      <w:r w:rsidR="00DB6727">
        <w:t>a</w:t>
      </w:r>
      <w:r w:rsidRPr="00683A6D" w:rsidR="00DB6727">
        <w:t>ffect pending actions, rights, duties, or liabilities founded thereon, or alter</w:t>
      </w:r>
      <w:r w:rsidRPr="007E38A7" w:rsidR="00DB6727">
        <w:t>,</w:t>
      </w:r>
      <w:r w:rsidRPr="00683A6D" w:rsidR="00DB6727">
        <w:t xml:space="preserve"> discharge, release or extinguish any penalty, forfeiture, or liability</w:t>
      </w:r>
      <w:r w:rsidRPr="007E38A7" w:rsidR="00DB672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DB6727">
        <w:t>.</w:t>
      </w:r>
    </w:p>
    <w:p w:rsidRPr="00DF3B44" w:rsidR="007E06BB" w:rsidP="004F2110" w:rsidRDefault="007E06BB" w14:paraId="3D8F1FED" w14:textId="491E1EEB">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lastRenderedPageBreak/>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777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0DD07E" w:rsidR="00685035" w:rsidRPr="007B4AF7" w:rsidRDefault="00CB09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2E48">
              <w:rPr>
                <w:noProof/>
              </w:rPr>
              <w:t>LC-0176AHB24.docx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BE0"/>
    <w:rsid w:val="00026421"/>
    <w:rsid w:val="00030409"/>
    <w:rsid w:val="00037F04"/>
    <w:rsid w:val="000404BF"/>
    <w:rsid w:val="00044B84"/>
    <w:rsid w:val="000479D0"/>
    <w:rsid w:val="0006464F"/>
    <w:rsid w:val="00066B54"/>
    <w:rsid w:val="00072FCD"/>
    <w:rsid w:val="00074A4F"/>
    <w:rsid w:val="00076A55"/>
    <w:rsid w:val="00090E73"/>
    <w:rsid w:val="000A3C25"/>
    <w:rsid w:val="000B4C02"/>
    <w:rsid w:val="000B5B4A"/>
    <w:rsid w:val="000B7FE1"/>
    <w:rsid w:val="000C3E88"/>
    <w:rsid w:val="000C46B9"/>
    <w:rsid w:val="000C58E4"/>
    <w:rsid w:val="000C6F9A"/>
    <w:rsid w:val="000D2F44"/>
    <w:rsid w:val="000D33E4"/>
    <w:rsid w:val="000E3FE5"/>
    <w:rsid w:val="000E578A"/>
    <w:rsid w:val="000F2250"/>
    <w:rsid w:val="0010329A"/>
    <w:rsid w:val="001164F9"/>
    <w:rsid w:val="0011719C"/>
    <w:rsid w:val="00140049"/>
    <w:rsid w:val="00171601"/>
    <w:rsid w:val="001730EB"/>
    <w:rsid w:val="00173276"/>
    <w:rsid w:val="00186838"/>
    <w:rsid w:val="0019025B"/>
    <w:rsid w:val="00192AF7"/>
    <w:rsid w:val="00197366"/>
    <w:rsid w:val="001A136C"/>
    <w:rsid w:val="001B6DA2"/>
    <w:rsid w:val="001B780C"/>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56F5"/>
    <w:rsid w:val="00275AE6"/>
    <w:rsid w:val="002836D8"/>
    <w:rsid w:val="002968D0"/>
    <w:rsid w:val="002A3CFD"/>
    <w:rsid w:val="002A7989"/>
    <w:rsid w:val="002B02F3"/>
    <w:rsid w:val="002C3463"/>
    <w:rsid w:val="002D266D"/>
    <w:rsid w:val="002D5B3D"/>
    <w:rsid w:val="002D7447"/>
    <w:rsid w:val="002E315A"/>
    <w:rsid w:val="002E4F8C"/>
    <w:rsid w:val="002F560C"/>
    <w:rsid w:val="002F5847"/>
    <w:rsid w:val="0030425A"/>
    <w:rsid w:val="00326ED8"/>
    <w:rsid w:val="003421F1"/>
    <w:rsid w:val="0034279C"/>
    <w:rsid w:val="00354F64"/>
    <w:rsid w:val="003559A1"/>
    <w:rsid w:val="00361563"/>
    <w:rsid w:val="00371D36"/>
    <w:rsid w:val="00373E17"/>
    <w:rsid w:val="003775E6"/>
    <w:rsid w:val="00381998"/>
    <w:rsid w:val="003A5F1C"/>
    <w:rsid w:val="003C3E2E"/>
    <w:rsid w:val="003C783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76E"/>
    <w:rsid w:val="00477F32"/>
    <w:rsid w:val="00481850"/>
    <w:rsid w:val="004851A0"/>
    <w:rsid w:val="0048627F"/>
    <w:rsid w:val="004932AB"/>
    <w:rsid w:val="00494BEF"/>
    <w:rsid w:val="00497FFC"/>
    <w:rsid w:val="004A5512"/>
    <w:rsid w:val="004A6BE5"/>
    <w:rsid w:val="004B0C18"/>
    <w:rsid w:val="004C1A04"/>
    <w:rsid w:val="004C20BC"/>
    <w:rsid w:val="004C5C9A"/>
    <w:rsid w:val="004D1442"/>
    <w:rsid w:val="004D3DCB"/>
    <w:rsid w:val="004E7DDE"/>
    <w:rsid w:val="004F0090"/>
    <w:rsid w:val="004F172C"/>
    <w:rsid w:val="004F2110"/>
    <w:rsid w:val="005002ED"/>
    <w:rsid w:val="00500DBC"/>
    <w:rsid w:val="005102BE"/>
    <w:rsid w:val="00523F7F"/>
    <w:rsid w:val="00524D54"/>
    <w:rsid w:val="00542B94"/>
    <w:rsid w:val="0054531B"/>
    <w:rsid w:val="00546C24"/>
    <w:rsid w:val="005476FF"/>
    <w:rsid w:val="005516F6"/>
    <w:rsid w:val="00552842"/>
    <w:rsid w:val="00554E89"/>
    <w:rsid w:val="005576BD"/>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CB1"/>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091"/>
    <w:rsid w:val="0067345B"/>
    <w:rsid w:val="00673A37"/>
    <w:rsid w:val="00683986"/>
    <w:rsid w:val="00685035"/>
    <w:rsid w:val="00685770"/>
    <w:rsid w:val="006964F9"/>
    <w:rsid w:val="006A395F"/>
    <w:rsid w:val="006A65E2"/>
    <w:rsid w:val="006B37BD"/>
    <w:rsid w:val="006C092D"/>
    <w:rsid w:val="006C099D"/>
    <w:rsid w:val="006C18F0"/>
    <w:rsid w:val="006C7E01"/>
    <w:rsid w:val="006D5024"/>
    <w:rsid w:val="006D64A5"/>
    <w:rsid w:val="006E0935"/>
    <w:rsid w:val="006E353F"/>
    <w:rsid w:val="006E35AB"/>
    <w:rsid w:val="00711AA9"/>
    <w:rsid w:val="00722155"/>
    <w:rsid w:val="00737F19"/>
    <w:rsid w:val="00756572"/>
    <w:rsid w:val="00782BF8"/>
    <w:rsid w:val="00783C75"/>
    <w:rsid w:val="007849D9"/>
    <w:rsid w:val="00787433"/>
    <w:rsid w:val="007A10F1"/>
    <w:rsid w:val="007A2E48"/>
    <w:rsid w:val="007A3D50"/>
    <w:rsid w:val="007B2D29"/>
    <w:rsid w:val="007B412F"/>
    <w:rsid w:val="007B4AF7"/>
    <w:rsid w:val="007B4DBF"/>
    <w:rsid w:val="007C5458"/>
    <w:rsid w:val="007D2C67"/>
    <w:rsid w:val="007D5795"/>
    <w:rsid w:val="007E06BB"/>
    <w:rsid w:val="007F50D1"/>
    <w:rsid w:val="00816D52"/>
    <w:rsid w:val="0082093A"/>
    <w:rsid w:val="00831048"/>
    <w:rsid w:val="00834272"/>
    <w:rsid w:val="008625C1"/>
    <w:rsid w:val="008806F9"/>
    <w:rsid w:val="008A45FC"/>
    <w:rsid w:val="008A57E3"/>
    <w:rsid w:val="008A7E62"/>
    <w:rsid w:val="008B5BF4"/>
    <w:rsid w:val="008C0CEE"/>
    <w:rsid w:val="008C1B18"/>
    <w:rsid w:val="008D1695"/>
    <w:rsid w:val="008D46EC"/>
    <w:rsid w:val="008E0E25"/>
    <w:rsid w:val="008E61A1"/>
    <w:rsid w:val="008E651D"/>
    <w:rsid w:val="00917EA3"/>
    <w:rsid w:val="00917EE0"/>
    <w:rsid w:val="00921764"/>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5AF"/>
    <w:rsid w:val="009D2967"/>
    <w:rsid w:val="009D3C2B"/>
    <w:rsid w:val="009E4191"/>
    <w:rsid w:val="009E60AE"/>
    <w:rsid w:val="009F2AB1"/>
    <w:rsid w:val="009F4FAF"/>
    <w:rsid w:val="009F68F1"/>
    <w:rsid w:val="00A04529"/>
    <w:rsid w:val="00A0584B"/>
    <w:rsid w:val="00A17135"/>
    <w:rsid w:val="00A21A6F"/>
    <w:rsid w:val="00A24E56"/>
    <w:rsid w:val="00A26A62"/>
    <w:rsid w:val="00A35A9B"/>
    <w:rsid w:val="00A403FB"/>
    <w:rsid w:val="00A4070E"/>
    <w:rsid w:val="00A40CA0"/>
    <w:rsid w:val="00A504A7"/>
    <w:rsid w:val="00A53677"/>
    <w:rsid w:val="00A53BF2"/>
    <w:rsid w:val="00A60D68"/>
    <w:rsid w:val="00A71102"/>
    <w:rsid w:val="00A73EFA"/>
    <w:rsid w:val="00A77A3B"/>
    <w:rsid w:val="00A86C93"/>
    <w:rsid w:val="00A92F6F"/>
    <w:rsid w:val="00A97523"/>
    <w:rsid w:val="00AB0FA3"/>
    <w:rsid w:val="00AB5C10"/>
    <w:rsid w:val="00AB73BF"/>
    <w:rsid w:val="00AC335C"/>
    <w:rsid w:val="00AC463E"/>
    <w:rsid w:val="00AD30B9"/>
    <w:rsid w:val="00AD3BE2"/>
    <w:rsid w:val="00AD3E3D"/>
    <w:rsid w:val="00AE1EE4"/>
    <w:rsid w:val="00AE36EC"/>
    <w:rsid w:val="00AF1688"/>
    <w:rsid w:val="00AF46E6"/>
    <w:rsid w:val="00AF5139"/>
    <w:rsid w:val="00B06685"/>
    <w:rsid w:val="00B06EDA"/>
    <w:rsid w:val="00B1161F"/>
    <w:rsid w:val="00B11661"/>
    <w:rsid w:val="00B17DC2"/>
    <w:rsid w:val="00B2286E"/>
    <w:rsid w:val="00B32B4D"/>
    <w:rsid w:val="00B4137E"/>
    <w:rsid w:val="00B54DF7"/>
    <w:rsid w:val="00B56223"/>
    <w:rsid w:val="00B56E79"/>
    <w:rsid w:val="00B57AA7"/>
    <w:rsid w:val="00B637AA"/>
    <w:rsid w:val="00B7592C"/>
    <w:rsid w:val="00B75CF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667A"/>
    <w:rsid w:val="00C45923"/>
    <w:rsid w:val="00C543E7"/>
    <w:rsid w:val="00C70225"/>
    <w:rsid w:val="00C72198"/>
    <w:rsid w:val="00C73C7D"/>
    <w:rsid w:val="00C75005"/>
    <w:rsid w:val="00C970DF"/>
    <w:rsid w:val="00CA792B"/>
    <w:rsid w:val="00CA7E71"/>
    <w:rsid w:val="00CB2673"/>
    <w:rsid w:val="00CB701D"/>
    <w:rsid w:val="00CC3F0E"/>
    <w:rsid w:val="00CD08C9"/>
    <w:rsid w:val="00CD1FE8"/>
    <w:rsid w:val="00CD38CD"/>
    <w:rsid w:val="00CD3E0C"/>
    <w:rsid w:val="00CD5565"/>
    <w:rsid w:val="00CD616C"/>
    <w:rsid w:val="00CF68D6"/>
    <w:rsid w:val="00CF7B4A"/>
    <w:rsid w:val="00D009F8"/>
    <w:rsid w:val="00D00C0A"/>
    <w:rsid w:val="00D078DA"/>
    <w:rsid w:val="00D14995"/>
    <w:rsid w:val="00D2455C"/>
    <w:rsid w:val="00D25023"/>
    <w:rsid w:val="00D27F8C"/>
    <w:rsid w:val="00D33843"/>
    <w:rsid w:val="00D54A6F"/>
    <w:rsid w:val="00D57D57"/>
    <w:rsid w:val="00D62E42"/>
    <w:rsid w:val="00D772FB"/>
    <w:rsid w:val="00D7746A"/>
    <w:rsid w:val="00DA1AA0"/>
    <w:rsid w:val="00DB18B7"/>
    <w:rsid w:val="00DB6727"/>
    <w:rsid w:val="00DC44A8"/>
    <w:rsid w:val="00DC4E5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2C0"/>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7E7"/>
    <w:rsid w:val="00F638CA"/>
    <w:rsid w:val="00F70EF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00C0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33&amp;session=125&amp;summary=B" TargetMode="External" Id="R06c54e9d51f744ee" /><Relationship Type="http://schemas.openxmlformats.org/officeDocument/2006/relationships/hyperlink" Target="https://www.scstatehouse.gov/sess125_2023-2024/prever/4633_20231116.docx" TargetMode="External" Id="Rd8fcbab388df46c9" /><Relationship Type="http://schemas.openxmlformats.org/officeDocument/2006/relationships/hyperlink" Target="h:\hj\20240109.docx" TargetMode="External" Id="R8b19b4b7905441d2" /><Relationship Type="http://schemas.openxmlformats.org/officeDocument/2006/relationships/hyperlink" Target="h:\hj\20240109.docx" TargetMode="External" Id="R58c7677ff5bf4b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734660bb-ccd5-4e1a-abd4-786d9bf70a88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79cb48f3-0259-496b-a564-544a80fdc820</T_BILL_REQUEST_REQUEST>
  <T_BILL_R_ORIGINALDRAFT>acec0a11-e2ae-4eb8-af39-6271da679f32</T_BILL_R_ORIGINALDRAFT>
  <T_BILL_SPONSOR_SPONSOR>f4293a95-d686-46e8-8fb4-74c386a0a601</T_BILL_SPONSOR_SPONSOR>
  <T_BILL_T_BILLNAME>[4633]</T_BILL_T_BILLNAME>
  <T_BILL_T_BILLNUMBER>4633</T_BILL_T_BILLNUMBER>
  <T_BILL_T_BILLTITLE>TO AMEND THE SOUTH CAROLINA CODE OF LAWS BY AMENDING SECTION 16-3-910, RELATING TO OFFENSES INVOLVING KIDNAPPING, SO AS TO INCLUDE UNLAWFULLY LURING ANOTHER PERSON, TO PROVIDE FOR A MANDATORY MINIMuM SENTENCE WHEN THE VICTIM IS A MINOR, to PROVIDE FOR PUNISHMENT FOR ATTEMPTED KIDNAPPING OFFenSES, AND to DEFINE THE TERM “MINOR”.</T_BILL_T_BILLTITLE>
  <T_BILL_T_CHAMBER>house</T_BILL_T_CHAMBER>
  <T_BILL_T_FILENAME> </T_BILL_T_FILENAME>
  <T_BILL_T_LEGTYPE>bill_statewide</T_BILL_T_LEGTYPE>
  <T_BILL_T_SECTIONS>[{"SectionUUID":"66b7ca9b-17e6-4a45-9cc6-eafa5438a3de","SectionName":"code_section","SectionNumber":1,"SectionType":"code_section","CodeSections":[{"CodeSectionBookmarkName":"cs_T16C3N910_873cfbb1c","IsConstitutionSection":false,"Identity":"16-3-910","IsNew":false,"SubSections":[{"Level":1,"Identity":"T16C3N910SB","SubSectionBookmarkName":"ss_T16C3N910SB_lv1_3fe29ee59","IsNewSubSection":false,"SubSectionReplacement":""},{"Level":1,"Identity":"T16C3N910SC","SubSectionBookmarkName":"ss_T16C3N910SC_lv1_555031284","IsNewSubSection":false,"SubSectionReplacement":""}],"TitleRelatedTo":"Kidnapping.","TitleSoAsTo":"","Deleted":false}],"TitleText":"","DisableControls":false,"Deleted":false,"RepealItems":[],"SectionBookmarkName":"bs_num_1_dbdac5d52"},{"SectionUUID":"9ca3030c-104f-42a9-a043-ce6a72366f88","SectionName":"Savings","SectionNumber":2,"SectionType":"new","CodeSections":[],"TitleText":"","DisableControls":false,"Deleted":false,"RepealItems":[],"SectionBookmarkName":"bs_num_2_910099c41"},{"SectionUUID":"8f03ca95-8faa-4d43-a9c2-8afc498075bd","SectionName":"standard_eff_date_section","SectionNumber":3,"SectionType":"drafting_clause","CodeSections":[],"TitleText":"","DisableControls":false,"Deleted":false,"RepealItems":[],"SectionBookmarkName":"bs_num_3_lastsection"}]</T_BILL_T_SECTIONS>
  <T_BILL_T_SUBJECT>Kidnapping, luring</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1926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2023-11-16T15:12:00Z</dcterms:created>
  <dcterms:modified xsi:type="dcterms:W3CDTF">2023-11-16T15:12:00Z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