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Carter, Magnuson, Chapman and Beach</w:t>
      </w:r>
    </w:p>
    <w:p>
      <w:pPr>
        <w:widowControl w:val="false"/>
        <w:spacing w:after="0"/>
        <w:jc w:val="left"/>
      </w:pPr>
      <w:r>
        <w:rPr>
          <w:rFonts w:ascii="Times New Roman"/>
          <w:sz w:val="22"/>
        </w:rPr>
        <w:t xml:space="preserve">Document Path: LC-0402CM24.docx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Maddie's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0b5907a3bf14c4e">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bce3d416ef0495d">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3239d732026d46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86a99cc92b484d">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F7FF8" w:rsidRDefault="00FF7EBA" w14:paraId="47642A99" w14:textId="2A2C82BC">
      <w:pPr>
        <w:pStyle w:val="scemptylineheader"/>
      </w:pPr>
      <w:r>
        <w:t>.</w:t>
      </w:r>
    </w:p>
    <w:p w:rsidRPr="00BB0725" w:rsidR="00A73EFA" w:rsidP="009F7FF8" w:rsidRDefault="00A73EFA" w14:paraId="7B72410E" w14:textId="1A837641">
      <w:pPr>
        <w:pStyle w:val="scemptylineheader"/>
      </w:pPr>
    </w:p>
    <w:p w:rsidRPr="00BB0725" w:rsidR="00A73EFA" w:rsidP="009F7FF8" w:rsidRDefault="00A73EFA" w14:paraId="6AD935C9" w14:textId="405C674B">
      <w:pPr>
        <w:pStyle w:val="scemptylineheader"/>
      </w:pPr>
    </w:p>
    <w:p w:rsidRPr="00DF3B44" w:rsidR="00A73EFA" w:rsidP="009F7FF8" w:rsidRDefault="00A73EFA" w14:paraId="51A98227" w14:textId="33F36D42">
      <w:pPr>
        <w:pStyle w:val="scemptylineheader"/>
      </w:pPr>
    </w:p>
    <w:p w:rsidRPr="00DF3B44" w:rsidR="00A73EFA" w:rsidP="009F7FF8" w:rsidRDefault="00A73EFA" w14:paraId="3858851A" w14:textId="1CB33B9E">
      <w:pPr>
        <w:pStyle w:val="scemptylineheader"/>
      </w:pPr>
    </w:p>
    <w:p w:rsidRPr="00DF3B44" w:rsidR="00A73EFA" w:rsidP="009F7FF8" w:rsidRDefault="00A73EFA" w14:paraId="4E3DDE20" w14:textId="2302F08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F2B2F" w14:paraId="40FEFADA" w14:textId="5ED86232">
          <w:pPr>
            <w:pStyle w:val="scbilltitle"/>
            <w:tabs>
              <w:tab w:val="left" w:pos="2104"/>
            </w:tabs>
          </w:pPr>
          <w:r>
            <w:t>TO AMEND THE SOUTH CAROLINA CODE OF LAWS BY</w:t>
          </w:r>
          <w:r w:rsidR="00446BFD">
            <w:t xml:space="preserve"> enacting “maddie’s law”; by</w:t>
          </w:r>
          <w:r>
            <w:t xml:space="preserve"> ADDING SECTION 56-5-2915</w:t>
          </w:r>
          <w:r w:rsidR="009E2737">
            <w:t xml:space="preserve"> so as to create the offense of </w:t>
          </w:r>
          <w:r w:rsidR="00002AF3">
            <w:t>“</w:t>
          </w:r>
          <w:r w:rsidR="009E2737">
            <w:t>reckless driving with great bodily injury</w:t>
          </w:r>
          <w:r w:rsidR="00002AF3">
            <w:t>”</w:t>
          </w:r>
          <w:r w:rsidR="009E2737">
            <w:t xml:space="preserve"> and </w:t>
          </w:r>
          <w:r w:rsidR="00B13CD1">
            <w:t xml:space="preserve">to </w:t>
          </w:r>
          <w:r w:rsidR="009E2737">
            <w:t>provide penalties</w:t>
          </w:r>
          <w:r>
            <w:t>; AND BY AMENDING SECTION 56</w:t>
          </w:r>
          <w:r w:rsidR="000F5B55">
            <w:noBreakHyphen/>
          </w:r>
          <w:r>
            <w:t>5</w:t>
          </w:r>
          <w:r w:rsidR="000F5B55">
            <w:noBreakHyphen/>
          </w:r>
          <w:r>
            <w:t>2910, RELATING TO RECKLESS VEHICULAR HOMICIDE</w:t>
          </w:r>
          <w:r w:rsidR="009E2737">
            <w:t>,</w:t>
          </w:r>
          <w:r>
            <w:t xml:space="preserve"> </w:t>
          </w:r>
          <w:r w:rsidR="009E2737">
            <w:t>so as to increase the penalties.</w:t>
          </w:r>
        </w:p>
      </w:sdtContent>
    </w:sdt>
    <w:bookmarkStart w:name="at_1562a4b6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de0f1b5" w:id="1"/>
      <w:r w:rsidRPr="0094541D">
        <w:t>B</w:t>
      </w:r>
      <w:bookmarkEnd w:id="1"/>
      <w:r w:rsidRPr="0094541D">
        <w:t>e it enacted by the General Assembly of the State of South Carolina:</w:t>
      </w:r>
    </w:p>
    <w:p w:rsidR="006A42CE" w:rsidP="006A42CE" w:rsidRDefault="006A42CE" w14:paraId="30C9A19F" w14:textId="77777777">
      <w:pPr>
        <w:pStyle w:val="scemptyline"/>
      </w:pPr>
    </w:p>
    <w:p w:rsidR="006A42CE" w:rsidP="00B8748F" w:rsidRDefault="006A42CE" w14:paraId="2E4EF5CA" w14:textId="6889E841">
      <w:pPr>
        <w:pStyle w:val="scnoncodifiedsection"/>
      </w:pPr>
      <w:bookmarkStart w:name="bs_num_1_4030f85c3" w:id="2"/>
      <w:r>
        <w:t>S</w:t>
      </w:r>
      <w:bookmarkEnd w:id="2"/>
      <w:r>
        <w:t>ECTION 1.</w:t>
      </w:r>
      <w:r>
        <w:tab/>
      </w:r>
      <w:r w:rsidR="00B8748F">
        <w:t xml:space="preserve"> </w:t>
      </w:r>
      <w:r w:rsidR="00B61CE7">
        <w:t>This act may be referred to and cited as “Maddie’s Law”.</w:t>
      </w:r>
    </w:p>
    <w:p w:rsidR="004C04FE" w:rsidP="00C553F9" w:rsidRDefault="004C04FE" w14:paraId="5C63D9B1" w14:textId="424A0FDA">
      <w:pPr>
        <w:pStyle w:val="scemptyline"/>
      </w:pPr>
    </w:p>
    <w:p w:rsidR="00D06EBB" w:rsidP="00C553F9" w:rsidRDefault="004C04FE" w14:paraId="50E5B51D" w14:textId="77777777">
      <w:pPr>
        <w:pStyle w:val="scdirectionallanguage"/>
      </w:pPr>
      <w:bookmarkStart w:name="bs_num_2_5aeae0b8e" w:id="3"/>
      <w:r>
        <w:t>S</w:t>
      </w:r>
      <w:bookmarkEnd w:id="3"/>
      <w:r>
        <w:t>ECTION 2.</w:t>
      </w:r>
      <w:r>
        <w:tab/>
      </w:r>
      <w:bookmarkStart w:name="dl_7ee2998af" w:id="4"/>
      <w:r w:rsidR="00D06EBB">
        <w:t>A</w:t>
      </w:r>
      <w:bookmarkEnd w:id="4"/>
      <w:r w:rsidR="00D06EBB">
        <w:t>rticle 23, Chapter 5, Title 56 of the S.C. Code is amended by adding:</w:t>
      </w:r>
    </w:p>
    <w:p w:rsidR="00D06EBB" w:rsidP="00C553F9" w:rsidRDefault="00D06EBB" w14:paraId="232A2267" w14:textId="77777777">
      <w:pPr>
        <w:pStyle w:val="scemptyline"/>
      </w:pPr>
    </w:p>
    <w:p w:rsidR="00625B0C" w:rsidP="00625B0C" w:rsidRDefault="00D06EBB" w14:paraId="15E8C6E4" w14:textId="1FBF9375">
      <w:pPr>
        <w:pStyle w:val="scnewcodesection"/>
      </w:pPr>
      <w:r>
        <w:tab/>
      </w:r>
      <w:bookmarkStart w:name="ns_T56C5N2915_d76db3d56" w:id="5"/>
      <w:r>
        <w:t>S</w:t>
      </w:r>
      <w:bookmarkEnd w:id="5"/>
      <w:r>
        <w:t>ection 56-5-2915</w:t>
      </w:r>
      <w:bookmarkStart w:name="up_271fbeb36" w:id="6"/>
      <w:r w:rsidR="00625B0C">
        <w:t>.</w:t>
      </w:r>
      <w:bookmarkEnd w:id="6"/>
      <w:r w:rsidR="00625B0C">
        <w:t xml:space="preserve"> (A) A person who drives a motor vehicle in a manner as to indicate either a wilful or wonton disregard for the safety of persons or property, and the driving of the motor vehicle causes great bodily injury to another person, is guilty of reckless driving resulting in great bodily injury and, upon conviction, must be punished by </w:t>
      </w:r>
      <w:r w:rsidR="00303A0C">
        <w:t xml:space="preserve">a </w:t>
      </w:r>
      <w:r w:rsidR="00625B0C">
        <w:t>mandatory fine of not more than seven thousand five hundred dollars or a term of imprisonment of not more than seven years, or both. The Department of Motor Vehicles shall revoke for two years the driver</w:t>
      </w:r>
      <w:r w:rsidR="00B13CD1">
        <w:t>’</w:t>
      </w:r>
      <w:r w:rsidR="00625B0C">
        <w:t>s license of a person convicted of reckless driving with great bodily injury.</w:t>
      </w:r>
    </w:p>
    <w:p w:rsidR="00625B0C" w:rsidP="00625B0C" w:rsidRDefault="00625B0C" w14:paraId="399FAB84" w14:textId="4A3F7228">
      <w:pPr>
        <w:pStyle w:val="scnewcodesection"/>
      </w:pPr>
      <w:r>
        <w:tab/>
      </w:r>
      <w:bookmarkStart w:name="ss_T56C5N2915SB_lv1_1390e314f" w:id="7"/>
      <w:r>
        <w:t>(</w:t>
      </w:r>
      <w:bookmarkEnd w:id="7"/>
      <w:r>
        <w:t xml:space="preserve">B) As used in this section, </w:t>
      </w:r>
      <w:r w:rsidR="00B13CD1">
        <w:t>“</w:t>
      </w:r>
      <w:r>
        <w:t>great bodily injury</w:t>
      </w:r>
      <w:r w:rsidR="00B13CD1">
        <w:t>”</w:t>
      </w:r>
      <w:r>
        <w:t xml:space="preserve"> means bodily injury which creates a substantial risk of death or which causes serious permanent disfigurement, or protracted loss or impairment of the functions of any bodily member or organ.</w:t>
      </w:r>
    </w:p>
    <w:p w:rsidR="004C04FE" w:rsidP="00625B0C" w:rsidRDefault="00625B0C" w14:paraId="7E0020C8" w14:textId="131FB563">
      <w:pPr>
        <w:pStyle w:val="scnewcodesection"/>
      </w:pPr>
      <w:r>
        <w:tab/>
      </w:r>
      <w:bookmarkStart w:name="ss_T56C5N2915SC_lv1_fe252a501" w:id="8"/>
      <w:r>
        <w:t>(</w:t>
      </w:r>
      <w:bookmarkEnd w:id="8"/>
      <w:r>
        <w:t>C) After one year of a conviction and release from imprisonment, the person may petition the court to lift the second year</w:t>
      </w:r>
      <w:r w:rsidR="00303A0C">
        <w:t>’</w:t>
      </w:r>
      <w:r>
        <w:t>s suspension of his driver</w:t>
      </w:r>
      <w:r w:rsidR="008D36BB">
        <w:t>’</w:t>
      </w:r>
      <w:r>
        <w:t>s license upon good cause shown.</w:t>
      </w:r>
    </w:p>
    <w:p w:rsidR="00975872" w:rsidP="00975872" w:rsidRDefault="00975872" w14:paraId="1D3E47FE" w14:textId="77777777">
      <w:pPr>
        <w:pStyle w:val="scemptyline"/>
      </w:pPr>
    </w:p>
    <w:p w:rsidR="00975872" w:rsidP="00975872" w:rsidRDefault="00975872" w14:paraId="44F04DDE" w14:textId="77777777">
      <w:pPr>
        <w:pStyle w:val="scdirectionallanguage"/>
      </w:pPr>
      <w:bookmarkStart w:name="bs_num_3_6d4da1ad5" w:id="9"/>
      <w:r>
        <w:t>S</w:t>
      </w:r>
      <w:bookmarkEnd w:id="9"/>
      <w:r>
        <w:t>ECTION 3.</w:t>
      </w:r>
      <w:r>
        <w:tab/>
      </w:r>
      <w:bookmarkStart w:name="dl_8cd4f65b4" w:id="10"/>
      <w:r>
        <w:t>S</w:t>
      </w:r>
      <w:bookmarkEnd w:id="10"/>
      <w:r>
        <w:t>ection 56-5-2910(A) of the S.C. Code is amended to read:</w:t>
      </w:r>
    </w:p>
    <w:p w:rsidR="00975872" w:rsidP="00975872" w:rsidRDefault="00975872" w14:paraId="5066C1BF" w14:textId="77777777">
      <w:pPr>
        <w:pStyle w:val="scemptyline"/>
      </w:pPr>
    </w:p>
    <w:p w:rsidR="00975872" w:rsidP="00975872" w:rsidRDefault="00975872" w14:paraId="71FF2956" w14:textId="5AB4AD65">
      <w:pPr>
        <w:pStyle w:val="sccodifiedsection"/>
      </w:pPr>
      <w:bookmarkStart w:name="cs_T56C5N2910_e7a2d12b2" w:id="11"/>
      <w:r>
        <w:tab/>
      </w:r>
      <w:bookmarkStart w:name="ss_T56C5N2910SA_lv1_94067107b" w:id="12"/>
      <w:bookmarkEnd w:id="11"/>
      <w:r>
        <w:t>(</w:t>
      </w:r>
      <w:bookmarkEnd w:id="12"/>
      <w:r>
        <w:t xml:space="preserve">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w:t>
      </w:r>
      <w:r>
        <w:lastRenderedPageBreak/>
        <w:t xml:space="preserve">thousand dollars nor more than five thousand dollars or imprisoned not more than </w:t>
      </w:r>
      <w:r>
        <w:rPr>
          <w:rStyle w:val="scstrike"/>
        </w:rPr>
        <w:t>ten</w:t>
      </w:r>
      <w:r w:rsidR="00EE50FD">
        <w:rPr>
          <w:rStyle w:val="scinsert"/>
        </w:rPr>
        <w:t>fifteen</w:t>
      </w:r>
      <w:r>
        <w:t xml:space="preserve"> years, or both. The Department of Motor Vehicles shall revoke for five years the </w:t>
      </w:r>
      <w:r w:rsidR="00B13CD1">
        <w:t xml:space="preserve">driver’s </w:t>
      </w:r>
      <w:r>
        <w:t>license of a person convicted of reckless vehicular homicide.</w:t>
      </w:r>
    </w:p>
    <w:p w:rsidR="00992A1A" w:rsidP="00992A1A" w:rsidRDefault="00992A1A" w14:paraId="58D3FF90" w14:textId="77777777">
      <w:pPr>
        <w:pStyle w:val="scemptyline"/>
      </w:pPr>
    </w:p>
    <w:p w:rsidR="00292075" w:rsidP="00292075" w:rsidRDefault="00992A1A" w14:paraId="3E036E01" w14:textId="77777777">
      <w:pPr>
        <w:pStyle w:val="scnoncodifiedsection"/>
      </w:pPr>
      <w:bookmarkStart w:name="bs_num_4_2074adf2b" w:id="13"/>
      <w:bookmarkStart w:name="savings_e9425afbc" w:id="14"/>
      <w:r>
        <w:t>S</w:t>
      </w:r>
      <w:bookmarkEnd w:id="13"/>
      <w:r>
        <w:t>ECTION 4.</w:t>
      </w:r>
      <w:r>
        <w:tab/>
      </w:r>
      <w:bookmarkEnd w:id="14"/>
      <w:r w:rsidRPr="00683A6D" w:rsidR="00292075">
        <w:t xml:space="preserve">The repeal or amendment by this act of any law, whether temporary or permanent or civil or criminal, does not </w:t>
      </w:r>
      <w:r w:rsidR="00292075">
        <w:t>a</w:t>
      </w:r>
      <w:r w:rsidRPr="00683A6D" w:rsidR="00292075">
        <w:t>ffect pending actions, rights, duties, or liabilities founded thereon, or alter</w:t>
      </w:r>
      <w:r w:rsidRPr="007E38A7" w:rsidR="00292075">
        <w:t>,</w:t>
      </w:r>
      <w:r w:rsidRPr="00683A6D" w:rsidR="00292075">
        <w:t xml:space="preserve"> discharge, release or extinguish any penalty, forfeiture, or liability</w:t>
      </w:r>
      <w:r w:rsidRPr="007E38A7" w:rsidR="0029207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92075">
        <w:t>.</w:t>
      </w:r>
    </w:p>
    <w:p w:rsidRPr="00DF3B44" w:rsidR="007E06BB" w:rsidP="00C553F9" w:rsidRDefault="007E06BB" w14:paraId="3D8F1FED" w14:textId="58000FF4">
      <w:pPr>
        <w:pStyle w:val="scemptyline"/>
      </w:pPr>
    </w:p>
    <w:p w:rsidRPr="00DF3B44" w:rsidR="007A10F1" w:rsidP="007A10F1" w:rsidRDefault="00E27805" w14:paraId="0E9393B4" w14:textId="3A662836">
      <w:pPr>
        <w:pStyle w:val="scnoncodifiedsection"/>
      </w:pPr>
      <w:bookmarkStart w:name="bs_num_5_lastsection" w:id="15"/>
      <w:bookmarkStart w:name="eff_date_section" w:id="16"/>
      <w:r w:rsidRPr="00DF3B44">
        <w:t>S</w:t>
      </w:r>
      <w:bookmarkEnd w:id="15"/>
      <w:r w:rsidRPr="00DF3B44">
        <w:t>ECTION 5.</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2C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0E3F1D" w:rsidR="00685035" w:rsidRPr="007B4AF7" w:rsidRDefault="007F2C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04FE">
              <w:rPr>
                <w:noProof/>
              </w:rPr>
              <w:t>LC-0402CM24.docx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105"/>
    <w:rsid w:val="00002AF3"/>
    <w:rsid w:val="00002E0E"/>
    <w:rsid w:val="00011182"/>
    <w:rsid w:val="00012912"/>
    <w:rsid w:val="00017FB0"/>
    <w:rsid w:val="00020B5D"/>
    <w:rsid w:val="00026421"/>
    <w:rsid w:val="00030409"/>
    <w:rsid w:val="0003354B"/>
    <w:rsid w:val="00037F04"/>
    <w:rsid w:val="000404BF"/>
    <w:rsid w:val="00044B84"/>
    <w:rsid w:val="000479D0"/>
    <w:rsid w:val="0006464F"/>
    <w:rsid w:val="00066B54"/>
    <w:rsid w:val="00067EAE"/>
    <w:rsid w:val="00072FCD"/>
    <w:rsid w:val="00074A4F"/>
    <w:rsid w:val="000A1A2E"/>
    <w:rsid w:val="000A3C25"/>
    <w:rsid w:val="000B3E21"/>
    <w:rsid w:val="000B4C02"/>
    <w:rsid w:val="000B5B4A"/>
    <w:rsid w:val="000B7FE1"/>
    <w:rsid w:val="000C3E88"/>
    <w:rsid w:val="000C46B9"/>
    <w:rsid w:val="000C58E4"/>
    <w:rsid w:val="000C6F9A"/>
    <w:rsid w:val="000D2F44"/>
    <w:rsid w:val="000D33E4"/>
    <w:rsid w:val="000E165C"/>
    <w:rsid w:val="000E578A"/>
    <w:rsid w:val="000F2250"/>
    <w:rsid w:val="000F5B55"/>
    <w:rsid w:val="0010329A"/>
    <w:rsid w:val="001129D2"/>
    <w:rsid w:val="001164F9"/>
    <w:rsid w:val="0011719C"/>
    <w:rsid w:val="00140049"/>
    <w:rsid w:val="001532C2"/>
    <w:rsid w:val="00171601"/>
    <w:rsid w:val="001730EB"/>
    <w:rsid w:val="00173276"/>
    <w:rsid w:val="0019025B"/>
    <w:rsid w:val="00192AF7"/>
    <w:rsid w:val="001948EA"/>
    <w:rsid w:val="00197366"/>
    <w:rsid w:val="001A136C"/>
    <w:rsid w:val="001B6DA2"/>
    <w:rsid w:val="001C25EC"/>
    <w:rsid w:val="001F2381"/>
    <w:rsid w:val="001F2A41"/>
    <w:rsid w:val="001F313F"/>
    <w:rsid w:val="001F331D"/>
    <w:rsid w:val="001F394C"/>
    <w:rsid w:val="0020052D"/>
    <w:rsid w:val="002038AA"/>
    <w:rsid w:val="002114C8"/>
    <w:rsid w:val="0021166F"/>
    <w:rsid w:val="002162DF"/>
    <w:rsid w:val="00230038"/>
    <w:rsid w:val="00233975"/>
    <w:rsid w:val="00236D73"/>
    <w:rsid w:val="00257F60"/>
    <w:rsid w:val="002625EA"/>
    <w:rsid w:val="00264AE9"/>
    <w:rsid w:val="00275AE6"/>
    <w:rsid w:val="002836D8"/>
    <w:rsid w:val="00292075"/>
    <w:rsid w:val="002A69B8"/>
    <w:rsid w:val="002A7989"/>
    <w:rsid w:val="002B02F3"/>
    <w:rsid w:val="002C3463"/>
    <w:rsid w:val="002D266D"/>
    <w:rsid w:val="002D5B3D"/>
    <w:rsid w:val="002D7447"/>
    <w:rsid w:val="002E315A"/>
    <w:rsid w:val="002E4F8C"/>
    <w:rsid w:val="002F031B"/>
    <w:rsid w:val="002F560C"/>
    <w:rsid w:val="002F5847"/>
    <w:rsid w:val="00303A0C"/>
    <w:rsid w:val="0030425A"/>
    <w:rsid w:val="003421F1"/>
    <w:rsid w:val="0034279C"/>
    <w:rsid w:val="00354F64"/>
    <w:rsid w:val="003559A1"/>
    <w:rsid w:val="00361563"/>
    <w:rsid w:val="00371D36"/>
    <w:rsid w:val="00373E17"/>
    <w:rsid w:val="003775E6"/>
    <w:rsid w:val="00381998"/>
    <w:rsid w:val="00390198"/>
    <w:rsid w:val="003A5F1C"/>
    <w:rsid w:val="003C3E2E"/>
    <w:rsid w:val="003D4A3C"/>
    <w:rsid w:val="003D55B2"/>
    <w:rsid w:val="003E0033"/>
    <w:rsid w:val="003E5452"/>
    <w:rsid w:val="003E7165"/>
    <w:rsid w:val="003E7FF6"/>
    <w:rsid w:val="003F29E8"/>
    <w:rsid w:val="003F4D29"/>
    <w:rsid w:val="004046B5"/>
    <w:rsid w:val="00406F27"/>
    <w:rsid w:val="004141B8"/>
    <w:rsid w:val="004203B9"/>
    <w:rsid w:val="004217C5"/>
    <w:rsid w:val="00432135"/>
    <w:rsid w:val="00446987"/>
    <w:rsid w:val="00446BFD"/>
    <w:rsid w:val="00446D28"/>
    <w:rsid w:val="00452FFA"/>
    <w:rsid w:val="00466CD0"/>
    <w:rsid w:val="00473583"/>
    <w:rsid w:val="00477F32"/>
    <w:rsid w:val="00481850"/>
    <w:rsid w:val="004851A0"/>
    <w:rsid w:val="0048627F"/>
    <w:rsid w:val="004932AB"/>
    <w:rsid w:val="00494BEF"/>
    <w:rsid w:val="004A5512"/>
    <w:rsid w:val="004A6BE5"/>
    <w:rsid w:val="004B0C18"/>
    <w:rsid w:val="004C04FE"/>
    <w:rsid w:val="004C1A04"/>
    <w:rsid w:val="004C20BC"/>
    <w:rsid w:val="004C5C9A"/>
    <w:rsid w:val="004D1442"/>
    <w:rsid w:val="004D3DCB"/>
    <w:rsid w:val="004E638C"/>
    <w:rsid w:val="004E7DDE"/>
    <w:rsid w:val="004F0090"/>
    <w:rsid w:val="004F172C"/>
    <w:rsid w:val="005002ED"/>
    <w:rsid w:val="00500DBC"/>
    <w:rsid w:val="005102BE"/>
    <w:rsid w:val="005224B0"/>
    <w:rsid w:val="00523F7F"/>
    <w:rsid w:val="00524D54"/>
    <w:rsid w:val="00534C19"/>
    <w:rsid w:val="00536CD6"/>
    <w:rsid w:val="0054531B"/>
    <w:rsid w:val="00546C24"/>
    <w:rsid w:val="005476FF"/>
    <w:rsid w:val="005516F6"/>
    <w:rsid w:val="00552842"/>
    <w:rsid w:val="00554E89"/>
    <w:rsid w:val="00572281"/>
    <w:rsid w:val="005801DD"/>
    <w:rsid w:val="00592A40"/>
    <w:rsid w:val="00593F0A"/>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B0C"/>
    <w:rsid w:val="006336DB"/>
    <w:rsid w:val="006347E9"/>
    <w:rsid w:val="00640C87"/>
    <w:rsid w:val="006450F9"/>
    <w:rsid w:val="006454BB"/>
    <w:rsid w:val="00657CF4"/>
    <w:rsid w:val="00663B8D"/>
    <w:rsid w:val="00663E00"/>
    <w:rsid w:val="00664F48"/>
    <w:rsid w:val="00664FAD"/>
    <w:rsid w:val="0067345B"/>
    <w:rsid w:val="00683986"/>
    <w:rsid w:val="00685035"/>
    <w:rsid w:val="00685770"/>
    <w:rsid w:val="006964F9"/>
    <w:rsid w:val="006A395F"/>
    <w:rsid w:val="006A42CE"/>
    <w:rsid w:val="006A65E2"/>
    <w:rsid w:val="006B37BD"/>
    <w:rsid w:val="006C092D"/>
    <w:rsid w:val="006C099D"/>
    <w:rsid w:val="006C18F0"/>
    <w:rsid w:val="006C7E01"/>
    <w:rsid w:val="006D3891"/>
    <w:rsid w:val="006D64A5"/>
    <w:rsid w:val="006E0935"/>
    <w:rsid w:val="006E0EA8"/>
    <w:rsid w:val="006E353F"/>
    <w:rsid w:val="006E35AB"/>
    <w:rsid w:val="00703CD8"/>
    <w:rsid w:val="00711AA9"/>
    <w:rsid w:val="00722155"/>
    <w:rsid w:val="00737F19"/>
    <w:rsid w:val="00756DC6"/>
    <w:rsid w:val="00770234"/>
    <w:rsid w:val="00782BF8"/>
    <w:rsid w:val="00783C75"/>
    <w:rsid w:val="007849D9"/>
    <w:rsid w:val="00787433"/>
    <w:rsid w:val="007A10F1"/>
    <w:rsid w:val="007A3D50"/>
    <w:rsid w:val="007A5792"/>
    <w:rsid w:val="007A6EAB"/>
    <w:rsid w:val="007B2D29"/>
    <w:rsid w:val="007B412F"/>
    <w:rsid w:val="007B4AF7"/>
    <w:rsid w:val="007B4DBF"/>
    <w:rsid w:val="007B58BA"/>
    <w:rsid w:val="007C5458"/>
    <w:rsid w:val="007D2C67"/>
    <w:rsid w:val="007E06BB"/>
    <w:rsid w:val="007E7D90"/>
    <w:rsid w:val="007F2CB9"/>
    <w:rsid w:val="007F50D1"/>
    <w:rsid w:val="007F68EF"/>
    <w:rsid w:val="008039E2"/>
    <w:rsid w:val="00804570"/>
    <w:rsid w:val="00816D52"/>
    <w:rsid w:val="00831048"/>
    <w:rsid w:val="00832E39"/>
    <w:rsid w:val="00834272"/>
    <w:rsid w:val="008625C1"/>
    <w:rsid w:val="008806F9"/>
    <w:rsid w:val="008A57E3"/>
    <w:rsid w:val="008A6E7D"/>
    <w:rsid w:val="008B1D5C"/>
    <w:rsid w:val="008B5BF4"/>
    <w:rsid w:val="008C0CEE"/>
    <w:rsid w:val="008C1B18"/>
    <w:rsid w:val="008D36BB"/>
    <w:rsid w:val="008D46EC"/>
    <w:rsid w:val="008E0E25"/>
    <w:rsid w:val="008E61A1"/>
    <w:rsid w:val="008E7C70"/>
    <w:rsid w:val="008F7F52"/>
    <w:rsid w:val="00917EA3"/>
    <w:rsid w:val="00917EE0"/>
    <w:rsid w:val="00921C89"/>
    <w:rsid w:val="00926966"/>
    <w:rsid w:val="00926D03"/>
    <w:rsid w:val="00934036"/>
    <w:rsid w:val="00934889"/>
    <w:rsid w:val="00942E69"/>
    <w:rsid w:val="0094541D"/>
    <w:rsid w:val="009473EA"/>
    <w:rsid w:val="00954E7E"/>
    <w:rsid w:val="009554D9"/>
    <w:rsid w:val="009572F9"/>
    <w:rsid w:val="00960D0F"/>
    <w:rsid w:val="009646C2"/>
    <w:rsid w:val="00975872"/>
    <w:rsid w:val="0098366F"/>
    <w:rsid w:val="00983A03"/>
    <w:rsid w:val="00986063"/>
    <w:rsid w:val="00991F67"/>
    <w:rsid w:val="00992876"/>
    <w:rsid w:val="00992A1A"/>
    <w:rsid w:val="009A0DCE"/>
    <w:rsid w:val="009A22CD"/>
    <w:rsid w:val="009A3E4B"/>
    <w:rsid w:val="009B061F"/>
    <w:rsid w:val="009B35FD"/>
    <w:rsid w:val="009B6815"/>
    <w:rsid w:val="009C2DB1"/>
    <w:rsid w:val="009D2967"/>
    <w:rsid w:val="009D3C2B"/>
    <w:rsid w:val="009E2737"/>
    <w:rsid w:val="009E4191"/>
    <w:rsid w:val="009E5DF3"/>
    <w:rsid w:val="009F2AB1"/>
    <w:rsid w:val="009F2B2F"/>
    <w:rsid w:val="009F4FAF"/>
    <w:rsid w:val="009F68F1"/>
    <w:rsid w:val="009F7FF8"/>
    <w:rsid w:val="00A04529"/>
    <w:rsid w:val="00A0584B"/>
    <w:rsid w:val="00A15ED1"/>
    <w:rsid w:val="00A17135"/>
    <w:rsid w:val="00A21A6F"/>
    <w:rsid w:val="00A24E56"/>
    <w:rsid w:val="00A26A62"/>
    <w:rsid w:val="00A35A9B"/>
    <w:rsid w:val="00A4070E"/>
    <w:rsid w:val="00A40CA0"/>
    <w:rsid w:val="00A504A7"/>
    <w:rsid w:val="00A5247E"/>
    <w:rsid w:val="00A53677"/>
    <w:rsid w:val="00A53BF2"/>
    <w:rsid w:val="00A60D68"/>
    <w:rsid w:val="00A64526"/>
    <w:rsid w:val="00A73EFA"/>
    <w:rsid w:val="00A77A3B"/>
    <w:rsid w:val="00A92F6F"/>
    <w:rsid w:val="00A97523"/>
    <w:rsid w:val="00AB0FA3"/>
    <w:rsid w:val="00AB73BF"/>
    <w:rsid w:val="00AC335C"/>
    <w:rsid w:val="00AC463E"/>
    <w:rsid w:val="00AD3BE2"/>
    <w:rsid w:val="00AD3E3D"/>
    <w:rsid w:val="00AE1EE4"/>
    <w:rsid w:val="00AE36EC"/>
    <w:rsid w:val="00AF1688"/>
    <w:rsid w:val="00AF1BE6"/>
    <w:rsid w:val="00AF46E6"/>
    <w:rsid w:val="00AF5139"/>
    <w:rsid w:val="00AF784D"/>
    <w:rsid w:val="00B06EDA"/>
    <w:rsid w:val="00B1161F"/>
    <w:rsid w:val="00B11661"/>
    <w:rsid w:val="00B13CD1"/>
    <w:rsid w:val="00B32B4D"/>
    <w:rsid w:val="00B4137E"/>
    <w:rsid w:val="00B54DF7"/>
    <w:rsid w:val="00B56223"/>
    <w:rsid w:val="00B56E79"/>
    <w:rsid w:val="00B57AA7"/>
    <w:rsid w:val="00B61CE7"/>
    <w:rsid w:val="00B637AA"/>
    <w:rsid w:val="00B7592C"/>
    <w:rsid w:val="00B809D3"/>
    <w:rsid w:val="00B84B66"/>
    <w:rsid w:val="00B85475"/>
    <w:rsid w:val="00B8748F"/>
    <w:rsid w:val="00B9090A"/>
    <w:rsid w:val="00B92196"/>
    <w:rsid w:val="00B9228D"/>
    <w:rsid w:val="00B929EC"/>
    <w:rsid w:val="00BA6C59"/>
    <w:rsid w:val="00BB0725"/>
    <w:rsid w:val="00BB38C7"/>
    <w:rsid w:val="00BC408A"/>
    <w:rsid w:val="00BC5023"/>
    <w:rsid w:val="00BC556C"/>
    <w:rsid w:val="00BD42DA"/>
    <w:rsid w:val="00BD4684"/>
    <w:rsid w:val="00BE08A7"/>
    <w:rsid w:val="00BE4391"/>
    <w:rsid w:val="00BF3E48"/>
    <w:rsid w:val="00C0774E"/>
    <w:rsid w:val="00C1301A"/>
    <w:rsid w:val="00C15F1B"/>
    <w:rsid w:val="00C16288"/>
    <w:rsid w:val="00C17D1D"/>
    <w:rsid w:val="00C45923"/>
    <w:rsid w:val="00C543E7"/>
    <w:rsid w:val="00C553F9"/>
    <w:rsid w:val="00C70225"/>
    <w:rsid w:val="00C706B3"/>
    <w:rsid w:val="00C70F30"/>
    <w:rsid w:val="00C72198"/>
    <w:rsid w:val="00C73C7D"/>
    <w:rsid w:val="00C75005"/>
    <w:rsid w:val="00C92913"/>
    <w:rsid w:val="00C970DF"/>
    <w:rsid w:val="00CA2C24"/>
    <w:rsid w:val="00CA7E71"/>
    <w:rsid w:val="00CB2673"/>
    <w:rsid w:val="00CB4FC5"/>
    <w:rsid w:val="00CB701D"/>
    <w:rsid w:val="00CC3F0E"/>
    <w:rsid w:val="00CD08C9"/>
    <w:rsid w:val="00CD1FE8"/>
    <w:rsid w:val="00CD38CD"/>
    <w:rsid w:val="00CD3E0C"/>
    <w:rsid w:val="00CD5565"/>
    <w:rsid w:val="00CD616C"/>
    <w:rsid w:val="00CF68D6"/>
    <w:rsid w:val="00CF7B4A"/>
    <w:rsid w:val="00D009F8"/>
    <w:rsid w:val="00D06EBB"/>
    <w:rsid w:val="00D078DA"/>
    <w:rsid w:val="00D14995"/>
    <w:rsid w:val="00D2455C"/>
    <w:rsid w:val="00D25023"/>
    <w:rsid w:val="00D27F8C"/>
    <w:rsid w:val="00D33843"/>
    <w:rsid w:val="00D4785D"/>
    <w:rsid w:val="00D54A6F"/>
    <w:rsid w:val="00D57D57"/>
    <w:rsid w:val="00D62E42"/>
    <w:rsid w:val="00D76851"/>
    <w:rsid w:val="00D772FB"/>
    <w:rsid w:val="00DA1AA0"/>
    <w:rsid w:val="00DA4732"/>
    <w:rsid w:val="00DC44A8"/>
    <w:rsid w:val="00DE4BEE"/>
    <w:rsid w:val="00DE5B3D"/>
    <w:rsid w:val="00DE7112"/>
    <w:rsid w:val="00DF19BE"/>
    <w:rsid w:val="00DF3B44"/>
    <w:rsid w:val="00E1372E"/>
    <w:rsid w:val="00E17468"/>
    <w:rsid w:val="00E21D30"/>
    <w:rsid w:val="00E24D9A"/>
    <w:rsid w:val="00E27805"/>
    <w:rsid w:val="00E27A11"/>
    <w:rsid w:val="00E30497"/>
    <w:rsid w:val="00E358A2"/>
    <w:rsid w:val="00E35C9A"/>
    <w:rsid w:val="00E3771B"/>
    <w:rsid w:val="00E40979"/>
    <w:rsid w:val="00E43F26"/>
    <w:rsid w:val="00E45441"/>
    <w:rsid w:val="00E52A36"/>
    <w:rsid w:val="00E52DCA"/>
    <w:rsid w:val="00E6378B"/>
    <w:rsid w:val="00E63EC3"/>
    <w:rsid w:val="00E653DA"/>
    <w:rsid w:val="00E65958"/>
    <w:rsid w:val="00E84FE5"/>
    <w:rsid w:val="00E879A5"/>
    <w:rsid w:val="00E879FC"/>
    <w:rsid w:val="00E92715"/>
    <w:rsid w:val="00EA2574"/>
    <w:rsid w:val="00EA2F1F"/>
    <w:rsid w:val="00EA3F2E"/>
    <w:rsid w:val="00EA57EC"/>
    <w:rsid w:val="00EB120E"/>
    <w:rsid w:val="00EB46E2"/>
    <w:rsid w:val="00EC0045"/>
    <w:rsid w:val="00ED452E"/>
    <w:rsid w:val="00EE3CDA"/>
    <w:rsid w:val="00EE50FD"/>
    <w:rsid w:val="00EF37A8"/>
    <w:rsid w:val="00EF531F"/>
    <w:rsid w:val="00F05FE8"/>
    <w:rsid w:val="00F13D87"/>
    <w:rsid w:val="00F149E5"/>
    <w:rsid w:val="00F15E33"/>
    <w:rsid w:val="00F17DA2"/>
    <w:rsid w:val="00F22EC0"/>
    <w:rsid w:val="00F27D7B"/>
    <w:rsid w:val="00F310D8"/>
    <w:rsid w:val="00F31D34"/>
    <w:rsid w:val="00F342A1"/>
    <w:rsid w:val="00F36FBA"/>
    <w:rsid w:val="00F44D36"/>
    <w:rsid w:val="00F46262"/>
    <w:rsid w:val="00F4795D"/>
    <w:rsid w:val="00F50A61"/>
    <w:rsid w:val="00F525CD"/>
    <w:rsid w:val="00F5286C"/>
    <w:rsid w:val="00F52E12"/>
    <w:rsid w:val="00F56C47"/>
    <w:rsid w:val="00F638CA"/>
    <w:rsid w:val="00F900B4"/>
    <w:rsid w:val="00FA0F2E"/>
    <w:rsid w:val="00FA4DB1"/>
    <w:rsid w:val="00FB3F2A"/>
    <w:rsid w:val="00FC1E3A"/>
    <w:rsid w:val="00FC3593"/>
    <w:rsid w:val="00FD117D"/>
    <w:rsid w:val="00FD72E3"/>
    <w:rsid w:val="00FE06FC"/>
    <w:rsid w:val="00FE7B46"/>
    <w:rsid w:val="00FF0315"/>
    <w:rsid w:val="00FF2121"/>
    <w:rsid w:val="00FF7E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F4D2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7&amp;session=125&amp;summary=B" TargetMode="External" Id="R3239d732026d46b2" /><Relationship Type="http://schemas.openxmlformats.org/officeDocument/2006/relationships/hyperlink" Target="https://www.scstatehouse.gov/sess125_2023-2024/prever/4677_20231214.docx" TargetMode="External" Id="R8f86a99cc92b484d" /><Relationship Type="http://schemas.openxmlformats.org/officeDocument/2006/relationships/hyperlink" Target="h:\hj\20240109.docx" TargetMode="External" Id="Rc0b5907a3bf14c4e" /><Relationship Type="http://schemas.openxmlformats.org/officeDocument/2006/relationships/hyperlink" Target="h:\hj\20240109.docx" TargetMode="External" Id="Rebce3d416ef049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82b2fc3e-40ae-427a-85dd-2e137069c71d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54cdabd7-fe7b-42c8-9a9f-e287ffe38878</T_BILL_REQUEST_REQUEST>
  <T_BILL_R_ORIGINALDRAFT>0c09fbdf-e5c1-4036-b907-316f5d892a52</T_BILL_R_ORIGINALDRAFT>
  <T_BILL_SPONSOR_SPONSOR>1bcdbadd-5ba6-47c3-853c-2710e9a02a5e</T_BILL_SPONSOR_SPONSOR>
  <T_BILL_T_BILLNAME>[4677]</T_BILL_T_BILLNAME>
  <T_BILL_T_BILLNUMBER>4677</T_BILL_T_BILLNUMBER>
  <T_BILL_T_BILLTITLE>TO AMEND THE SOUTH CAROLINA CODE OF LAWS BY enacting “maddie’s law”; by ADDING SECTION 56-5-2915 so as to create the offense of “reckless driving with great bodily injury” and to provide penalties; AND BY AMENDING SECTION 56-5-2910, RELATING TO RECKLESS VEHICULAR HOMICIDE, so as to increase the penalties.</T_BILL_T_BILLTITLE>
  <T_BILL_T_CHAMBER>house</T_BILL_T_CHAMBER>
  <T_BILL_T_FILENAME> </T_BILL_T_FILENAME>
  <T_BILL_T_LEGTYPE>bill_statewide</T_BILL_T_LEGTYPE>
  <T_BILL_T_SECTIONS>[{"SectionUUID":"a567e1f6-0f15-4eea-a7b0-e9d7be92d548","SectionName":"New Blank SECTION","SectionNumber":1,"SectionType":"new","CodeSections":[],"TitleText":"","DisableControls":false,"Deleted":false,"RepealItems":[],"SectionBookmarkName":"bs_num_1_4030f85c3"},{"SectionUUID":"a6d4906c-55d0-4073-86c8-67b6aa4898fe","SectionName":"code_section","SectionNumber":2,"SectionType":"code_section","CodeSections":[{"CodeSectionBookmarkName":"ns_T56C5N2915_d76db3d56","IsConstitutionSection":false,"Identity":"56-5-2915","IsNew":true,"SubSections":[{"Level":1,"Identity":"T56C5N2915SB","SubSectionBookmarkName":"ss_T56C5N2915SB_lv1_1390e314f","IsNewSubSection":false,"SubSectionReplacement":""},{"Level":1,"Identity":"T56C5N2915SC","SubSectionBookmarkName":"ss_T56C5N2915SC_lv1_fe252a501","IsNewSubSection":false,"SubSectionReplacement":""}],"TitleRelatedTo":"","TitleSoAsTo":"","Deleted":false}],"TitleText":"","DisableControls":false,"Deleted":false,"RepealItems":[],"SectionBookmarkName":"bs_num_2_5aeae0b8e"},{"SectionUUID":"c2fcb618-c1ad-4d33-9d6b-baeecf53664d","SectionName":"code_section","SectionNumber":3,"SectionType":"code_section","CodeSections":[{"CodeSectionBookmarkName":"cs_T56C5N2910_e7a2d12b2","IsConstitutionSection":false,"Identity":"56-5-2910","IsNew":false,"SubSections":[{"Level":1,"Identity":"T56C5N2910SA","SubSectionBookmarkName":"ss_T56C5N2910SA_lv1_94067107b","IsNewSubSection":false,"SubSectionReplacement":""}],"TitleRelatedTo":"Reckless vehicular homicide;  penalties;  revocation of driver’s license;  reinstatement of license;  conditions;  consequences for subsequent violations","TitleSoAsTo":"","Deleted":false}],"TitleText":"","DisableControls":false,"Deleted":false,"RepealItems":[],"SectionBookmarkName":"bs_num_3_6d4da1ad5"},{"SectionUUID":"81600b70-dcbd-40fb-9cdc-c4ab899437eb","SectionName":"Savings","SectionNumber":4,"SectionType":"new","CodeSections":[],"TitleText":"","DisableControls":false,"Deleted":false,"RepealItems":[],"SectionBookmarkName":"bs_num_4_2074adf2b"},{"SectionUUID":"8f03ca95-8faa-4d43-a9c2-8afc498075bd","SectionName":"standard_eff_date_section","SectionNumber":5,"SectionType":"drafting_clause","CodeSections":[],"TitleText":"","DisableControls":false,"Deleted":false,"RepealItems":[],"SectionBookmarkName":"bs_num_5_lastsection"}]</T_BILL_T_SECTIONS>
  <T_BILL_T_SUBJECT>Maddie's Law</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2709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2023-12-11T21:02:00Z</cp:lastPrinted>
  <dcterms:created xsi:type="dcterms:W3CDTF">2023-12-11T21:21:00Z</dcterms:created>
  <dcterms:modified xsi:type="dcterms:W3CDTF">2023-12-11T21:21:00Z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