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4713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A.M. Morgan and Magnuson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LC-0417SA24.docx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Lobbyist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07662ba49114c0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6fdfb04124c3468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d73442b21c0438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6c232d2fac84079">
        <w:r>
          <w:rPr>
            <w:rStyle w:val="Hyperlink"/>
            <w:u w:val="single"/>
          </w:rPr>
          <w:t>12/14/2023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BA50EA" w:rsidRDefault="00432135" w14:paraId="47642A99" w14:textId="6FEE1878">
      <w:pPr>
        <w:pStyle w:val="scemptylineheader"/>
      </w:pPr>
    </w:p>
    <w:p w:rsidRPr="00BB0725" w:rsidR="00A73EFA" w:rsidP="00BA50EA" w:rsidRDefault="00A73EFA" w14:paraId="7B72410E" w14:textId="1C2D9DFF">
      <w:pPr>
        <w:pStyle w:val="scemptylineheader"/>
      </w:pPr>
    </w:p>
    <w:p w:rsidRPr="00BB0725" w:rsidR="00A73EFA" w:rsidP="00BA50EA" w:rsidRDefault="00A73EFA" w14:paraId="6AD935C9" w14:textId="1D12F06B">
      <w:pPr>
        <w:pStyle w:val="scemptylineheader"/>
      </w:pPr>
    </w:p>
    <w:p w:rsidRPr="00DF3B44" w:rsidR="00A73EFA" w:rsidP="00BA50EA" w:rsidRDefault="00A73EFA" w14:paraId="51A98227" w14:textId="7A9DF5DC">
      <w:pPr>
        <w:pStyle w:val="scemptylineheader"/>
      </w:pPr>
    </w:p>
    <w:p w:rsidRPr="00DF3B44" w:rsidR="00A73EFA" w:rsidP="00BA50EA" w:rsidRDefault="00A73EFA" w14:paraId="3858851A" w14:textId="18EDF395">
      <w:pPr>
        <w:pStyle w:val="scemptylineheader"/>
      </w:pPr>
    </w:p>
    <w:p w:rsidRPr="00DF3B44" w:rsidR="00A73EFA" w:rsidP="00BA50EA" w:rsidRDefault="00A73EFA" w14:paraId="4E3DDE20" w14:textId="7BA65BF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3E0BEE" w14:paraId="40FEFADA" w14:textId="5EC03465">
          <w:pPr>
            <w:pStyle w:val="scbilltitle"/>
            <w:tabs>
              <w:tab w:val="left" w:pos="2104"/>
            </w:tabs>
          </w:pPr>
          <w:r>
            <w:t>TO AMEND THE SOUTH CAROLINA CODE OF LAWS BY ADDING SECTION 2‑17‑55 SO AS TO PROHIBIT THE USE OF PUBLIC FUNDS TO CONTRACT WITH A PERSON WHOSE ACTIVITIES INCLUDE LOBBYING.</w:t>
          </w:r>
        </w:p>
      </w:sdtContent>
    </w:sdt>
    <w:bookmarkStart w:name="at_d6bbd154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3e8b642b" w:id="1"/>
      <w:r w:rsidRPr="0094541D">
        <w:t>B</w:t>
      </w:r>
      <w:bookmarkEnd w:id="1"/>
      <w:r w:rsidRPr="0094541D">
        <w:t>e it enacted by the General Assembly of the State of South Carolina:</w:t>
      </w:r>
    </w:p>
    <w:p w:rsidR="00F61E03" w:rsidP="00F61E03" w:rsidRDefault="00F61E03" w14:paraId="04A49B26" w14:textId="77777777">
      <w:pPr>
        <w:pStyle w:val="scemptyline"/>
      </w:pPr>
    </w:p>
    <w:p w:rsidR="00096696" w:rsidP="00096696" w:rsidRDefault="00F61E03" w14:paraId="7BEFC1E6" w14:textId="77777777">
      <w:pPr>
        <w:pStyle w:val="scdirectionallanguage"/>
      </w:pPr>
      <w:bookmarkStart w:name="bs_num_1_5b1aa3d06" w:id="2"/>
      <w:r>
        <w:t>S</w:t>
      </w:r>
      <w:bookmarkEnd w:id="2"/>
      <w:r>
        <w:t>ECTION 1.</w:t>
      </w:r>
      <w:r>
        <w:tab/>
      </w:r>
      <w:bookmarkStart w:name="dl_c3ac102bf" w:id="3"/>
      <w:r w:rsidR="00096696">
        <w:t>C</w:t>
      </w:r>
      <w:bookmarkEnd w:id="3"/>
      <w:r w:rsidR="00096696">
        <w:t>hapter 17, Title 2 of the S.C. Code is amended by adding:</w:t>
      </w:r>
    </w:p>
    <w:p w:rsidR="00096696" w:rsidP="00096696" w:rsidRDefault="00096696" w14:paraId="5851B6D7" w14:textId="77777777">
      <w:pPr>
        <w:pStyle w:val="scemptyline"/>
      </w:pPr>
    </w:p>
    <w:p w:rsidR="00F61E03" w:rsidP="00096696" w:rsidRDefault="00096696" w14:paraId="7C7C7F4F" w14:textId="72EBF417">
      <w:pPr>
        <w:pStyle w:val="scnewcodesection"/>
      </w:pPr>
      <w:r>
        <w:tab/>
      </w:r>
      <w:bookmarkStart w:name="ns_T2C17N55_4b2c22798" w:id="4"/>
      <w:r>
        <w:t>S</w:t>
      </w:r>
      <w:bookmarkEnd w:id="4"/>
      <w:r>
        <w:t>ection 2‑17‑55.</w:t>
      </w:r>
      <w:r>
        <w:tab/>
      </w:r>
      <w:r w:rsidRPr="003E0BEE" w:rsidR="003E0BEE">
        <w:t>It is unlawful for a state agency, instrumentality, or department to expend public funds in order to contract with a lobbyist as defined in Section 2</w:t>
      </w:r>
      <w:r w:rsidR="003E0BEE">
        <w:t>‑</w:t>
      </w:r>
      <w:r w:rsidRPr="003E0BEE" w:rsidR="003E0BEE">
        <w:t>17</w:t>
      </w:r>
      <w:r w:rsidR="003E0BEE">
        <w:t>‑</w:t>
      </w:r>
      <w:r w:rsidRPr="003E0BEE" w:rsidR="003E0BEE">
        <w:t>10(13).</w:t>
      </w:r>
    </w:p>
    <w:p w:rsidRPr="00DF3B44" w:rsidR="007E06BB" w:rsidP="00787433" w:rsidRDefault="007E06BB" w14:paraId="3D8F1FED" w14:textId="39E0B495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A52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B914CDB" w:rsidR="00685035" w:rsidRPr="007B4AF7" w:rsidRDefault="006A525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61E03">
              <w:rPr>
                <w:noProof/>
              </w:rPr>
              <w:t>LC-0417SA24.docx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19E9"/>
    <w:rsid w:val="00037F04"/>
    <w:rsid w:val="000404BF"/>
    <w:rsid w:val="00044B84"/>
    <w:rsid w:val="000479D0"/>
    <w:rsid w:val="0006464F"/>
    <w:rsid w:val="0006618D"/>
    <w:rsid w:val="00066B54"/>
    <w:rsid w:val="00072FCD"/>
    <w:rsid w:val="00074A4F"/>
    <w:rsid w:val="00096696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C7F5D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690F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0BEE"/>
    <w:rsid w:val="003E4E0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5257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077B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A50EA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402A6"/>
    <w:rsid w:val="00D54A6F"/>
    <w:rsid w:val="00D57D57"/>
    <w:rsid w:val="00D62E42"/>
    <w:rsid w:val="00D772FB"/>
    <w:rsid w:val="00D90300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C47E6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1E03"/>
    <w:rsid w:val="00F638CA"/>
    <w:rsid w:val="00F900B4"/>
    <w:rsid w:val="00FA0F2E"/>
    <w:rsid w:val="00FA4DB1"/>
    <w:rsid w:val="00FA6680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713&amp;session=125&amp;summary=B" TargetMode="External" Id="R6d73442b21c04386" /><Relationship Type="http://schemas.openxmlformats.org/officeDocument/2006/relationships/hyperlink" Target="https://www.scstatehouse.gov/sess125_2023-2024/prever/4713_20231214.docx" TargetMode="External" Id="R76c232d2fac84079" /><Relationship Type="http://schemas.openxmlformats.org/officeDocument/2006/relationships/hyperlink" Target="h:\hj\20240109.docx" TargetMode="External" Id="R107662ba49114c02" /><Relationship Type="http://schemas.openxmlformats.org/officeDocument/2006/relationships/hyperlink" Target="h:\hj\20240109.docx" TargetMode="External" Id="R6fdfb04124c3468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00e17bcb-f98c-44e6-92e1-998b075d0e5c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2023-12-14</T_BILL_D_PREFILEDATE>
  <T_BILL_N_INTERNALVERSIONNUMBER>1</T_BILL_N_INTERNALVERSIONNUMBER>
  <T_BILL_N_SESSION>125</T_BILL_N_SESSION>
  <T_BILL_N_VERSIONNUMBER>1</T_BILL_N_VERSIONNUMBER>
  <T_BILL_N_YEAR>2024</T_BILL_N_YEAR>
  <T_BILL_REQUEST_REQUEST>620a709f-8bec-4a61-9e35-42eaadb25f3f</T_BILL_REQUEST_REQUEST>
  <T_BILL_R_ORIGINALDRAFT>d6147eff-09a2-4b59-90ff-2dfbf0fe1d2a</T_BILL_R_ORIGINALDRAFT>
  <T_BILL_SPONSOR_SPONSOR>fd1e2cce-4df8-4fcb-8cfb-b153e2b201bc</T_BILL_SPONSOR_SPONSOR>
  <T_BILL_T_BILLNAME>[4713]</T_BILL_T_BILLNAME>
  <T_BILL_T_BILLNUMBER>4713</T_BILL_T_BILLNUMBER>
  <T_BILL_T_BILLTITLE>TO AMEND THE SOUTH CAROLINA CODE OF LAWS BY ADDING SECTION 2‑17‑55 SO AS TO PROHIBIT THE USE OF PUBLIC FUNDS TO CONTRACT WITH A PERSON WHOSE ACTIVITIES INCLUDE LOBBYING.</T_BILL_T_BILLTITLE>
  <T_BILL_T_CHAMBER>house</T_BILL_T_CHAMBER>
  <T_BILL_T_FILENAME> </T_BILL_T_FILENAME>
  <T_BILL_T_LEGTYPE>bill_statewide</T_BILL_T_LEGTYPE>
  <T_BILL_T_SECTIONS>[{"SectionUUID":"9878e768-aa9e-4456-8b1e-0b37f7ca2208","SectionName":"code_section","SectionNumber":1,"SectionType":"code_section","CodeSections":[{"CodeSectionBookmarkName":"ns_T2C17N55_4b2c22798","IsConstitutionSection":false,"Identity":"2-17-55","IsNew":true,"SubSections":[],"TitleRelatedTo":"","TitleSoAsTo":"PROHIBIT THE USE OF PUBLIC FUNDS TO CONTRACT WITH A PERSON WHOSE ACTIVITIES INCLUDE LOBBYING","Deleted":false}],"TitleText":"","DisableControls":false,"Deleted":false,"RepealItems":[],"SectionBookmarkName":"bs_num_1_5b1aa3d06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Lobbyist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493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dcterms:created xsi:type="dcterms:W3CDTF">2023-11-27T19:58:00Z</dcterms:created>
  <dcterms:modified xsi:type="dcterms:W3CDTF">2023-11-27T19:58:00Z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