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Henderson-Myers, Hosey and Clyburn</w:t>
      </w:r>
    </w:p>
    <w:p>
      <w:pPr>
        <w:widowControl w:val="false"/>
        <w:spacing w:after="0"/>
        <w:jc w:val="left"/>
      </w:pPr>
      <w:r>
        <w:rPr>
          <w:rFonts w:ascii="Times New Roman"/>
          <w:sz w:val="22"/>
        </w:rPr>
        <w:t xml:space="preserve">Document Path: LC-0209AHB24.docx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Wiretapping, all parties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5994ecafd5924408">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e18e2bd84e914950">
        <w:r w:rsidRPr="00770434">
          <w:rPr>
            <w:rStyle w:val="Hyperlink"/>
          </w:rPr>
          <w:t>House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1/16/2024</w:t>
      </w:r>
      <w:r>
        <w:tab/>
        <w:t/>
      </w:r>
      <w:r>
        <w:tab/>
        <w:t>Scrivener's error corrected
 </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Hosey, 
 Clyburn
 </w:t>
      </w:r>
    </w:p>
    <w:p>
      <w:pPr>
        <w:widowControl w:val="false"/>
        <w:spacing w:after="0"/>
        <w:jc w:val="left"/>
      </w:pPr>
    </w:p>
    <w:p>
      <w:pPr>
        <w:widowControl w:val="false"/>
        <w:spacing w:after="0"/>
        <w:jc w:val="left"/>
      </w:pPr>
      <w:r>
        <w:rPr>
          <w:rFonts w:ascii="Times New Roman"/>
          <w:sz w:val="22"/>
        </w:rPr>
        <w:t xml:space="preserve">View the latest </w:t>
      </w:r>
      <w:hyperlink r:id="R9b67ef6b1c7e4a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70fa2ebd9124d07">
        <w:r>
          <w:rPr>
            <w:rStyle w:val="Hyperlink"/>
            <w:u w:val="single"/>
          </w:rPr>
          <w:t>12/14/2023</w:t>
        </w:r>
      </w:hyperlink>
      <w:r>
        <w:t xml:space="preserve"/>
      </w:r>
    </w:p>
    <w:p>
      <w:pPr>
        <w:widowControl w:val="true"/>
        <w:spacing w:after="0"/>
        <w:jc w:val="left"/>
      </w:pPr>
      <w:r>
        <w:rPr>
          <w:rFonts w:ascii="Times New Roman"/>
          <w:sz w:val="22"/>
        </w:rPr>
        <w:t xml:space="preserve"/>
      </w:r>
      <w:hyperlink r:id="Rdaa88d59393548ea">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C3EE7" w:rsidRDefault="00432135" w14:paraId="47642A99" w14:textId="6ABC79E6">
      <w:pPr>
        <w:pStyle w:val="scemptylineheader"/>
      </w:pPr>
    </w:p>
    <w:p w:rsidRPr="00BB0725" w:rsidR="00A73EFA" w:rsidP="004C3EE7" w:rsidRDefault="00A73EFA" w14:paraId="7B72410E" w14:textId="5B9D5CB9">
      <w:pPr>
        <w:pStyle w:val="scemptylineheader"/>
      </w:pPr>
    </w:p>
    <w:p w:rsidRPr="00BB0725" w:rsidR="00A73EFA" w:rsidP="004C3EE7" w:rsidRDefault="00A73EFA" w14:paraId="6AD935C9" w14:textId="3EFAFBD3">
      <w:pPr>
        <w:pStyle w:val="scemptylineheader"/>
      </w:pPr>
    </w:p>
    <w:p w:rsidRPr="00DF3B44" w:rsidR="00A73EFA" w:rsidP="004C3EE7" w:rsidRDefault="00A73EFA" w14:paraId="51A98227" w14:textId="3D9BA698">
      <w:pPr>
        <w:pStyle w:val="scemptylineheader"/>
      </w:pPr>
    </w:p>
    <w:p w:rsidRPr="00DF3B44" w:rsidR="00A73EFA" w:rsidP="004C3EE7" w:rsidRDefault="00A73EFA" w14:paraId="3858851A" w14:textId="1752E000">
      <w:pPr>
        <w:pStyle w:val="scemptylineheader"/>
      </w:pPr>
    </w:p>
    <w:p w:rsidRPr="00DF3B44" w:rsidR="00A73EFA" w:rsidP="004C3EE7" w:rsidRDefault="00A73EFA" w14:paraId="4E3DDE20" w14:textId="61681E1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568C3" w14:paraId="40FEFADA" w14:textId="08A54A86">
          <w:pPr>
            <w:pStyle w:val="scbilltitle"/>
            <w:tabs>
              <w:tab w:val="left" w:pos="2104"/>
            </w:tabs>
          </w:pPr>
          <w:r>
            <w:t>TO AMEND THE SOUTH CAROLINA CODE OF LAWS BY AMENDING SECTION 17‑30‑30, RELATING TO THE INTERCEPTION OF WIRE, ORAL, OR ELECTRONIC COMMUNICATIONS BY EMPLOYEES OF THE FEDERAL COMMUNICATIONS COMMISSION AND BY PERSONS ACTING UNDER COLOR O</w:t>
          </w:r>
          <w:r w:rsidR="00242C0A">
            <w:t>F</w:t>
          </w:r>
          <w:r>
            <w:t xml:space="preserve"> LAW OR OTHERWISE, SO AS TO PROVIDE INTERCEPTION OF WIRE, ORAL, OR ELECTRONIC COMMUNICATIONS BY PERSONS IS LAWFUL IF ALL PARTIES CONSENT PRIOR TO THE INTERCEPTION.</w:t>
          </w:r>
        </w:p>
      </w:sdtContent>
    </w:sdt>
    <w:bookmarkStart w:name="at_5ebe80d6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546697d1" w:id="1"/>
      <w:r w:rsidRPr="0094541D">
        <w:t>B</w:t>
      </w:r>
      <w:bookmarkEnd w:id="1"/>
      <w:r w:rsidRPr="0094541D">
        <w:t>e it enacted by the General Assembly of the State of South Carolina:</w:t>
      </w:r>
    </w:p>
    <w:p w:rsidR="00634110" w:rsidP="00634110" w:rsidRDefault="00634110" w14:paraId="259AB893" w14:textId="77777777">
      <w:pPr>
        <w:pStyle w:val="scemptyline"/>
      </w:pPr>
    </w:p>
    <w:p w:rsidR="00634110" w:rsidP="00634110" w:rsidRDefault="00634110" w14:paraId="20B1F24B" w14:textId="77777777">
      <w:pPr>
        <w:pStyle w:val="scdirectionallanguage"/>
      </w:pPr>
      <w:bookmarkStart w:name="bs_num_1_5c0c61e56" w:id="2"/>
      <w:r>
        <w:t>S</w:t>
      </w:r>
      <w:bookmarkEnd w:id="2"/>
      <w:r>
        <w:t>ECTION 1.</w:t>
      </w:r>
      <w:r>
        <w:tab/>
      </w:r>
      <w:bookmarkStart w:name="dl_d8eea3696" w:id="3"/>
      <w:r>
        <w:t>S</w:t>
      </w:r>
      <w:bookmarkEnd w:id="3"/>
      <w:r>
        <w:t>ection 17‑30‑30 of the S.C. Code is amended to read:</w:t>
      </w:r>
    </w:p>
    <w:p w:rsidR="00634110" w:rsidP="00634110" w:rsidRDefault="00634110" w14:paraId="1B79AA42" w14:textId="77777777">
      <w:pPr>
        <w:pStyle w:val="scemptyline"/>
      </w:pPr>
    </w:p>
    <w:p w:rsidR="00634110" w:rsidP="00634110" w:rsidRDefault="00634110" w14:paraId="554873DE" w14:textId="77777777">
      <w:pPr>
        <w:pStyle w:val="sccodifiedsection"/>
      </w:pPr>
      <w:r>
        <w:tab/>
      </w:r>
      <w:bookmarkStart w:name="cs_T17C30N30_644db30bc" w:id="4"/>
      <w:r>
        <w:t>S</w:t>
      </w:r>
      <w:bookmarkEnd w:id="4"/>
      <w:r>
        <w:t>ection 17‑30‑30.</w:t>
      </w:r>
      <w:r>
        <w:tab/>
      </w:r>
      <w:bookmarkStart w:name="up_6eabe3d28" w:id="5"/>
      <w:r>
        <w:t>(</w:t>
      </w:r>
      <w:bookmarkEnd w:id="5"/>
      <w:r>
        <w:t>A) It is lawful under this chapter for an officer, employee, or agent of the Federal Communications Commission, in the normal course of his employment and in discharge of the monitoring responsibilities exercised by the commission in the enforcement of 47 U.S.C. Chapter 5, to intercept a wire, oral, or electronic communication transmitted by radio or to disclose or use the information</w:t>
      </w:r>
      <w:r>
        <w:rPr>
          <w:rStyle w:val="scstrike"/>
        </w:rPr>
        <w:t xml:space="preserve"> thereby</w:t>
      </w:r>
      <w:r>
        <w:t xml:space="preserve"> obtained.</w:t>
      </w:r>
    </w:p>
    <w:p w:rsidR="00634110" w:rsidP="00634110" w:rsidRDefault="00634110" w14:paraId="029A7A83" w14:textId="34A004D3">
      <w:pPr>
        <w:pStyle w:val="sccodifiedsection"/>
      </w:pPr>
      <w:r>
        <w:tab/>
      </w:r>
      <w:bookmarkStart w:name="ss_T17C30N30SB_lv1_7c0d87d70" w:id="6"/>
      <w:r>
        <w:t>(</w:t>
      </w:r>
      <w:bookmarkEnd w:id="6"/>
      <w:r>
        <w:t xml:space="preserve">B) It is lawful under this chapter for a person acting under color of law to intercept a wire, oral, or electronic communication, </w:t>
      </w:r>
      <w:r>
        <w:rPr>
          <w:rStyle w:val="scstrike"/>
        </w:rPr>
        <w:t>where</w:t>
      </w:r>
      <w:r w:rsidR="00096176">
        <w:rPr>
          <w:rStyle w:val="scinsert"/>
        </w:rPr>
        <w:t>when</w:t>
      </w:r>
      <w:r>
        <w:t xml:space="preserve"> the person is a party to the communication </w:t>
      </w:r>
      <w:r>
        <w:rPr>
          <w:rStyle w:val="scstrike"/>
        </w:rPr>
        <w:t>or one</w:t>
      </w:r>
      <w:r w:rsidR="00096176">
        <w:rPr>
          <w:rStyle w:val="scinsert"/>
        </w:rPr>
        <w:t>if all</w:t>
      </w:r>
      <w:r>
        <w:t xml:space="preserve"> of the parties to the communication </w:t>
      </w:r>
      <w:r>
        <w:rPr>
          <w:rStyle w:val="scstrike"/>
        </w:rPr>
        <w:t>has</w:t>
      </w:r>
      <w:r w:rsidR="00096176">
        <w:rPr>
          <w:rStyle w:val="scinsert"/>
        </w:rPr>
        <w:t>have</w:t>
      </w:r>
      <w:r>
        <w:t xml:space="preserve"> given prior consent to the interception.</w:t>
      </w:r>
    </w:p>
    <w:p w:rsidR="00634110" w:rsidP="00634110" w:rsidRDefault="00634110" w14:paraId="2B2CE033" w14:textId="03475766">
      <w:pPr>
        <w:pStyle w:val="sccodifiedsection"/>
      </w:pPr>
      <w:r>
        <w:tab/>
      </w:r>
      <w:bookmarkStart w:name="ss_T17C30N30SC_lv1_ffc31a24b" w:id="7"/>
      <w:r>
        <w:t>(</w:t>
      </w:r>
      <w:bookmarkEnd w:id="7"/>
      <w:r>
        <w:t xml:space="preserve">C) It is lawful under this chapter for a person not acting under color of law to intercept a wire, oral, or electronic communication </w:t>
      </w:r>
      <w:r>
        <w:rPr>
          <w:rStyle w:val="scstrike"/>
        </w:rPr>
        <w:t>where</w:t>
      </w:r>
      <w:r w:rsidR="00096176">
        <w:rPr>
          <w:rStyle w:val="scinsert"/>
        </w:rPr>
        <w:t>when</w:t>
      </w:r>
      <w:r>
        <w:t xml:space="preserve"> the person is a party to the communication </w:t>
      </w:r>
      <w:r>
        <w:rPr>
          <w:rStyle w:val="scstrike"/>
        </w:rPr>
        <w:t>or where one</w:t>
      </w:r>
      <w:r w:rsidR="00096176">
        <w:rPr>
          <w:rStyle w:val="scinsert"/>
        </w:rPr>
        <w:t>if all</w:t>
      </w:r>
      <w:r>
        <w:t xml:space="preserve"> of the parties to the communication </w:t>
      </w:r>
      <w:r>
        <w:rPr>
          <w:rStyle w:val="scstrike"/>
        </w:rPr>
        <w:t>has</w:t>
      </w:r>
      <w:r w:rsidR="00096176">
        <w:rPr>
          <w:rStyle w:val="scinsert"/>
        </w:rPr>
        <w:t>have</w:t>
      </w:r>
      <w:r>
        <w:t xml:space="preserve"> given prior consent to the interception.</w:t>
      </w:r>
    </w:p>
    <w:p w:rsidR="00854509" w:rsidP="00854509" w:rsidRDefault="00854509" w14:paraId="25046FC9" w14:textId="77777777">
      <w:pPr>
        <w:pStyle w:val="scemptyline"/>
      </w:pPr>
    </w:p>
    <w:p w:rsidR="006B0396" w:rsidP="006B0396" w:rsidRDefault="00854509" w14:paraId="62D6C39F" w14:textId="77777777">
      <w:pPr>
        <w:pStyle w:val="scnoncodifiedsection"/>
      </w:pPr>
      <w:bookmarkStart w:name="bs_num_2_93f59482c" w:id="8"/>
      <w:bookmarkStart w:name="savings_45590e50b" w:id="9"/>
      <w:r>
        <w:t>S</w:t>
      </w:r>
      <w:bookmarkEnd w:id="8"/>
      <w:r>
        <w:t>ECTION 2.</w:t>
      </w:r>
      <w:r>
        <w:tab/>
      </w:r>
      <w:bookmarkEnd w:id="9"/>
      <w:r w:rsidRPr="00683A6D" w:rsidR="006B0396">
        <w:t xml:space="preserve">The repeal or amendment by this act of any law, whether temporary or permanent or civil or criminal, does not </w:t>
      </w:r>
      <w:r w:rsidR="006B0396">
        <w:t>a</w:t>
      </w:r>
      <w:r w:rsidRPr="00683A6D" w:rsidR="006B0396">
        <w:t>ffect pending actions, rights, duties, or liabilities founded thereon, or alter</w:t>
      </w:r>
      <w:r w:rsidRPr="007E38A7" w:rsidR="006B0396">
        <w:t>,</w:t>
      </w:r>
      <w:r w:rsidRPr="00683A6D" w:rsidR="006B0396">
        <w:t xml:space="preserve"> discharge, release or extinguish any penalty, forfeiture, or liability</w:t>
      </w:r>
      <w:r w:rsidRPr="007E38A7" w:rsidR="006B0396">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w:t>
      </w:r>
      <w:r w:rsidRPr="007E38A7" w:rsidR="006B0396">
        <w:lastRenderedPageBreak/>
        <w:t>amended laws</w:t>
      </w:r>
      <w:r w:rsidRPr="00683A6D" w:rsidR="006B0396">
        <w:t>.</w:t>
      </w:r>
    </w:p>
    <w:p w:rsidRPr="00DF3B44" w:rsidR="007E06BB" w:rsidP="00AC6188" w:rsidRDefault="007E06BB" w14:paraId="3D8F1FED" w14:textId="364133E2">
      <w:pPr>
        <w:pStyle w:val="scemptyline"/>
      </w:pPr>
    </w:p>
    <w:p w:rsidRPr="00DF3B44" w:rsidR="007A10F1" w:rsidP="007A10F1" w:rsidRDefault="00E27805" w14:paraId="0E9393B4" w14:textId="3A662836">
      <w:pPr>
        <w:pStyle w:val="scnoncodifiedsection"/>
      </w:pPr>
      <w:bookmarkStart w:name="bs_num_3_lastsection" w:id="10"/>
      <w:bookmarkStart w:name="eff_date_section" w:id="11"/>
      <w:r w:rsidRPr="00DF3B44">
        <w:t>S</w:t>
      </w:r>
      <w:bookmarkEnd w:id="10"/>
      <w:r w:rsidRPr="00DF3B44">
        <w:t>ECTION 3.</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B2D5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FD8FFB" w:rsidR="00685035" w:rsidRPr="007B4AF7" w:rsidRDefault="00242C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[4716]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68C3"/>
    <w:rsid w:val="0006464F"/>
    <w:rsid w:val="00066B54"/>
    <w:rsid w:val="00072FCD"/>
    <w:rsid w:val="00074A4F"/>
    <w:rsid w:val="00096176"/>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4B8D"/>
    <w:rsid w:val="001B6DA2"/>
    <w:rsid w:val="001C25EC"/>
    <w:rsid w:val="001D0177"/>
    <w:rsid w:val="001F2A41"/>
    <w:rsid w:val="001F313F"/>
    <w:rsid w:val="001F331D"/>
    <w:rsid w:val="001F394C"/>
    <w:rsid w:val="002038AA"/>
    <w:rsid w:val="002114C8"/>
    <w:rsid w:val="0021166F"/>
    <w:rsid w:val="002162DF"/>
    <w:rsid w:val="00230038"/>
    <w:rsid w:val="00233975"/>
    <w:rsid w:val="00236D73"/>
    <w:rsid w:val="00242C0A"/>
    <w:rsid w:val="0025649D"/>
    <w:rsid w:val="00257F60"/>
    <w:rsid w:val="002625EA"/>
    <w:rsid w:val="00264AE9"/>
    <w:rsid w:val="00275AE6"/>
    <w:rsid w:val="002836D8"/>
    <w:rsid w:val="002A7989"/>
    <w:rsid w:val="002B02F3"/>
    <w:rsid w:val="002B7C6E"/>
    <w:rsid w:val="002C3463"/>
    <w:rsid w:val="002D266D"/>
    <w:rsid w:val="002D4AA8"/>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743A"/>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B2D50"/>
    <w:rsid w:val="004C1A04"/>
    <w:rsid w:val="004C20BC"/>
    <w:rsid w:val="004C3EE7"/>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1FED"/>
    <w:rsid w:val="005A28BC"/>
    <w:rsid w:val="005A5377"/>
    <w:rsid w:val="005B7817"/>
    <w:rsid w:val="005C06C8"/>
    <w:rsid w:val="005C23D7"/>
    <w:rsid w:val="005C39FA"/>
    <w:rsid w:val="005C40EB"/>
    <w:rsid w:val="005D02B4"/>
    <w:rsid w:val="005D3013"/>
    <w:rsid w:val="005E1E50"/>
    <w:rsid w:val="005E2B9C"/>
    <w:rsid w:val="005E3332"/>
    <w:rsid w:val="005F76B0"/>
    <w:rsid w:val="00604429"/>
    <w:rsid w:val="0060478A"/>
    <w:rsid w:val="006067B0"/>
    <w:rsid w:val="00606A8B"/>
    <w:rsid w:val="00611EBA"/>
    <w:rsid w:val="006213A8"/>
    <w:rsid w:val="00623BEA"/>
    <w:rsid w:val="00634110"/>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0396"/>
    <w:rsid w:val="006B37BD"/>
    <w:rsid w:val="006C092D"/>
    <w:rsid w:val="006C099D"/>
    <w:rsid w:val="006C18F0"/>
    <w:rsid w:val="006C7E01"/>
    <w:rsid w:val="006D64A5"/>
    <w:rsid w:val="006E0935"/>
    <w:rsid w:val="006E353F"/>
    <w:rsid w:val="006E35AB"/>
    <w:rsid w:val="0070673C"/>
    <w:rsid w:val="00711AA9"/>
    <w:rsid w:val="00711BFB"/>
    <w:rsid w:val="00722155"/>
    <w:rsid w:val="00737F19"/>
    <w:rsid w:val="00764E0D"/>
    <w:rsid w:val="00782BF8"/>
    <w:rsid w:val="00783C75"/>
    <w:rsid w:val="007849D9"/>
    <w:rsid w:val="00787433"/>
    <w:rsid w:val="007A10F1"/>
    <w:rsid w:val="007A3D50"/>
    <w:rsid w:val="007B2D29"/>
    <w:rsid w:val="007B2F24"/>
    <w:rsid w:val="007B412F"/>
    <w:rsid w:val="007B4AF7"/>
    <w:rsid w:val="007B4DBF"/>
    <w:rsid w:val="007C5458"/>
    <w:rsid w:val="007D2C67"/>
    <w:rsid w:val="007D50BF"/>
    <w:rsid w:val="007D7A37"/>
    <w:rsid w:val="007E06BB"/>
    <w:rsid w:val="007F50D1"/>
    <w:rsid w:val="00816D52"/>
    <w:rsid w:val="00831048"/>
    <w:rsid w:val="00834272"/>
    <w:rsid w:val="00854509"/>
    <w:rsid w:val="008625C1"/>
    <w:rsid w:val="008806F9"/>
    <w:rsid w:val="008A57E3"/>
    <w:rsid w:val="008B5BF4"/>
    <w:rsid w:val="008C0CEE"/>
    <w:rsid w:val="008C1B18"/>
    <w:rsid w:val="008D46EC"/>
    <w:rsid w:val="008E0E25"/>
    <w:rsid w:val="008E2FA3"/>
    <w:rsid w:val="008E61A1"/>
    <w:rsid w:val="008F44AE"/>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231"/>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6188"/>
    <w:rsid w:val="00AD3BE2"/>
    <w:rsid w:val="00AD3E3D"/>
    <w:rsid w:val="00AE1EE4"/>
    <w:rsid w:val="00AE36EC"/>
    <w:rsid w:val="00AF1688"/>
    <w:rsid w:val="00AF46E6"/>
    <w:rsid w:val="00AF5139"/>
    <w:rsid w:val="00B011D2"/>
    <w:rsid w:val="00B06EDA"/>
    <w:rsid w:val="00B1161F"/>
    <w:rsid w:val="00B11661"/>
    <w:rsid w:val="00B147A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0AF2"/>
    <w:rsid w:val="00BC408A"/>
    <w:rsid w:val="00BC5023"/>
    <w:rsid w:val="00BC556C"/>
    <w:rsid w:val="00BD42DA"/>
    <w:rsid w:val="00BD4684"/>
    <w:rsid w:val="00BE08A7"/>
    <w:rsid w:val="00BE4391"/>
    <w:rsid w:val="00BF3E48"/>
    <w:rsid w:val="00C15F1B"/>
    <w:rsid w:val="00C16288"/>
    <w:rsid w:val="00C17D1D"/>
    <w:rsid w:val="00C4006B"/>
    <w:rsid w:val="00C40897"/>
    <w:rsid w:val="00C45923"/>
    <w:rsid w:val="00C543E7"/>
    <w:rsid w:val="00C70225"/>
    <w:rsid w:val="00C72198"/>
    <w:rsid w:val="00C73C7D"/>
    <w:rsid w:val="00C75005"/>
    <w:rsid w:val="00C85B91"/>
    <w:rsid w:val="00C970DF"/>
    <w:rsid w:val="00CA7E71"/>
    <w:rsid w:val="00CB2673"/>
    <w:rsid w:val="00CB701D"/>
    <w:rsid w:val="00CC3F0E"/>
    <w:rsid w:val="00CD08C9"/>
    <w:rsid w:val="00CD1FE8"/>
    <w:rsid w:val="00CD38CD"/>
    <w:rsid w:val="00CD3E0C"/>
    <w:rsid w:val="00CD5565"/>
    <w:rsid w:val="00CD616C"/>
    <w:rsid w:val="00CE5844"/>
    <w:rsid w:val="00CF2E28"/>
    <w:rsid w:val="00CF68D6"/>
    <w:rsid w:val="00CF7B4A"/>
    <w:rsid w:val="00D009F8"/>
    <w:rsid w:val="00D078DA"/>
    <w:rsid w:val="00D14995"/>
    <w:rsid w:val="00D2455C"/>
    <w:rsid w:val="00D25023"/>
    <w:rsid w:val="00D27F8C"/>
    <w:rsid w:val="00D33843"/>
    <w:rsid w:val="00D52219"/>
    <w:rsid w:val="00D54A6F"/>
    <w:rsid w:val="00D57D57"/>
    <w:rsid w:val="00D62E42"/>
    <w:rsid w:val="00D72228"/>
    <w:rsid w:val="00D735AD"/>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4AA0"/>
    <w:rsid w:val="00EA2574"/>
    <w:rsid w:val="00EA2F1F"/>
    <w:rsid w:val="00EA3F2E"/>
    <w:rsid w:val="00EA57EC"/>
    <w:rsid w:val="00EB120E"/>
    <w:rsid w:val="00EB46E2"/>
    <w:rsid w:val="00EC0045"/>
    <w:rsid w:val="00ED452E"/>
    <w:rsid w:val="00EE3CDA"/>
    <w:rsid w:val="00EF37A8"/>
    <w:rsid w:val="00EF531F"/>
    <w:rsid w:val="00F05FE8"/>
    <w:rsid w:val="00F11F9F"/>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493E"/>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C0AF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16&amp;session=125&amp;summary=B" TargetMode="External" Id="R9b67ef6b1c7e4ad0" /><Relationship Type="http://schemas.openxmlformats.org/officeDocument/2006/relationships/hyperlink" Target="https://www.scstatehouse.gov/sess125_2023-2024/prever/4716_20231214.docx" TargetMode="External" Id="R870fa2ebd9124d07" /><Relationship Type="http://schemas.openxmlformats.org/officeDocument/2006/relationships/hyperlink" Target="https://www.scstatehouse.gov/sess125_2023-2024/prever/4716_20240116.docx" TargetMode="External" Id="Rdaa88d59393548ea" /><Relationship Type="http://schemas.openxmlformats.org/officeDocument/2006/relationships/hyperlink" Target="h:\hj\20240109.docx" TargetMode="External" Id="R5994ecafd5924408" /><Relationship Type="http://schemas.openxmlformats.org/officeDocument/2006/relationships/hyperlink" Target="h:\hj\20240109.docx" TargetMode="External" Id="Re18e2bd84e9149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66659a23-3964-41b2-b585-5462ec352aa9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218f0043-6444-439c-a34b-03bd31f669b7</T_BILL_REQUEST_REQUEST>
  <T_BILL_R_ORIGINALDRAFT>719ed886-2592-468d-a495-b60fd42ec49d</T_BILL_R_ORIGINALDRAFT>
  <T_BILL_SPONSOR_SPONSOR>7cd3cd8d-77b1-42ca-a1ff-f4c069fd32ab</T_BILL_SPONSOR_SPONSOR>
  <T_BILL_T_BILLNAME>[4716]</T_BILL_T_BILLNAME>
  <T_BILL_T_BILLNUMBER>4716</T_BILL_T_BILLNUMBER>
  <T_BILL_T_BILLTITLE>TO AMEND THE SOUTH CAROLINA CODE OF LAWS BY AMENDING SECTION 17‑30‑30, RELATING TO THE INTERCEPTION OF WIRE, ORAL, OR ELECTRONIC COMMUNICATIONS BY EMPLOYEES OF THE FEDERAL COMMUNICATIONS COMMISSION AND BY PERSONS ACTING UNDER COLOR OF LAW OR OTHERWISE, SO AS TO PROVIDE INTERCEPTION OF WIRE, ORAL, OR ELECTRONIC COMMUNICATIONS BY PERSONS IS LAWFUL IF ALL PARTIES CONSENT PRIOR TO THE INTERCEPTION.</T_BILL_T_BILLTITLE>
  <T_BILL_T_CHAMBER>house</T_BILL_T_CHAMBER>
  <T_BILL_T_FILENAME> </T_BILL_T_FILENAME>
  <T_BILL_T_LEGTYPE>bill_statewide</T_BILL_T_LEGTYPE>
  <T_BILL_T_SECTIONS>[{"SectionUUID":"e8bf770d-6380-46b8-b53e-1ff5b0d147cc","SectionName":"code_section","SectionNumber":1,"SectionType":"code_section","CodeSections":[{"CodeSectionBookmarkName":"cs_T17C30N30_644db30bc","IsConstitutionSection":false,"Identity":"17-30-30","IsNew":false,"SubSections":[{"Level":1,"Identity":"T17C30N30SB","SubSectionBookmarkName":"ss_T17C30N30SB_lv1_7c0d87d70","IsNewSubSection":false,"SubSectionReplacement":""},{"Level":1,"Identity":"T17C30N30SC","SubSectionBookmarkName":"ss_T17C30N30SC_lv1_ffc31a24b","IsNewSubSection":false,"SubSectionReplacement":""}],"TitleRelatedTo":"the Interception of wire, oral, or electronic communications by employees of the Federal Communications Commission and by persons acting under color or law or otherwise","TitleSoAsTo":"provide interception of wire, oral, or electronic communications by persons is lawful if all parties consent prior to the interception","Deleted":false}],"TitleText":"","DisableControls":false,"Deleted":false,"RepealItems":[],"SectionBookmarkName":"bs_num_1_5c0c61e56"},{"SectionUUID":"103d71f1-ec45-4d7a-bd65-44ffedf9b8bf","SectionName":"Savings","SectionNumber":2,"SectionType":"new","CodeSections":[],"TitleText":"","DisableControls":false,"Deleted":false,"RepealItems":[],"SectionBookmarkName":"bs_num_2_93f59482c"},{"SectionUUID":"8f03ca95-8faa-4d43-a9c2-8afc498075bd","SectionName":"standard_eff_date_section","SectionNumber":3,"SectionType":"drafting_clause","CodeSections":[],"TitleText":"","DisableControls":false,"Deleted":false,"RepealItems":[],"SectionBookmarkName":"bs_num_3_lastsection"}]</T_BILL_T_SECTIONS>
  <T_BILL_T_SUBJECT>Wiretapping, all parties</T_BILL_T_SUBJECT>
  <T_BILL_UR_DRAFTER>ashleyharwellbeach@scstatehouse.gov</T_BILL_UR_DRAFTER>
  <T_BILL_UR_DRAFTINGASSISTANT>chrischarlton@scstatehouse.gov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399</Words>
  <Characters>2050</Characters>
  <Application>Microsoft Office Word</Application>
  <DocSecurity>0</DocSecurity>
  <Lines>45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2023-12-14T14:25:00Z</dcterms:created>
  <dcterms:modified xsi:type="dcterms:W3CDTF">2024-01-16T15:05:00Z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