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4808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White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LC-0325DG24.docx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10,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Ways and Means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Sales tax exemption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1/10/2024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835c6c493b224ff0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  <w:r>
        <w:t xml:space="preserve"> (</w:t>
      </w:r>
      <w:hyperlink w:history="true" r:id="Re20a47bb8f4c4c00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6cc78aa2a29b4ef7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e81acd04209e4c55">
        <w:r>
          <w:rPr>
            <w:rStyle w:val="Hyperlink"/>
            <w:u w:val="single"/>
          </w:rPr>
          <w:t>01/10/2024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7B3DE6" w14:paraId="40FEFADA" w14:textId="752715A4">
          <w:pPr>
            <w:pStyle w:val="scbilltitle"/>
          </w:pPr>
          <w:r>
            <w:t>TO AMEND THE SOUTH CAROLINA CODE OF LAWS BY AMENDING SECTION 12‑36‑2120, RELATING TO SALES TAX EXEMPTIONS</w:t>
          </w:r>
          <w:r w:rsidR="00970DBC">
            <w:t>,</w:t>
          </w:r>
          <w:r>
            <w:t xml:space="preserve"> SO AS TO EXEMPT SALES MADE TO INDIVIDUALS EIGHTY‑FIVE YEARS OF AGE OR OLDER; AND BY AMENDING SECTION 12‑36‑2646, RELATING TO RETAILERS POSTING NOTICE TO INDIVIDUALS EIGHTY‑FIVE YEARS OF AGE, SO AS TO MAKE A CONFORMING CHANGE.</w:t>
          </w:r>
        </w:p>
      </w:sdtContent>
    </w:sdt>
    <w:bookmarkStart w:name="at_c941cd8dd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ca720e8e1" w:id="1"/>
      <w:r w:rsidRPr="0094541D">
        <w:t>B</w:t>
      </w:r>
      <w:bookmarkEnd w:id="1"/>
      <w:r w:rsidRPr="0094541D">
        <w:t>e it enacted by the General Assembly of the State of South Carolina:</w:t>
      </w:r>
    </w:p>
    <w:p w:rsidR="00E516E4" w:rsidP="00E516E4" w:rsidRDefault="00E516E4" w14:paraId="16A2C88F" w14:textId="77777777">
      <w:pPr>
        <w:pStyle w:val="scemptyline"/>
      </w:pPr>
    </w:p>
    <w:p w:rsidR="0053664A" w:rsidP="0053664A" w:rsidRDefault="00E516E4" w14:paraId="1663ECE7" w14:textId="77777777">
      <w:pPr>
        <w:pStyle w:val="scdirectionallanguage"/>
      </w:pPr>
      <w:bookmarkStart w:name="bs_num_1_def0393b9" w:id="2"/>
      <w:r>
        <w:t>S</w:t>
      </w:r>
      <w:bookmarkEnd w:id="2"/>
      <w:r>
        <w:t>ECTION 1.</w:t>
      </w:r>
      <w:r>
        <w:tab/>
      </w:r>
      <w:bookmarkStart w:name="dl_895c34484" w:id="3"/>
      <w:r w:rsidR="0053664A">
        <w:t>S</w:t>
      </w:r>
      <w:bookmarkEnd w:id="3"/>
      <w:r w:rsidR="0053664A">
        <w:t>ection 12‑36‑2120 of the S.C. Code is amended by adding:</w:t>
      </w:r>
    </w:p>
    <w:p w:rsidR="0053664A" w:rsidP="0053664A" w:rsidRDefault="0053664A" w14:paraId="722A6905" w14:textId="77777777">
      <w:pPr>
        <w:pStyle w:val="scemptyline"/>
      </w:pPr>
      <w:bookmarkStart w:name="ns_T12C36N2120_6c59a1319" w:id="4"/>
    </w:p>
    <w:bookmarkEnd w:id="4"/>
    <w:p w:rsidR="00E516E4" w:rsidP="0053664A" w:rsidRDefault="00400E64" w14:paraId="34AC1794" w14:textId="5C67C7AB">
      <w:pPr>
        <w:pStyle w:val="scnewcodesection"/>
      </w:pPr>
      <w:r>
        <w:tab/>
      </w:r>
      <w:bookmarkStart w:name="ss_S84_lv1_77c6fe228" w:id="5"/>
      <w:r w:rsidR="0053664A">
        <w:t>(</w:t>
      </w:r>
      <w:bookmarkEnd w:id="5"/>
      <w:r w:rsidR="0053664A">
        <w:t xml:space="preserve">84) </w:t>
      </w:r>
      <w:r w:rsidR="00B759F0">
        <w:t xml:space="preserve">sales of tangible personal property to an individual eighty‑five years of age or older for his own personal use. </w:t>
      </w:r>
      <w:r w:rsidRPr="006805A9" w:rsidR="006805A9">
        <w:t>However, the exemption allowed by this item applies only to the state sales and use tax imposed pursuant to this chapter</w:t>
      </w:r>
      <w:r w:rsidR="0012236B">
        <w:t>.</w:t>
      </w:r>
    </w:p>
    <w:p w:rsidR="00B759F0" w:rsidP="00B759F0" w:rsidRDefault="00B759F0" w14:paraId="39D88797" w14:textId="77777777">
      <w:pPr>
        <w:pStyle w:val="scemptyline"/>
      </w:pPr>
    </w:p>
    <w:p w:rsidR="00B759F0" w:rsidP="00B759F0" w:rsidRDefault="00B759F0" w14:paraId="1D877D2B" w14:textId="77777777">
      <w:pPr>
        <w:pStyle w:val="scdirectionallanguage"/>
      </w:pPr>
      <w:bookmarkStart w:name="bs_num_2_f1f0b2c69" w:id="6"/>
      <w:r>
        <w:t>S</w:t>
      </w:r>
      <w:bookmarkEnd w:id="6"/>
      <w:r>
        <w:t>ECTION 2.</w:t>
      </w:r>
      <w:r>
        <w:tab/>
      </w:r>
      <w:bookmarkStart w:name="dl_a3a331eca" w:id="7"/>
      <w:r>
        <w:t>S</w:t>
      </w:r>
      <w:bookmarkEnd w:id="7"/>
      <w:r>
        <w:t>ection 12‑36‑2646(A) of the S.C. Code is amended to read:</w:t>
      </w:r>
    </w:p>
    <w:p w:rsidR="00B759F0" w:rsidP="00B759F0" w:rsidRDefault="00B759F0" w14:paraId="42ABA110" w14:textId="77777777">
      <w:pPr>
        <w:pStyle w:val="scemptyline"/>
      </w:pPr>
    </w:p>
    <w:p w:rsidR="00B759F0" w:rsidP="00B759F0" w:rsidRDefault="00B759F0" w14:paraId="3BFEC1E3" w14:textId="09924C57">
      <w:pPr>
        <w:pStyle w:val="sccodifiedsection"/>
      </w:pPr>
      <w:bookmarkStart w:name="cs_T12C36N2646_608284a3e" w:id="8"/>
      <w:r>
        <w:tab/>
      </w:r>
      <w:bookmarkStart w:name="ss_T12C36N2646SA_lv1_77e70ff40" w:id="9"/>
      <w:bookmarkEnd w:id="8"/>
      <w:r>
        <w:t>(</w:t>
      </w:r>
      <w:bookmarkEnd w:id="9"/>
      <w:r>
        <w:t xml:space="preserve">A) Retailers shall post a sign at each entrance or each cash register which advises individuals eighty‑five years of age or older of the </w:t>
      </w:r>
      <w:r>
        <w:rPr>
          <w:rStyle w:val="scstrike"/>
        </w:rPr>
        <w:t>one percent exclusion from tax available under Sections 12‑36‑2620, 12‑36‑2630, and 12‑36‑2640</w:t>
      </w:r>
      <w:r w:rsidR="007B3DE6">
        <w:rPr>
          <w:rStyle w:val="scinsert"/>
        </w:rPr>
        <w:t xml:space="preserve"> sales tax exemption pursuant to Section 12‑36‑2120</w:t>
      </w:r>
      <w:r>
        <w:t>.</w:t>
      </w:r>
    </w:p>
    <w:p w:rsidRPr="00DF3B44" w:rsidR="007E06BB" w:rsidP="00787433" w:rsidRDefault="007E06BB" w14:paraId="3D8F1FED" w14:textId="42D68D7D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3_lastsection" w:id="10"/>
      <w:bookmarkStart w:name="eff_date_section" w:id="11"/>
      <w:r w:rsidRPr="00DF3B44">
        <w:t>S</w:t>
      </w:r>
      <w:bookmarkEnd w:id="10"/>
      <w:r w:rsidRPr="00DF3B44">
        <w:t>ECTION 3.</w:t>
      </w:r>
      <w:r w:rsidRPr="00DF3B44" w:rsidR="005D3013">
        <w:tab/>
      </w:r>
      <w:r w:rsidRPr="00DF3B44" w:rsidR="007A10F1">
        <w:t>This act takes effect upon approval by the Governor.</w:t>
      </w:r>
      <w:bookmarkEnd w:id="11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3920A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D7C56" w14:textId="77777777" w:rsidR="00564B58" w:rsidRDefault="00564B58" w:rsidP="0010329A">
      <w:pPr>
        <w:spacing w:after="0" w:line="240" w:lineRule="auto"/>
      </w:pPr>
      <w:r>
        <w:separator/>
      </w:r>
    </w:p>
    <w:p w14:paraId="6887BBE4" w14:textId="77777777" w:rsidR="00564B58" w:rsidRDefault="00564B58"/>
  </w:endnote>
  <w:endnote w:type="continuationSeparator" w:id="0">
    <w:p w14:paraId="4728229B" w14:textId="77777777" w:rsidR="00564B58" w:rsidRDefault="00564B58" w:rsidP="0010329A">
      <w:pPr>
        <w:spacing w:after="0" w:line="240" w:lineRule="auto"/>
      </w:pPr>
      <w:r>
        <w:continuationSeparator/>
      </w:r>
    </w:p>
    <w:p w14:paraId="69C46D52" w14:textId="77777777" w:rsidR="00564B58" w:rsidRDefault="00564B58"/>
  </w:endnote>
  <w:endnote w:type="continuationNotice" w:id="1">
    <w:p w14:paraId="15B489EA" w14:textId="77777777" w:rsidR="00564B58" w:rsidRDefault="00564B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0318987A" w:rsidR="00685035" w:rsidRPr="007B4AF7" w:rsidRDefault="003920A5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E516E4">
              <w:rPr>
                <w:noProof/>
              </w:rPr>
              <w:t>LC-0325DG24.docx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72DB6" w14:textId="77777777" w:rsidR="00564B58" w:rsidRDefault="00564B58" w:rsidP="0010329A">
      <w:pPr>
        <w:spacing w:after="0" w:line="240" w:lineRule="auto"/>
      </w:pPr>
      <w:r>
        <w:separator/>
      </w:r>
    </w:p>
    <w:p w14:paraId="2491615B" w14:textId="77777777" w:rsidR="00564B58" w:rsidRDefault="00564B58"/>
  </w:footnote>
  <w:footnote w:type="continuationSeparator" w:id="0">
    <w:p w14:paraId="49801AAE" w14:textId="77777777" w:rsidR="00564B58" w:rsidRDefault="00564B58" w:rsidP="0010329A">
      <w:pPr>
        <w:spacing w:after="0" w:line="240" w:lineRule="auto"/>
      </w:pPr>
      <w:r>
        <w:continuationSeparator/>
      </w:r>
    </w:p>
    <w:p w14:paraId="528C50AA" w14:textId="77777777" w:rsidR="00564B58" w:rsidRDefault="00564B58"/>
  </w:footnote>
  <w:footnote w:type="continuationNotice" w:id="1">
    <w:p w14:paraId="3F1B5C13" w14:textId="77777777" w:rsidR="00564B58" w:rsidRDefault="00564B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1571"/>
    <w:rsid w:val="00044B84"/>
    <w:rsid w:val="000479D0"/>
    <w:rsid w:val="0006464F"/>
    <w:rsid w:val="00066B54"/>
    <w:rsid w:val="00072FCD"/>
    <w:rsid w:val="00074A4F"/>
    <w:rsid w:val="00077B65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756"/>
    <w:rsid w:val="001164F9"/>
    <w:rsid w:val="0011719C"/>
    <w:rsid w:val="0012236B"/>
    <w:rsid w:val="00140049"/>
    <w:rsid w:val="00171601"/>
    <w:rsid w:val="001730EB"/>
    <w:rsid w:val="00173276"/>
    <w:rsid w:val="00184722"/>
    <w:rsid w:val="0019025B"/>
    <w:rsid w:val="00192AF7"/>
    <w:rsid w:val="00197366"/>
    <w:rsid w:val="001A136C"/>
    <w:rsid w:val="001B6DA2"/>
    <w:rsid w:val="001C25EC"/>
    <w:rsid w:val="001C3227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2AC5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58B"/>
    <w:rsid w:val="002E4F8C"/>
    <w:rsid w:val="002E5453"/>
    <w:rsid w:val="002F560C"/>
    <w:rsid w:val="002F5847"/>
    <w:rsid w:val="0030425A"/>
    <w:rsid w:val="003421F1"/>
    <w:rsid w:val="0034279C"/>
    <w:rsid w:val="003464E0"/>
    <w:rsid w:val="00354F64"/>
    <w:rsid w:val="003559A1"/>
    <w:rsid w:val="00361563"/>
    <w:rsid w:val="00371D36"/>
    <w:rsid w:val="00373E17"/>
    <w:rsid w:val="003775E6"/>
    <w:rsid w:val="00381998"/>
    <w:rsid w:val="003920A5"/>
    <w:rsid w:val="003A5F1C"/>
    <w:rsid w:val="003C3E2E"/>
    <w:rsid w:val="003D4A3C"/>
    <w:rsid w:val="003D55B2"/>
    <w:rsid w:val="003E0033"/>
    <w:rsid w:val="003E5452"/>
    <w:rsid w:val="003E7165"/>
    <w:rsid w:val="003E7FF6"/>
    <w:rsid w:val="00400E64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28B5"/>
    <w:rsid w:val="004D3DCB"/>
    <w:rsid w:val="004D797F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3664A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12B1F"/>
    <w:rsid w:val="006213A8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6620F"/>
    <w:rsid w:val="0067345B"/>
    <w:rsid w:val="006805A9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029FC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3DE6"/>
    <w:rsid w:val="007B412F"/>
    <w:rsid w:val="007B4AF7"/>
    <w:rsid w:val="007B4DBF"/>
    <w:rsid w:val="007C5458"/>
    <w:rsid w:val="007D2C67"/>
    <w:rsid w:val="007E06BB"/>
    <w:rsid w:val="007E1642"/>
    <w:rsid w:val="007F50D1"/>
    <w:rsid w:val="00816D52"/>
    <w:rsid w:val="00831048"/>
    <w:rsid w:val="00834272"/>
    <w:rsid w:val="008625C1"/>
    <w:rsid w:val="0087671D"/>
    <w:rsid w:val="008806F9"/>
    <w:rsid w:val="00887957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70DBC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D5DBF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759F0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30BB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0BAF"/>
    <w:rsid w:val="00C72198"/>
    <w:rsid w:val="00C73C7D"/>
    <w:rsid w:val="00C75005"/>
    <w:rsid w:val="00C970DF"/>
    <w:rsid w:val="00CA7E71"/>
    <w:rsid w:val="00CB2673"/>
    <w:rsid w:val="00CB4A83"/>
    <w:rsid w:val="00CB701D"/>
    <w:rsid w:val="00CC3F0E"/>
    <w:rsid w:val="00CD08C9"/>
    <w:rsid w:val="00CD1FE8"/>
    <w:rsid w:val="00CD20F7"/>
    <w:rsid w:val="00CD38CD"/>
    <w:rsid w:val="00CD3E0C"/>
    <w:rsid w:val="00CD5565"/>
    <w:rsid w:val="00CD616C"/>
    <w:rsid w:val="00CF68D6"/>
    <w:rsid w:val="00CF7B4A"/>
    <w:rsid w:val="00D009F8"/>
    <w:rsid w:val="00D06657"/>
    <w:rsid w:val="00D078DA"/>
    <w:rsid w:val="00D14995"/>
    <w:rsid w:val="00D204F2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A512B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16E4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34C8"/>
    <w:rsid w:val="00EB46E2"/>
    <w:rsid w:val="00EC0045"/>
    <w:rsid w:val="00ED452E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900B4"/>
    <w:rsid w:val="00F97716"/>
    <w:rsid w:val="00FA0F2E"/>
    <w:rsid w:val="00FA4DB1"/>
    <w:rsid w:val="00FB3F2A"/>
    <w:rsid w:val="00FC3593"/>
    <w:rsid w:val="00FC6910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BE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DA512B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F06D86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105756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887957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4E1946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262AC5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7B3DE6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808&amp;session=125&amp;summary=B" TargetMode="External" Id="R6cc78aa2a29b4ef7" /><Relationship Type="http://schemas.openxmlformats.org/officeDocument/2006/relationships/hyperlink" Target="https://www.scstatehouse.gov/sess125_2023-2024/prever/4808_20240110.docx" TargetMode="External" Id="Re81acd04209e4c55" /><Relationship Type="http://schemas.openxmlformats.org/officeDocument/2006/relationships/hyperlink" Target="h:\hj\20240110.docx" TargetMode="External" Id="R835c6c493b224ff0" /><Relationship Type="http://schemas.openxmlformats.org/officeDocument/2006/relationships/hyperlink" Target="h:\hj\20240110.docx" TargetMode="External" Id="Re20a47bb8f4c4c00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>false</Inventorysheet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3.xml><?xml version="1.0" encoding="utf-8"?>
<lwb360Metadata xmlns="http://schemas.openxmlformats.org/package/2006/metadata/lwb360-metadata">
  <FILENAME>&lt;&lt;filename&gt;&gt;</FILENAME>
  <ID>fa40e9e8-7c9c-4410-a1a5-0ddf796cfe6e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2024-01-10T00:00:00-05:00</T_BILL_DT_VERSION>
  <T_BILL_D_HOUSEINTRODATE>2024-01-10</T_BILL_D_HOUSEINTRODATE>
  <T_BILL_D_INTRODATE>2024-01-10</T_BILL_D_INTRODATE>
  <T_BILL_N_INTERNALVERSIONNUMBER>1</T_BILL_N_INTERNALVERSIONNUMBER>
  <T_BILL_N_SESSION>125</T_BILL_N_SESSION>
  <T_BILL_N_VERSIONNUMBER>1</T_BILL_N_VERSIONNUMBER>
  <T_BILL_N_YEAR>2024</T_BILL_N_YEAR>
  <T_BILL_REQUEST_REQUEST>31e09bf9-4bdc-4203-bb23-5314df719877</T_BILL_REQUEST_REQUEST>
  <T_BILL_R_ORIGINALDRAFT>9e11271e-b453-4ba7-bd44-066ee4ded762</T_BILL_R_ORIGINALDRAFT>
  <T_BILL_SPONSOR_SPONSOR>e4fd63aa-ed90-460e-9eb9-4751b601c47f</T_BILL_SPONSOR_SPONSOR>
  <T_BILL_T_BILLNAME>[4808]</T_BILL_T_BILLNAME>
  <T_BILL_T_BILLNUMBER>4808</T_BILL_T_BILLNUMBER>
  <T_BILL_T_BILLTITLE>TO AMEND THE SOUTH CAROLINA CODE OF LAWS BY AMENDING SECTION 12‑36‑2120, RELATING TO SALES TAX EXEMPTIONS, SO AS TO EXEMPT SALES MADE TO INDIVIDUALS EIGHTY‑FIVE YEARS OF AGE OR OLDER; AND BY AMENDING SECTION 12‑36‑2646, RELATING TO RETAILERS POSTING NOTICE TO INDIVIDUALS EIGHTY‑FIVE YEARS OF AGE, SO AS TO MAKE A CONFORMING CHANGE.</T_BILL_T_BILLTITLE>
  <T_BILL_T_CHAMBER>house</T_BILL_T_CHAMBER>
  <T_BILL_T_FILENAME> </T_BILL_T_FILENAME>
  <T_BILL_T_LEGTYPE>bill_statewide</T_BILL_T_LEGTYPE>
  <T_BILL_T_SECTIONS>[{"SectionUUID":"cdb1125a-c801-435d-a74e-a427ee14669a","SectionName":"code_section","SectionNumber":1,"SectionType":"code_section","CodeSections":[{"CodeSectionBookmarkName":"ns_T12C36N2120_6c59a1319","IsConstitutionSection":false,"Identity":"12-36-2120","IsNew":true,"SubSections":[{"Level":1,"Identity":"S84","SubSectionBookmarkName":"ss_S84_lv1_77c6fe228","IsNewSubSection":true,"SubSectionReplacement":""}],"TitleRelatedTo":"sales tax exemptions","TitleSoAsTo":"exempt sales made to individuals eighty-five years of age or older","Deleted":false}],"TitleText":"","DisableControls":false,"Deleted":false,"RepealItems":[],"SectionBookmarkName":"bs_num_1_def0393b9"},{"SectionUUID":"4da7d1e7-c7a0-4670-84b1-9b726e745849","SectionName":"code_section","SectionNumber":2,"SectionType":"code_section","CodeSections":[{"CodeSectionBookmarkName":"cs_T12C36N2646_608284a3e","IsConstitutionSection":false,"Identity":"12-36-2646","IsNew":false,"SubSections":[{"Level":1,"Identity":"T12C36N2646SA","SubSectionBookmarkName":"ss_T12C36N2646SA_lv1_77e70ff40","IsNewSubSection":false,"SubSectionReplacement":""}],"TitleRelatedTo":"Retailers posting notice to individuals eighty-five years of age","TitleSoAsTo":"make a conforming change","Deleted":false}],"TitleText":"","DisableControls":false,"Deleted":false,"RepealItems":[],"SectionBookmarkName":"bs_num_2_f1f0b2c69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]</T_BILL_T_SECTIONS>
  <T_BILL_T_SUBJECT>Sales tax exemption</T_BILL_T_SUBJECT>
  <T_BILL_UR_DRAFTER>davidgood@scstatehouse.gov</T_BILL_UR_DRAFTER>
  <T_BILL_UR_DRAFTINGASSISTANT>chrischarlton@scstatehouse.gov</T_BILL_UR_DRAFTINGASSISTANT>
</lwb360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C5210B-360D-4DA2-A925-7A1F1E518714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C49E935C-1C12-44DF-8C16-28DDA7EE8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975</Characters>
  <Application>Microsoft Office Word</Application>
  <DocSecurity>0</DocSecurity>
  <Lines>32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Chris Charlton</cp:lastModifiedBy>
  <cp:revision>4</cp:revision>
  <cp:lastPrinted>2024-01-08T21:40:00Z</cp:lastPrinted>
  <dcterms:created xsi:type="dcterms:W3CDTF">2024-01-09T14:04:00Z</dcterms:created>
  <dcterms:modified xsi:type="dcterms:W3CDTF">2024-01-09T14:04:00Z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