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4813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Wooten, W. Newton and Caskey</w:t>
      </w:r>
    </w:p>
    <w:p>
      <w:pPr>
        <w:widowControl w:val="false"/>
        <w:spacing w:after="0"/>
        <w:jc w:val="left"/>
      </w:pPr>
      <w:r>
        <w:rPr>
          <w:rFonts w:ascii="Times New Roman"/>
          <w:sz w:val="22"/>
        </w:rPr>
        <w:t xml:space="preserve">Document Path: LC-0460CM24.docx</w:t>
      </w:r>
    </w:p>
    <w:p>
      <w:pPr>
        <w:widowControl w:val="false"/>
        <w:spacing w:after="0"/>
        <w:jc w:val="left"/>
      </w:pPr>
    </w:p>
    <w:p>
      <w:pPr>
        <w:widowControl w:val="false"/>
        <w:spacing w:after="0"/>
        <w:jc w:val="left"/>
      </w:pPr>
      <w:r>
        <w:rPr>
          <w:rFonts w:ascii="Times New Roman"/>
          <w:sz w:val="22"/>
        </w:rPr>
        <w:t xml:space="preserve">Introduced in the House on January 10, 2024</w:t>
      </w:r>
    </w:p>
    <w:p>
      <w:pPr>
        <w:widowControl w:val="false"/>
        <w:spacing w:after="0"/>
        <w:jc w:val="left"/>
      </w:pPr>
      <w:r>
        <w:rPr>
          <w:rFonts w:ascii="Times New Roman"/>
          <w:sz w:val="22"/>
        </w:rPr>
        <w:t xml:space="preserve">Introduced in the Senate on March 26, 2024</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Law enforcement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1/10/2024</w:t>
      </w:r>
      <w:r>
        <w:tab/>
        <w:t>House</w:t>
      </w:r>
      <w:r>
        <w:tab/>
        <w:t xml:space="preserve">Introduced and read first time</w:t>
      </w:r>
      <w:r>
        <w:t xml:space="preserve"> (</w:t>
      </w:r>
      <w:hyperlink w:history="true" r:id="R25c556b0ec724b83">
        <w:r w:rsidRPr="00770434">
          <w:rPr>
            <w:rStyle w:val="Hyperlink"/>
          </w:rPr>
          <w:t>House Journal</w:t>
        </w:r>
        <w:r w:rsidRPr="00770434">
          <w:rPr>
            <w:rStyle w:val="Hyperlink"/>
          </w:rPr>
          <w:noBreakHyphen/>
          <w:t>page 36</w:t>
        </w:r>
      </w:hyperlink>
      <w:r>
        <w:t>)</w:t>
      </w:r>
    </w:p>
    <w:p>
      <w:pPr>
        <w:widowControl w:val="false"/>
        <w:tabs>
          <w:tab w:val="right" w:pos="1008"/>
          <w:tab w:val="left" w:pos="1152"/>
          <w:tab w:val="left" w:pos="1872"/>
          <w:tab w:val="left" w:pos="9187"/>
        </w:tabs>
        <w:spacing w:after="0"/>
        <w:ind w:left="2088" w:hanging="2088"/>
      </w:pPr>
      <w:r>
        <w:tab/>
        <w:t>1/10/2024</w:t>
      </w:r>
      <w:r>
        <w:tab/>
        <w:t>House</w:t>
      </w:r>
      <w:r>
        <w:tab/>
        <w:t xml:space="preserve">Referred to Committee on</w:t>
      </w:r>
      <w:r>
        <w:rPr>
          <w:b/>
        </w:rPr>
        <w:t xml:space="preserve"> Judiciary</w:t>
      </w:r>
      <w:r>
        <w:t xml:space="preserve"> (</w:t>
      </w:r>
      <w:hyperlink w:history="true" r:id="Rfb345b05d9ea4bba">
        <w:r w:rsidRPr="00770434">
          <w:rPr>
            <w:rStyle w:val="Hyperlink"/>
          </w:rPr>
          <w:t>House Journal</w:t>
        </w:r>
        <w:r w:rsidRPr="00770434">
          <w:rPr>
            <w:rStyle w:val="Hyperlink"/>
          </w:rPr>
          <w:noBreakHyphen/>
          <w:t>page 36</w:t>
        </w:r>
      </w:hyperlink>
      <w:r>
        <w:t>)</w:t>
      </w:r>
    </w:p>
    <w:p>
      <w:pPr>
        <w:widowControl w:val="false"/>
        <w:tabs>
          <w:tab w:val="right" w:pos="1008"/>
          <w:tab w:val="left" w:pos="1152"/>
          <w:tab w:val="left" w:pos="1872"/>
          <w:tab w:val="left" w:pos="9187"/>
        </w:tabs>
        <w:spacing w:after="0"/>
        <w:ind w:left="2088" w:hanging="2088"/>
      </w:pPr>
      <w:r>
        <w:tab/>
        <w:t>3/6/2024</w:t>
      </w:r>
      <w:r>
        <w:tab/>
        <w:t>House</w:t>
      </w:r>
      <w:r>
        <w:tab/>
        <w:t xml:space="preserve">Committee report: Favorable</w:t>
      </w:r>
      <w:r>
        <w:rPr>
          <w:b/>
        </w:rPr>
        <w:t xml:space="preserve"> Judiciary</w:t>
      </w:r>
      <w:r>
        <w:t xml:space="preserve"> (</w:t>
      </w:r>
      <w:hyperlink w:history="true" r:id="R706490e4f19d49b2">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3/19/2024</w:t>
      </w:r>
      <w:r>
        <w:tab/>
        <w:t>House</w:t>
      </w:r>
      <w:r>
        <w:tab/>
        <w:t>Member(s) request name added as sponsor: Caskey
 </w:t>
      </w:r>
    </w:p>
    <w:p>
      <w:pPr>
        <w:widowControl w:val="false"/>
        <w:tabs>
          <w:tab w:val="right" w:pos="1008"/>
          <w:tab w:val="left" w:pos="1152"/>
          <w:tab w:val="left" w:pos="1872"/>
          <w:tab w:val="left" w:pos="9187"/>
        </w:tabs>
        <w:spacing w:after="0"/>
        <w:ind w:left="2088" w:hanging="2088"/>
      </w:pPr>
      <w:r>
        <w:tab/>
        <w:t>3/20/2024</w:t>
      </w:r>
      <w:r>
        <w:tab/>
        <w:t>House</w:t>
      </w:r>
      <w:r>
        <w:tab/>
        <w:t xml:space="preserve">Read second time</w:t>
      </w:r>
      <w:r>
        <w:t xml:space="preserve"> (</w:t>
      </w:r>
      <w:hyperlink w:history="true" r:id="R2f918988589942ce">
        <w:r w:rsidRPr="00770434">
          <w:rPr>
            <w:rStyle w:val="Hyperlink"/>
          </w:rPr>
          <w:t>House Journal</w:t>
        </w:r>
        <w:r w:rsidRPr="00770434">
          <w:rPr>
            <w:rStyle w:val="Hyperlink"/>
          </w:rPr>
          <w:noBreakHyphen/>
          <w:t>page 54</w:t>
        </w:r>
      </w:hyperlink>
      <w:r>
        <w:t>)</w:t>
      </w:r>
    </w:p>
    <w:p>
      <w:pPr>
        <w:widowControl w:val="false"/>
        <w:tabs>
          <w:tab w:val="right" w:pos="1008"/>
          <w:tab w:val="left" w:pos="1152"/>
          <w:tab w:val="left" w:pos="1872"/>
          <w:tab w:val="left" w:pos="9187"/>
        </w:tabs>
        <w:spacing w:after="0"/>
        <w:ind w:left="2088" w:hanging="2088"/>
      </w:pPr>
      <w:r>
        <w:tab/>
        <w:t>3/20/2024</w:t>
      </w:r>
      <w:r>
        <w:tab/>
        <w:t>House</w:t>
      </w:r>
      <w:r>
        <w:tab/>
        <w:t xml:space="preserve">Roll call</w:t>
      </w:r>
      <w:r>
        <w:t xml:space="preserve"> Yeas-103  Nays-0</w:t>
      </w:r>
      <w:r>
        <w:t xml:space="preserve"> (</w:t>
      </w:r>
      <w:hyperlink w:history="true" r:id="Rd8e99982c2fd47f1">
        <w:r w:rsidRPr="00770434">
          <w:rPr>
            <w:rStyle w:val="Hyperlink"/>
          </w:rPr>
          <w:t>House Journal</w:t>
        </w:r>
        <w:r w:rsidRPr="00770434">
          <w:rPr>
            <w:rStyle w:val="Hyperlink"/>
          </w:rPr>
          <w:noBreakHyphen/>
          <w:t>page 55</w:t>
        </w:r>
      </w:hyperlink>
      <w:r>
        <w:t>)</w:t>
      </w:r>
    </w:p>
    <w:p>
      <w:pPr>
        <w:widowControl w:val="false"/>
        <w:tabs>
          <w:tab w:val="right" w:pos="1008"/>
          <w:tab w:val="left" w:pos="1152"/>
          <w:tab w:val="left" w:pos="1872"/>
          <w:tab w:val="left" w:pos="9187"/>
        </w:tabs>
        <w:spacing w:after="0"/>
        <w:ind w:left="2088" w:hanging="2088"/>
      </w:pPr>
      <w:r>
        <w:tab/>
        <w:t>3/21/2024</w:t>
      </w:r>
      <w:r>
        <w:tab/>
        <w:t>House</w:t>
      </w:r>
      <w:r>
        <w:tab/>
        <w:t xml:space="preserve">Read third time and sent to Senate</w:t>
      </w:r>
      <w:r>
        <w:t xml:space="preserve"> (</w:t>
      </w:r>
      <w:hyperlink w:history="true" r:id="R2b967d4173744902">
        <w:r w:rsidRPr="00770434">
          <w:rPr>
            <w:rStyle w:val="Hyperlink"/>
          </w:rPr>
          <w:t>House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3/26/2024</w:t>
      </w:r>
      <w:r>
        <w:tab/>
        <w:t>Senate</w:t>
      </w:r>
      <w:r>
        <w:tab/>
        <w:t xml:space="preserve">Introduced and read first time</w:t>
      </w:r>
      <w:r>
        <w:t xml:space="preserve"> (</w:t>
      </w:r>
      <w:hyperlink w:history="true" r:id="Rb79db15f22814aff">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3/26/2024</w:t>
      </w:r>
      <w:r>
        <w:tab/>
        <w:t>Senate</w:t>
      </w:r>
      <w:r>
        <w:tab/>
        <w:t xml:space="preserve">Referred to Committee on</w:t>
      </w:r>
      <w:r>
        <w:rPr>
          <w:b/>
        </w:rPr>
        <w:t xml:space="preserve"> Judiciary</w:t>
      </w:r>
      <w:r>
        <w:t xml:space="preserve"> (</w:t>
      </w:r>
      <w:hyperlink w:history="true" r:id="Rb3b8b10c2fb84f34">
        <w:r w:rsidRPr="00770434">
          <w:rPr>
            <w:rStyle w:val="Hyperlink"/>
          </w:rPr>
          <w:t>Senate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fe139dd1c6ef4e2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c7407f17d954200">
        <w:r>
          <w:rPr>
            <w:rStyle w:val="Hyperlink"/>
            <w:u w:val="single"/>
          </w:rPr>
          <w:t>01/10/2024</w:t>
        </w:r>
      </w:hyperlink>
      <w:r>
        <w:t xml:space="preserve"/>
      </w:r>
    </w:p>
    <w:p>
      <w:pPr>
        <w:widowControl w:val="true"/>
        <w:spacing w:after="0"/>
        <w:jc w:val="left"/>
      </w:pPr>
      <w:r>
        <w:rPr>
          <w:rFonts w:ascii="Times New Roman"/>
          <w:sz w:val="22"/>
        </w:rPr>
        <w:t xml:space="preserve"/>
      </w:r>
      <w:hyperlink r:id="R3109846abd7d4812">
        <w:r>
          <w:rPr>
            <w:rStyle w:val="Hyperlink"/>
            <w:u w:val="single"/>
          </w:rPr>
          <w:t>03/06/2024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947967" w:rsidP="00947967" w:rsidRDefault="00947967" w14:paraId="06857443" w14:textId="44CED068">
      <w:pPr>
        <w:pStyle w:val="sccoversheetstatus"/>
      </w:pPr>
      <w:sdt>
        <w:sdtPr>
          <w:alias w:val="status"/>
          <w:tag w:val="status"/>
          <w:id w:val="854397200"/>
          <w:placeholder>
            <w:docPart w:val="1BFD60AF2ECC468D8DA8049FC55D2820"/>
          </w:placeholder>
        </w:sdtPr>
        <w:sdtContent>
          <w:r>
            <w:t>Committee Report</w:t>
          </w:r>
        </w:sdtContent>
      </w:sdt>
    </w:p>
    <w:sdt>
      <w:sdtPr>
        <w:alias w:val="printed"/>
        <w:tag w:val="printed"/>
        <w:id w:val="-1779714481"/>
        <w:placeholder>
          <w:docPart w:val="1BFD60AF2ECC468D8DA8049FC55D2820"/>
        </w:placeholder>
        <w:text/>
      </w:sdtPr>
      <w:sdtContent>
        <w:p w:rsidR="00947967" w:rsidP="00947967" w:rsidRDefault="005762BD" w14:paraId="48C9F226" w14:textId="07F3CD17">
          <w:pPr>
            <w:pStyle w:val="sccoversheetinfo"/>
          </w:pPr>
          <w:r>
            <w:t>March 06, 2024</w:t>
          </w:r>
        </w:p>
      </w:sdtContent>
    </w:sdt>
    <w:p w:rsidRPr="00B07BF4" w:rsidR="005762BD" w:rsidP="00947967" w:rsidRDefault="005762BD" w14:paraId="036502D6" w14:textId="77777777">
      <w:pPr>
        <w:pStyle w:val="sccoversheetinfo"/>
      </w:pPr>
    </w:p>
    <w:sdt>
      <w:sdtPr>
        <w:alias w:val="billnumber"/>
        <w:tag w:val="billnumber"/>
        <w:id w:val="-897512070"/>
        <w:placeholder>
          <w:docPart w:val="1BFD60AF2ECC468D8DA8049FC55D2820"/>
        </w:placeholder>
        <w:text/>
      </w:sdtPr>
      <w:sdtContent>
        <w:p w:rsidRPr="00B07BF4" w:rsidR="00947967" w:rsidP="00947967" w:rsidRDefault="00947967" w14:paraId="065B8469" w14:textId="6A7C67BF">
          <w:pPr>
            <w:pStyle w:val="sccoversheetbillno"/>
          </w:pPr>
          <w:r>
            <w:t>H. 4813</w:t>
          </w:r>
        </w:p>
      </w:sdtContent>
    </w:sdt>
    <w:p w:rsidR="005762BD" w:rsidP="00947967" w:rsidRDefault="005762BD" w14:paraId="071EABD0" w14:textId="77777777">
      <w:pPr>
        <w:pStyle w:val="sccoversheetsponsor6"/>
        <w:jc w:val="center"/>
      </w:pPr>
    </w:p>
    <w:p w:rsidRPr="00B07BF4" w:rsidR="00947967" w:rsidP="00947967" w:rsidRDefault="00947967" w14:paraId="7FF35322" w14:textId="177CFBB3">
      <w:pPr>
        <w:pStyle w:val="sccoversheetsponsor6"/>
        <w:jc w:val="center"/>
      </w:pPr>
      <w:r w:rsidRPr="00B07BF4">
        <w:t xml:space="preserve">Introduced by </w:t>
      </w:r>
      <w:sdt>
        <w:sdtPr>
          <w:alias w:val="sponsortype"/>
          <w:tag w:val="sponsortype"/>
          <w:id w:val="1707217765"/>
          <w:placeholder>
            <w:docPart w:val="1BFD60AF2ECC468D8DA8049FC55D2820"/>
          </w:placeholder>
          <w:text/>
        </w:sdtPr>
        <w:sdtContent>
          <w:r>
            <w:t>Reps</w:t>
          </w:r>
          <w:r w:rsidR="005762BD">
            <w:t>.</w:t>
          </w:r>
        </w:sdtContent>
      </w:sdt>
      <w:r w:rsidRPr="00B07BF4">
        <w:t xml:space="preserve"> </w:t>
      </w:r>
      <w:sdt>
        <w:sdtPr>
          <w:alias w:val="sponsors"/>
          <w:tag w:val="sponsors"/>
          <w:id w:val="716862734"/>
          <w:placeholder>
            <w:docPart w:val="1BFD60AF2ECC468D8DA8049FC55D2820"/>
          </w:placeholder>
          <w:text/>
        </w:sdtPr>
        <w:sdtContent>
          <w:r>
            <w:t>Wooten and W. Newton</w:t>
          </w:r>
        </w:sdtContent>
      </w:sdt>
      <w:r w:rsidRPr="00B07BF4">
        <w:t xml:space="preserve"> </w:t>
      </w:r>
    </w:p>
    <w:p w:rsidRPr="00B07BF4" w:rsidR="00947967" w:rsidP="00947967" w:rsidRDefault="00947967" w14:paraId="34C938E3" w14:textId="77777777">
      <w:pPr>
        <w:pStyle w:val="sccoversheetsponsor6"/>
      </w:pPr>
    </w:p>
    <w:p w:rsidRPr="00B07BF4" w:rsidR="00947967" w:rsidP="00947967" w:rsidRDefault="00947967" w14:paraId="269827EB" w14:textId="038B055A">
      <w:pPr>
        <w:pStyle w:val="sccoversheetinfo"/>
      </w:pPr>
      <w:sdt>
        <w:sdtPr>
          <w:alias w:val="typeinitial"/>
          <w:tag w:val="typeinitial"/>
          <w:id w:val="98301346"/>
          <w:placeholder>
            <w:docPart w:val="1BFD60AF2ECC468D8DA8049FC55D2820"/>
          </w:placeholder>
          <w:text/>
        </w:sdtPr>
        <w:sdtContent>
          <w:r>
            <w:t>S</w:t>
          </w:r>
        </w:sdtContent>
      </w:sdt>
      <w:r w:rsidRPr="00B07BF4">
        <w:t xml:space="preserve">. Printed </w:t>
      </w:r>
      <w:sdt>
        <w:sdtPr>
          <w:alias w:val="printed"/>
          <w:tag w:val="printed"/>
          <w:id w:val="-774643221"/>
          <w:placeholder>
            <w:docPart w:val="1BFD60AF2ECC468D8DA8049FC55D2820"/>
          </w:placeholder>
          <w:text/>
        </w:sdtPr>
        <w:sdtContent>
          <w:r>
            <w:t>03/06/24</w:t>
          </w:r>
        </w:sdtContent>
      </w:sdt>
      <w:r w:rsidRPr="00B07BF4">
        <w:t>--</w:t>
      </w:r>
      <w:sdt>
        <w:sdtPr>
          <w:alias w:val="residingchamber"/>
          <w:tag w:val="residingchamber"/>
          <w:id w:val="1651789982"/>
          <w:placeholder>
            <w:docPart w:val="1BFD60AF2ECC468D8DA8049FC55D2820"/>
          </w:placeholder>
          <w:text/>
        </w:sdtPr>
        <w:sdtContent>
          <w:r>
            <w:t>H</w:t>
          </w:r>
        </w:sdtContent>
      </w:sdt>
      <w:r w:rsidRPr="00B07BF4">
        <w:t>.</w:t>
      </w:r>
    </w:p>
    <w:p w:rsidRPr="00B07BF4" w:rsidR="00947967" w:rsidP="00947967" w:rsidRDefault="00947967" w14:paraId="364038D7" w14:textId="13AA9F83">
      <w:pPr>
        <w:pStyle w:val="sccoversheetreadfirst"/>
      </w:pPr>
      <w:r w:rsidRPr="00B07BF4">
        <w:t xml:space="preserve">Read the first time </w:t>
      </w:r>
      <w:sdt>
        <w:sdtPr>
          <w:alias w:val="readfirst"/>
          <w:tag w:val="readfirst"/>
          <w:id w:val="-1145275273"/>
          <w:placeholder>
            <w:docPart w:val="1BFD60AF2ECC468D8DA8049FC55D2820"/>
          </w:placeholder>
          <w:text/>
        </w:sdtPr>
        <w:sdtContent>
          <w:r>
            <w:t>January 10, 2024</w:t>
          </w:r>
        </w:sdtContent>
      </w:sdt>
    </w:p>
    <w:p w:rsidRPr="00B07BF4" w:rsidR="00947967" w:rsidP="00947967" w:rsidRDefault="00947967" w14:paraId="58D15B1C" w14:textId="77777777">
      <w:pPr>
        <w:pStyle w:val="sccoversheetemptyline"/>
      </w:pPr>
    </w:p>
    <w:p w:rsidRPr="00B07BF4" w:rsidR="00947967" w:rsidP="00947967" w:rsidRDefault="00947967" w14:paraId="72A11431" w14:textId="77777777">
      <w:pPr>
        <w:pStyle w:val="sccoversheetemptyline"/>
        <w:tabs>
          <w:tab w:val="center" w:pos="4493"/>
          <w:tab w:val="right" w:pos="8986"/>
        </w:tabs>
        <w:jc w:val="center"/>
      </w:pPr>
      <w:r w:rsidRPr="00B07BF4">
        <w:t>________</w:t>
      </w:r>
    </w:p>
    <w:p w:rsidRPr="00B07BF4" w:rsidR="00947967" w:rsidP="00947967" w:rsidRDefault="00947967" w14:paraId="28907F88" w14:textId="77777777">
      <w:pPr>
        <w:pStyle w:val="sccoversheetemptyline"/>
        <w:jc w:val="center"/>
        <w:rPr>
          <w:u w:val="single"/>
        </w:rPr>
      </w:pPr>
    </w:p>
    <w:p w:rsidRPr="00B07BF4" w:rsidR="00947967" w:rsidP="00947967" w:rsidRDefault="00947967" w14:paraId="4A795541" w14:textId="1EF0D114">
      <w:pPr>
        <w:pStyle w:val="sccoversheetcommitteereportheader"/>
      </w:pPr>
      <w:r w:rsidRPr="00B07BF4">
        <w:t xml:space="preserve">The committee on </w:t>
      </w:r>
      <w:sdt>
        <w:sdtPr>
          <w:alias w:val="committeename"/>
          <w:tag w:val="committeename"/>
          <w:id w:val="-1151050561"/>
          <w:placeholder>
            <w:docPart w:val="1BFD60AF2ECC468D8DA8049FC55D2820"/>
          </w:placeholder>
          <w:text/>
        </w:sdtPr>
        <w:sdtContent>
          <w:r>
            <w:t>House Judiciary</w:t>
          </w:r>
        </w:sdtContent>
      </w:sdt>
    </w:p>
    <w:p w:rsidRPr="00B07BF4" w:rsidR="00947967" w:rsidP="00947967" w:rsidRDefault="00947967" w14:paraId="2BC87814" w14:textId="75D5620C">
      <w:pPr>
        <w:pStyle w:val="sccommitteereporttitle"/>
      </w:pPr>
      <w:r w:rsidRPr="00B07BF4">
        <w:t>To who</w:t>
      </w:r>
      <w:r w:rsidR="005762BD">
        <w:t>m</w:t>
      </w:r>
      <w:r w:rsidRPr="00B07BF4">
        <w:t xml:space="preserve"> was referred a </w:t>
      </w:r>
      <w:sdt>
        <w:sdtPr>
          <w:alias w:val="doctype"/>
          <w:tag w:val="doctype"/>
          <w:id w:val="-95182141"/>
          <w:placeholder>
            <w:docPart w:val="1BFD60AF2ECC468D8DA8049FC55D2820"/>
          </w:placeholder>
          <w:text/>
        </w:sdtPr>
        <w:sdtContent>
          <w:r>
            <w:t>Bill</w:t>
          </w:r>
        </w:sdtContent>
      </w:sdt>
      <w:r w:rsidRPr="00B07BF4">
        <w:t xml:space="preserve"> (</w:t>
      </w:r>
      <w:sdt>
        <w:sdtPr>
          <w:alias w:val="billnumber"/>
          <w:tag w:val="billnumber"/>
          <w:id w:val="249784876"/>
          <w:placeholder>
            <w:docPart w:val="1BFD60AF2ECC468D8DA8049FC55D2820"/>
          </w:placeholder>
          <w:text/>
        </w:sdtPr>
        <w:sdtContent>
          <w:r>
            <w:t>H. 4813</w:t>
          </w:r>
        </w:sdtContent>
      </w:sdt>
      <w:r w:rsidRPr="00B07BF4">
        <w:t xml:space="preserve">) </w:t>
      </w:r>
      <w:sdt>
        <w:sdtPr>
          <w:alias w:val="billtitle"/>
          <w:tag w:val="billtitle"/>
          <w:id w:val="660268815"/>
          <w:placeholder>
            <w:docPart w:val="1BFD60AF2ECC468D8DA8049FC55D2820"/>
          </w:placeholder>
          <w:text/>
        </w:sdtPr>
        <w:sdtContent>
          <w:r>
            <w:t xml:space="preserve">to amend the South Carolina Code of Laws by amending Section 23-23-60, relating to </w:t>
          </w:r>
          <w:r w:rsidR="005762BD">
            <w:t>C</w:t>
          </w:r>
          <w:r>
            <w:t xml:space="preserve">ertificates of </w:t>
          </w:r>
          <w:r w:rsidR="005762BD">
            <w:t>C</w:t>
          </w:r>
          <w:r>
            <w:t xml:space="preserve">ompliance issued by the </w:t>
          </w:r>
          <w:r w:rsidR="005762BD">
            <w:t>South Carolina Law Enforcement Training</w:t>
          </w:r>
        </w:sdtContent>
      </w:sdt>
      <w:r w:rsidRPr="00B07BF4">
        <w:t>, etc., respectfully</w:t>
      </w:r>
    </w:p>
    <w:p w:rsidRPr="00B07BF4" w:rsidR="00947967" w:rsidP="00947967" w:rsidRDefault="00947967" w14:paraId="44B36C76" w14:textId="77777777">
      <w:pPr>
        <w:pStyle w:val="sccoversheetcommitteereportheader"/>
      </w:pPr>
      <w:r w:rsidRPr="00B07BF4">
        <w:t>Report:</w:t>
      </w:r>
    </w:p>
    <w:sdt>
      <w:sdtPr>
        <w:alias w:val="committeetitle"/>
        <w:tag w:val="committeetitle"/>
        <w:id w:val="1407110167"/>
        <w:placeholder>
          <w:docPart w:val="1BFD60AF2ECC468D8DA8049FC55D2820"/>
        </w:placeholder>
        <w:text/>
      </w:sdtPr>
      <w:sdtContent>
        <w:p w:rsidRPr="00B07BF4" w:rsidR="00947967" w:rsidP="00947967" w:rsidRDefault="00947967" w14:paraId="3254B280" w14:textId="06A038D7">
          <w:pPr>
            <w:pStyle w:val="sccommitteereporttitle"/>
          </w:pPr>
          <w:r>
            <w:t>That they have duly and carefully considered the same, and recommend that the same do pass:</w:t>
          </w:r>
        </w:p>
      </w:sdtContent>
    </w:sdt>
    <w:p w:rsidRPr="00B07BF4" w:rsidR="00947967" w:rsidP="00947967" w:rsidRDefault="00947967" w14:paraId="7650A4D9" w14:textId="77777777">
      <w:pPr>
        <w:pStyle w:val="sccoversheetcommitteereportemplyline"/>
      </w:pPr>
    </w:p>
    <w:p w:rsidRPr="00B07BF4" w:rsidR="00947967" w:rsidP="00947967" w:rsidRDefault="00947967" w14:paraId="71270A8A" w14:textId="388B527F">
      <w:pPr>
        <w:pStyle w:val="sccoversheetcommitteereportchairperson"/>
      </w:pPr>
      <w:sdt>
        <w:sdtPr>
          <w:alias w:val="chairperson"/>
          <w:tag w:val="chairperson"/>
          <w:id w:val="-1033958730"/>
          <w:placeholder>
            <w:docPart w:val="1BFD60AF2ECC468D8DA8049FC55D2820"/>
          </w:placeholder>
          <w:text/>
        </w:sdtPr>
        <w:sdtContent>
          <w:r>
            <w:t>W. NEWTON</w:t>
          </w:r>
        </w:sdtContent>
      </w:sdt>
      <w:r w:rsidRPr="00B07BF4">
        <w:t xml:space="preserve"> for Committee.</w:t>
      </w:r>
    </w:p>
    <w:p w:rsidRPr="00B07BF4" w:rsidR="00947967" w:rsidP="00947967" w:rsidRDefault="00947967" w14:paraId="01CC4E17" w14:textId="77777777">
      <w:pPr>
        <w:pStyle w:val="sccoversheetcommitteereportemplyline"/>
      </w:pPr>
    </w:p>
    <w:p w:rsidRPr="00B07BF4" w:rsidR="00947967" w:rsidP="00947967" w:rsidRDefault="00947967" w14:paraId="521A0A56" w14:textId="77777777">
      <w:pPr>
        <w:pStyle w:val="sccoversheetcommitteereportemplyline"/>
      </w:pPr>
    </w:p>
    <w:p w:rsidRPr="00B07BF4" w:rsidR="00947967" w:rsidP="00947967" w:rsidRDefault="00947967" w14:paraId="4C0B793B" w14:textId="77777777">
      <w:pPr>
        <w:pStyle w:val="sccoversheetFISheader"/>
      </w:pPr>
      <w:r w:rsidRPr="00B07BF4">
        <w:t>statement of estimated fiscal impact</w:t>
      </w:r>
    </w:p>
    <w:p w:rsidRPr="00B07BF4" w:rsidR="00947967" w:rsidP="00947967" w:rsidRDefault="00947967" w14:paraId="6F36AD2A" w14:textId="77777777">
      <w:pPr>
        <w:pStyle w:val="sccoversheetFISsectionheaders"/>
      </w:pPr>
      <w:r w:rsidRPr="00B07BF4">
        <w:t>Explanation of Fiscal Impact</w:t>
      </w:r>
    </w:p>
    <w:p w:rsidR="005762BD" w:rsidP="005762BD" w:rsidRDefault="005762BD" w14:paraId="5599979E" w14:textId="77777777">
      <w:pPr>
        <w:pStyle w:val="sccoversheetFISsectionheaders"/>
      </w:pPr>
      <w:r>
        <w:t>State Expenditure</w:t>
      </w:r>
    </w:p>
    <w:p w:rsidR="005762BD" w:rsidP="005762BD" w:rsidRDefault="005762BD" w14:paraId="0A22B0AA" w14:textId="77777777">
      <w:pPr>
        <w:pStyle w:val="sccoversheetFISsectioninfo"/>
      </w:pPr>
      <w:r>
        <w:t>This bill requires that a person seeking certification as a law enforcement officer in the state undergo a state criminal records check, including a fingerprint check to be conducted by both SLED and the FBI.  SLED is authorized to retain these fingerprints for certification purposes and for notification of the Criminal Justice Academy regarding criminal charges.  Both SLED and the FBI may retain the fingerprints for future submissions to the Next Generation Identification program and for latent fingerprint searches.  The results of the fingerprint searches must be reported to the Criminal Justice Academy without further dissemination.  Individuals seeking certification must bear the cost of the fingerprint checks.</w:t>
      </w:r>
    </w:p>
    <w:p w:rsidR="005762BD" w:rsidP="005762BD" w:rsidRDefault="005762BD" w14:paraId="065ADB1E" w14:textId="77777777">
      <w:pPr>
        <w:pStyle w:val="sccoversheetFISsectioninfo"/>
      </w:pPr>
    </w:p>
    <w:p w:rsidR="005762BD" w:rsidP="005762BD" w:rsidRDefault="005762BD" w14:paraId="5610B997" w14:textId="77777777">
      <w:pPr>
        <w:pStyle w:val="sccoversheetFISsectioninfo"/>
      </w:pPr>
      <w:r>
        <w:t xml:space="preserve">Criminal Justice Academy. Currently, the Criminal Justice Academy pays these fees at a rate of $38.25 per candidate ($25 for a state criminal history check, plus $13.25 for a national criminal history check).  Approximately 2,800 candidates apply for certification with the Criminal Justice Academy each year. Provided that SLED lists the Academy as a non-criminal justice agency, the passage of the bill will save the Academy approximately $107,100 beginning in FY 2024-25.  </w:t>
      </w:r>
    </w:p>
    <w:p w:rsidR="005762BD" w:rsidP="005762BD" w:rsidRDefault="005762BD" w14:paraId="2FEB19AC" w14:textId="77777777">
      <w:pPr>
        <w:pStyle w:val="sccoversheetFISsectioninfo"/>
      </w:pPr>
    </w:p>
    <w:p w:rsidR="005762BD" w:rsidP="005762BD" w:rsidRDefault="005762BD" w14:paraId="5E3A518B" w14:textId="77777777">
      <w:pPr>
        <w:pStyle w:val="sccoversheetFISsectioninfo"/>
      </w:pPr>
      <w:r>
        <w:t xml:space="preserve">State Law Enforcement Division.  SLED anticipates being able to manage the responsibilities </w:t>
      </w:r>
      <w:r>
        <w:lastRenderedPageBreak/>
        <w:t xml:space="preserve">resulting from the bill with existing staff and within existing appropriations. Therefore, this bill will have no expenditure impact for SLED.  </w:t>
      </w:r>
    </w:p>
    <w:p w:rsidR="005762BD" w:rsidP="005762BD" w:rsidRDefault="005762BD" w14:paraId="70C02CE4" w14:textId="77777777">
      <w:pPr>
        <w:pStyle w:val="sccoversheetFISsectioninfo"/>
      </w:pPr>
    </w:p>
    <w:p w:rsidR="005762BD" w:rsidP="005762BD" w:rsidRDefault="005762BD" w14:paraId="362DB873" w14:textId="77777777">
      <w:pPr>
        <w:pStyle w:val="sccoversheetFISsectionheaders"/>
      </w:pPr>
      <w:r>
        <w:t>State Revenue</w:t>
      </w:r>
    </w:p>
    <w:p w:rsidR="005762BD" w:rsidP="005762BD" w:rsidRDefault="005762BD" w14:paraId="05C7906F" w14:textId="77777777">
      <w:pPr>
        <w:pStyle w:val="sccoversheetFISsectioninfo"/>
      </w:pPr>
      <w:r>
        <w:t>This bill will have no General Fund or Other Funds revenue impact due to the shift in the cost of background checks from the Academy to the applicant.  For information, SLED previously indicated on similar legislation that the total cost for a criminal records search is $51.75, of which $25 is retained by SLED.  The vendor, Identogo, receives $13.50, and the remainder of the fee, $13.25, is remitted to the FBI.  Pursuant to Section 23-3-115(A), revenue generated by criminal records checks performed by SLED up to an amount of $4,461,000 must be deposited in the General Fund; any revenue over that amount is retained by SLED.  The current three-year average in fees collected for background checks totals approximately $17,147,000, of which $4,461,000 is deposited to the General and the remainder is kept by SLED.</w:t>
      </w:r>
    </w:p>
    <w:p w:rsidR="005762BD" w:rsidP="005762BD" w:rsidRDefault="005762BD" w14:paraId="1F23B321" w14:textId="77777777">
      <w:pPr>
        <w:pStyle w:val="sccoversheetFISsectioninfo"/>
      </w:pPr>
    </w:p>
    <w:p w:rsidRPr="00B07BF4" w:rsidR="00947967" w:rsidP="00947967" w:rsidRDefault="00947967" w14:paraId="0E06D5EE" w14:textId="53FCAA72">
      <w:pPr>
        <w:pStyle w:val="sccoversheetFISsectioninfo"/>
      </w:pPr>
    </w:p>
    <w:p w:rsidRPr="00B07BF4" w:rsidR="00947967" w:rsidP="00947967" w:rsidRDefault="00947967" w14:paraId="3749BD5D" w14:textId="3120EF92">
      <w:pPr>
        <w:pStyle w:val="sccoversheetFISdirector"/>
      </w:pPr>
      <w:sdt>
        <w:sdtPr>
          <w:alias w:val="director"/>
          <w:tag w:val="director"/>
          <w:id w:val="-1654141734"/>
          <w:placeholder>
            <w:docPart w:val="1BFD60AF2ECC468D8DA8049FC55D2820"/>
          </w:placeholder>
          <w:text/>
        </w:sdtPr>
        <w:sdtContent>
          <w:r w:rsidR="005762BD">
            <w:t>Frank A. Rainwater</w:t>
          </w:r>
        </w:sdtContent>
      </w:sdt>
      <w:r w:rsidRPr="00B07BF4">
        <w:t>, Executive Director</w:t>
      </w:r>
    </w:p>
    <w:p w:rsidRPr="00B07BF4" w:rsidR="00947967" w:rsidP="00947967" w:rsidRDefault="00947967" w14:paraId="22F27194" w14:textId="77777777">
      <w:pPr>
        <w:pStyle w:val="sccoversheetFISdirector"/>
      </w:pPr>
      <w:r w:rsidRPr="00B07BF4">
        <w:t>Revenue and Fiscal Affairs Office</w:t>
      </w:r>
    </w:p>
    <w:p w:rsidRPr="00B07BF4" w:rsidR="00947967" w:rsidP="00947967" w:rsidRDefault="00947967" w14:paraId="49FBF79B" w14:textId="77777777">
      <w:pPr>
        <w:pStyle w:val="sccoversheetFISheader"/>
      </w:pPr>
    </w:p>
    <w:p w:rsidRPr="00B07BF4" w:rsidR="00947967" w:rsidP="00947967" w:rsidRDefault="00947967" w14:paraId="6256E207" w14:textId="77777777">
      <w:pPr>
        <w:pStyle w:val="sccoversheetemptyline"/>
        <w:jc w:val="center"/>
      </w:pPr>
      <w:r w:rsidRPr="00B07BF4">
        <w:t>________</w:t>
      </w:r>
    </w:p>
    <w:p w:rsidRPr="00B07BF4" w:rsidR="00947967" w:rsidP="00947967" w:rsidRDefault="00947967" w14:paraId="3A2A15E3" w14:textId="77777777">
      <w:pPr>
        <w:rPr>
          <w:rFonts w:ascii="Times New Roman" w:hAnsi="Times New Roman"/>
        </w:rPr>
      </w:pPr>
      <w:r w:rsidRPr="00B07BF4">
        <w:br w:type="page"/>
      </w:r>
    </w:p>
    <w:p w:rsidRPr="00646678" w:rsidR="00A73EFA" w:rsidP="00646678" w:rsidRDefault="00A73EFA" w14:paraId="7B72410E" w14:textId="5539D223">
      <w:pPr>
        <w:pStyle w:val="scemptylineheader"/>
      </w:pPr>
    </w:p>
    <w:p w:rsidRPr="00646678" w:rsidR="00A73EFA" w:rsidP="00646678" w:rsidRDefault="00A73EFA" w14:paraId="6AD935C9" w14:textId="263F639B">
      <w:pPr>
        <w:pStyle w:val="scemptylineheader"/>
      </w:pPr>
    </w:p>
    <w:p w:rsidRPr="00646678" w:rsidR="00A73EFA" w:rsidP="00646678" w:rsidRDefault="00A73EFA" w14:paraId="51A98227" w14:textId="68DCF172">
      <w:pPr>
        <w:pStyle w:val="scemptylineheader"/>
      </w:pPr>
    </w:p>
    <w:p w:rsidRPr="00646678" w:rsidR="00A73EFA" w:rsidP="00646678" w:rsidRDefault="00A73EFA" w14:paraId="3858851A" w14:textId="7F278ED5">
      <w:pPr>
        <w:pStyle w:val="scemptylineheader"/>
      </w:pPr>
    </w:p>
    <w:p w:rsidRPr="00646678" w:rsidR="00A73EFA" w:rsidP="00646678" w:rsidRDefault="00A73EFA" w14:paraId="4E3DDE20" w14:textId="2B9F7B37">
      <w:pPr>
        <w:pStyle w:val="scemptylineheader"/>
      </w:pPr>
    </w:p>
    <w:p w:rsidRPr="00646678" w:rsidR="002C3463" w:rsidP="00646678" w:rsidRDefault="002C3463" w14:paraId="1803EF34" w14:textId="5BD12D5F">
      <w:pPr>
        <w:pStyle w:val="scemptylineheader"/>
      </w:pPr>
    </w:p>
    <w:p w:rsidR="00947967" w:rsidP="00646678" w:rsidRDefault="00947967" w14:paraId="18B92A97" w14:textId="77777777">
      <w:pPr>
        <w:pStyle w:val="scemptylineheader"/>
      </w:pPr>
    </w:p>
    <w:p w:rsidRPr="00646678" w:rsidR="008E61A1" w:rsidP="00646678" w:rsidRDefault="008E61A1" w14:paraId="3B5B27A6" w14:textId="422ECE9D">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24261" w14:paraId="40FEFADA" w14:textId="6DAAF548">
          <w:pPr>
            <w:pStyle w:val="scbilltitle"/>
          </w:pPr>
          <w:r>
            <w:t>TO AMEND THE SOUTH CAROLINA CODE OF LAWS BY AMENDING SECTION 23-23-60</w:t>
          </w:r>
          <w:r w:rsidR="00344256">
            <w:t>, relating to certificates of compliance issue</w:t>
          </w:r>
          <w:r w:rsidR="00A3772E">
            <w:t>d</w:t>
          </w:r>
          <w:r w:rsidR="00344256">
            <w:t xml:space="preserve"> by the south carolina law enforcement training council, so as to provide individuals seeking certification must undergo criminal records checks, to provide sled and the fbi </w:t>
          </w:r>
          <w:r w:rsidR="00A3772E">
            <w:t xml:space="preserve">may </w:t>
          </w:r>
          <w:r w:rsidR="00344256">
            <w:t xml:space="preserve">retain the </w:t>
          </w:r>
          <w:r w:rsidR="00A3772E">
            <w:t>individuals’ fingerprints for various purposes,</w:t>
          </w:r>
          <w:r w:rsidR="00344256">
            <w:t xml:space="preserve"> and </w:t>
          </w:r>
          <w:r w:rsidR="00A3772E">
            <w:t xml:space="preserve">to </w:t>
          </w:r>
          <w:r w:rsidR="00344256">
            <w:t>provide the individuals shall be responsible for the costs of the records checks</w:t>
          </w:r>
          <w:r>
            <w:t>.</w:t>
          </w:r>
        </w:p>
      </w:sdtContent>
    </w:sdt>
    <w:bookmarkStart w:name="at_17995544a"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e42acab6" w:id="1"/>
      <w:r w:rsidRPr="0094541D">
        <w:t>B</w:t>
      </w:r>
      <w:bookmarkEnd w:id="1"/>
      <w:r w:rsidRPr="0094541D">
        <w:t>e it enacted by the General Assembly of the State of South Carolina:</w:t>
      </w:r>
    </w:p>
    <w:p w:rsidR="00B902D4" w:rsidP="00B902D4" w:rsidRDefault="00B902D4" w14:paraId="2C20F03B" w14:textId="77777777">
      <w:pPr>
        <w:pStyle w:val="scemptyline"/>
      </w:pPr>
    </w:p>
    <w:p w:rsidR="000352B4" w:rsidP="000352B4" w:rsidRDefault="00B902D4" w14:paraId="6117DED9" w14:textId="77777777">
      <w:pPr>
        <w:pStyle w:val="scdirectionallanguage"/>
      </w:pPr>
      <w:bookmarkStart w:name="bs_num_1_5f6d1bab4" w:id="2"/>
      <w:r>
        <w:t>S</w:t>
      </w:r>
      <w:bookmarkEnd w:id="2"/>
      <w:r>
        <w:t>ECTION 1.</w:t>
      </w:r>
      <w:r>
        <w:tab/>
      </w:r>
      <w:bookmarkStart w:name="dl_05dc8a891" w:id="3"/>
      <w:r w:rsidR="000352B4">
        <w:t>S</w:t>
      </w:r>
      <w:bookmarkEnd w:id="3"/>
      <w:r w:rsidR="000352B4">
        <w:t>ection 23-23-60 of the S.C. Code is amended by adding:</w:t>
      </w:r>
    </w:p>
    <w:p w:rsidR="000352B4" w:rsidP="000352B4" w:rsidRDefault="000352B4" w14:paraId="35A5F039" w14:textId="77777777">
      <w:pPr>
        <w:pStyle w:val="scemptyline"/>
      </w:pPr>
      <w:bookmarkStart w:name="ns_T23C23N60_d7109ddd9" w:id="4"/>
    </w:p>
    <w:bookmarkEnd w:id="4"/>
    <w:p w:rsidR="00B902D4" w:rsidP="000352B4" w:rsidRDefault="00462E3A" w14:paraId="2D52E9D2" w14:textId="1B70EFFA">
      <w:pPr>
        <w:pStyle w:val="scnewcodesection"/>
      </w:pPr>
      <w:r>
        <w:tab/>
      </w:r>
      <w:bookmarkStart w:name="ss_SE_lv1_3032b1b8d" w:id="5"/>
      <w:r w:rsidR="000352B4">
        <w:t>(</w:t>
      </w:r>
      <w:bookmarkEnd w:id="5"/>
      <w:r w:rsidR="000352B4">
        <w:t>E)</w:t>
      </w:r>
      <w:r w:rsidRPr="00C24261" w:rsidR="00C24261">
        <w:t xml:space="preserve"> An individual seeking certification pursuant to this section shall undergo a state criminal records check, supported by fingerprints, by the South Carolina Law Enforcement Division (SLED), and a national criminal records check, supported by fingerprints, by the Federal Bureau of Investigation (FBI). SLED is authorized to retain the fingerprints for certification purposes and for notification of the academy regarding criminal charges.  Both SLED and the FBI may retain the applicant's fingerprints for future submission to the Next Generation Identification program and for latent fingerprint searches. The results of these criminal records checks must be reported to the academy and cannot be further disseminated. Any cost associated with the state and federal criminal history background check</w:t>
      </w:r>
      <w:r w:rsidR="00DD745D">
        <w:t>s</w:t>
      </w:r>
      <w:r w:rsidRPr="00C24261" w:rsidR="00C24261">
        <w:t>, supported by fingerprints, shall be the responsibility of the individual seeking certification.</w:t>
      </w:r>
    </w:p>
    <w:p w:rsidRPr="00DF3B44" w:rsidR="007E06BB" w:rsidP="00787433" w:rsidRDefault="007E06BB" w14:paraId="3D8F1FED" w14:textId="06ACC6CA">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47967">
      <w:headerReference w:type="default" r:id="rId11"/>
      <w:footerReference w:type="default" r:id="rId12"/>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7212349"/>
      <w:docPartObj>
        <w:docPartGallery w:val="Page Numbers (Bottom of Page)"/>
        <w:docPartUnique/>
      </w:docPartObj>
    </w:sdtPr>
    <w:sdtEndPr>
      <w:rPr>
        <w:noProof/>
      </w:rPr>
    </w:sdtEndPr>
    <w:sdtContent>
      <w:p w14:paraId="56903C4D" w14:textId="77777777" w:rsidR="00947967" w:rsidRPr="007B4AF7" w:rsidRDefault="00947967" w:rsidP="00D14995">
        <w:pPr>
          <w:pStyle w:val="scbillfooter"/>
        </w:pPr>
        <w:sdt>
          <w:sdtPr>
            <w:alias w:val="footer_billname"/>
            <w:tag w:val="footer_billname"/>
            <w:id w:val="-2140401711"/>
            <w:lock w:val="sdtContentLocked"/>
            <w:placeholder>
              <w:docPart w:val="DA6DFEC438DC4234878A173335C771A1"/>
            </w:placeholder>
            <w:dataBinding w:prefixMappings="xmlns:ns0='http://schemas.openxmlformats.org/package/2006/metadata/lwb360-metadata' " w:xpath="/ns0:lwb360Metadata[1]/ns0:T_BILL_T_BILLNAME[1]" w:storeItemID="{A70AC2F9-CF59-46A9-A8A7-29CBD0ED4110}"/>
            <w:text/>
          </w:sdtPr>
          <w:sdtContent>
            <w:r>
              <w:t>[4813]</w:t>
            </w:r>
          </w:sdtContent>
        </w:sdt>
        <w:r w:rsidRPr="007B4AF7">
          <w:tab/>
        </w:r>
        <w:r w:rsidRPr="007B4AF7">
          <w:fldChar w:fldCharType="begin"/>
        </w:r>
        <w:r w:rsidRPr="007B4AF7">
          <w:instrText xml:space="preserve"> PAGE   \* MERGEFORMAT </w:instrText>
        </w:r>
        <w:r w:rsidRPr="007B4AF7">
          <w:fldChar w:fldCharType="separate"/>
        </w:r>
        <w:r w:rsidRPr="007B4AF7">
          <w:rPr>
            <w:noProof/>
          </w:rPr>
          <w:t>2</w:t>
        </w:r>
        <w:r w:rsidRPr="007B4AF7">
          <w:rPr>
            <w:noProof/>
          </w:rPr>
          <w:fldChar w:fldCharType="end"/>
        </w:r>
        <w:r w:rsidRPr="007B4AF7">
          <w:rPr>
            <w:noProof/>
          </w:rPr>
          <w:tab/>
        </w:r>
        <w:sdt>
          <w:sdtPr>
            <w:rPr>
              <w:noProof/>
            </w:rPr>
            <w:alias w:val="footer_filename"/>
            <w:tag w:val="footer_filename"/>
            <w:id w:val="328103147"/>
            <w:lock w:val="sdtContentLocked"/>
            <w:placeholder>
              <w:docPart w:val="DA6DFEC438DC4234878A173335C771A1"/>
            </w:placeholder>
            <w:dataBinding w:prefixMappings="xmlns:ns0='http://schemas.openxmlformats.org/package/2006/metadata/lwb360-metadata' " w:xpath="/ns0:lwb360Metadata[1]/ns0:T_BILL_T_FILENAME[1]" w:storeItemID="{A70AC2F9-CF59-46A9-A8A7-29CBD0ED4110}"/>
            <w:text/>
          </w:sdt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76B8A" w14:textId="77777777" w:rsidR="00947967" w:rsidRDefault="009479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0698"/>
    <w:rsid w:val="00011182"/>
    <w:rsid w:val="00012912"/>
    <w:rsid w:val="00015F6C"/>
    <w:rsid w:val="00017FB0"/>
    <w:rsid w:val="00020B5D"/>
    <w:rsid w:val="00026421"/>
    <w:rsid w:val="00030409"/>
    <w:rsid w:val="000352B4"/>
    <w:rsid w:val="00037F04"/>
    <w:rsid w:val="000404BF"/>
    <w:rsid w:val="00044B84"/>
    <w:rsid w:val="000479D0"/>
    <w:rsid w:val="0006464F"/>
    <w:rsid w:val="00066B54"/>
    <w:rsid w:val="00072FCD"/>
    <w:rsid w:val="00074A4F"/>
    <w:rsid w:val="00077B65"/>
    <w:rsid w:val="00086879"/>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71601"/>
    <w:rsid w:val="001730EB"/>
    <w:rsid w:val="00173276"/>
    <w:rsid w:val="0019025B"/>
    <w:rsid w:val="00192AF7"/>
    <w:rsid w:val="00195343"/>
    <w:rsid w:val="00197366"/>
    <w:rsid w:val="001A136C"/>
    <w:rsid w:val="001A3B5C"/>
    <w:rsid w:val="001B6DA2"/>
    <w:rsid w:val="001C25EC"/>
    <w:rsid w:val="001C676D"/>
    <w:rsid w:val="001F2A41"/>
    <w:rsid w:val="001F313F"/>
    <w:rsid w:val="001F331D"/>
    <w:rsid w:val="001F394C"/>
    <w:rsid w:val="002038AA"/>
    <w:rsid w:val="002114C8"/>
    <w:rsid w:val="0021166F"/>
    <w:rsid w:val="002162DF"/>
    <w:rsid w:val="00230038"/>
    <w:rsid w:val="00233975"/>
    <w:rsid w:val="00236D73"/>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21C7C"/>
    <w:rsid w:val="003421F1"/>
    <w:rsid w:val="0034279C"/>
    <w:rsid w:val="00344256"/>
    <w:rsid w:val="00354F64"/>
    <w:rsid w:val="003559A1"/>
    <w:rsid w:val="00361563"/>
    <w:rsid w:val="00371D36"/>
    <w:rsid w:val="00373E17"/>
    <w:rsid w:val="003775E6"/>
    <w:rsid w:val="00381998"/>
    <w:rsid w:val="003A418C"/>
    <w:rsid w:val="003A5F1C"/>
    <w:rsid w:val="003B3D69"/>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2E3A"/>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762BD"/>
    <w:rsid w:val="005801DD"/>
    <w:rsid w:val="005903D1"/>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46678"/>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33B1"/>
    <w:rsid w:val="00737F19"/>
    <w:rsid w:val="0076440B"/>
    <w:rsid w:val="00782BF8"/>
    <w:rsid w:val="00783C75"/>
    <w:rsid w:val="007849D9"/>
    <w:rsid w:val="00787433"/>
    <w:rsid w:val="007A10F1"/>
    <w:rsid w:val="007A3D50"/>
    <w:rsid w:val="007A7669"/>
    <w:rsid w:val="007B2D29"/>
    <w:rsid w:val="007B412F"/>
    <w:rsid w:val="007B4AF7"/>
    <w:rsid w:val="007B4DBF"/>
    <w:rsid w:val="007C5458"/>
    <w:rsid w:val="007D2C67"/>
    <w:rsid w:val="007E06BB"/>
    <w:rsid w:val="007F50D1"/>
    <w:rsid w:val="00816D52"/>
    <w:rsid w:val="00827943"/>
    <w:rsid w:val="00831048"/>
    <w:rsid w:val="00834272"/>
    <w:rsid w:val="008625C1"/>
    <w:rsid w:val="0087671D"/>
    <w:rsid w:val="008806F9"/>
    <w:rsid w:val="00887957"/>
    <w:rsid w:val="008A57E3"/>
    <w:rsid w:val="008B5BF4"/>
    <w:rsid w:val="008C0CEE"/>
    <w:rsid w:val="008C1B18"/>
    <w:rsid w:val="008C6005"/>
    <w:rsid w:val="008D46EC"/>
    <w:rsid w:val="008E0E25"/>
    <w:rsid w:val="008E61A1"/>
    <w:rsid w:val="009048BC"/>
    <w:rsid w:val="00917EA3"/>
    <w:rsid w:val="00917EE0"/>
    <w:rsid w:val="00921C89"/>
    <w:rsid w:val="00926966"/>
    <w:rsid w:val="00926D03"/>
    <w:rsid w:val="00934036"/>
    <w:rsid w:val="00934889"/>
    <w:rsid w:val="0094541D"/>
    <w:rsid w:val="009473EA"/>
    <w:rsid w:val="00947967"/>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B75A6"/>
    <w:rsid w:val="009D2967"/>
    <w:rsid w:val="009D3C2B"/>
    <w:rsid w:val="009E4191"/>
    <w:rsid w:val="009F2AB1"/>
    <w:rsid w:val="009F4FAF"/>
    <w:rsid w:val="009F68F1"/>
    <w:rsid w:val="00A04529"/>
    <w:rsid w:val="00A0584B"/>
    <w:rsid w:val="00A17135"/>
    <w:rsid w:val="00A21A6F"/>
    <w:rsid w:val="00A24E56"/>
    <w:rsid w:val="00A26A62"/>
    <w:rsid w:val="00A35A9B"/>
    <w:rsid w:val="00A3772E"/>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2D4"/>
    <w:rsid w:val="00B9090A"/>
    <w:rsid w:val="00B92196"/>
    <w:rsid w:val="00B9228D"/>
    <w:rsid w:val="00B929EC"/>
    <w:rsid w:val="00BB0725"/>
    <w:rsid w:val="00BB3369"/>
    <w:rsid w:val="00BC408A"/>
    <w:rsid w:val="00BC5023"/>
    <w:rsid w:val="00BC556C"/>
    <w:rsid w:val="00BD42DA"/>
    <w:rsid w:val="00BD4684"/>
    <w:rsid w:val="00BE08A7"/>
    <w:rsid w:val="00BE4391"/>
    <w:rsid w:val="00BF3E48"/>
    <w:rsid w:val="00C15F1B"/>
    <w:rsid w:val="00C16288"/>
    <w:rsid w:val="00C17D1D"/>
    <w:rsid w:val="00C24261"/>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A1AA0"/>
    <w:rsid w:val="00DA512B"/>
    <w:rsid w:val="00DC206A"/>
    <w:rsid w:val="00DC44A8"/>
    <w:rsid w:val="00DD745D"/>
    <w:rsid w:val="00DE4BEE"/>
    <w:rsid w:val="00DE5B3D"/>
    <w:rsid w:val="00DE7112"/>
    <w:rsid w:val="00DF19BE"/>
    <w:rsid w:val="00DF3B44"/>
    <w:rsid w:val="00E05266"/>
    <w:rsid w:val="00E1372E"/>
    <w:rsid w:val="00E21D30"/>
    <w:rsid w:val="00E24D9A"/>
    <w:rsid w:val="00E27805"/>
    <w:rsid w:val="00E27A11"/>
    <w:rsid w:val="00E30497"/>
    <w:rsid w:val="00E358A2"/>
    <w:rsid w:val="00E35C9A"/>
    <w:rsid w:val="00E3771B"/>
    <w:rsid w:val="00E402F0"/>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34C8"/>
    <w:rsid w:val="00EB46E2"/>
    <w:rsid w:val="00EC0045"/>
    <w:rsid w:val="00EC2759"/>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D6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B3D69"/>
    <w:rPr>
      <w:rFonts w:ascii="Times New Roman" w:hAnsi="Times New Roman"/>
      <w:b w:val="0"/>
      <w:i w:val="0"/>
      <w:sz w:val="22"/>
    </w:rPr>
  </w:style>
  <w:style w:type="paragraph" w:styleId="NoSpacing">
    <w:name w:val="No Spacing"/>
    <w:uiPriority w:val="1"/>
    <w:qFormat/>
    <w:rsid w:val="003B3D69"/>
    <w:pPr>
      <w:spacing w:after="0" w:line="240" w:lineRule="auto"/>
    </w:pPr>
  </w:style>
  <w:style w:type="paragraph" w:customStyle="1" w:styleId="scemptylineheader">
    <w:name w:val="sc_emptyline_header"/>
    <w:qFormat/>
    <w:rsid w:val="003B3D6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B3D6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B3D6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B3D6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B3D6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B3D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B3D69"/>
    <w:rPr>
      <w:color w:val="808080"/>
    </w:rPr>
  </w:style>
  <w:style w:type="paragraph" w:customStyle="1" w:styleId="scdirectionallanguage">
    <w:name w:val="sc_directional_language"/>
    <w:qFormat/>
    <w:rsid w:val="003B3D6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B3D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B3D6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B3D6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B3D6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B3D6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B3D6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B3D6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B3D6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B3D6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B3D6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B3D6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B3D6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B3D6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B3D6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B3D6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B3D6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B3D69"/>
    <w:rPr>
      <w:rFonts w:ascii="Times New Roman" w:hAnsi="Times New Roman"/>
      <w:color w:val="auto"/>
      <w:sz w:val="22"/>
    </w:rPr>
  </w:style>
  <w:style w:type="paragraph" w:customStyle="1" w:styleId="scclippagebillheader">
    <w:name w:val="sc_clip_page_bill_header"/>
    <w:qFormat/>
    <w:rsid w:val="003B3D6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B3D6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B3D6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B3D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D69"/>
    <w:rPr>
      <w:lang w:val="en-US"/>
    </w:rPr>
  </w:style>
  <w:style w:type="paragraph" w:styleId="Footer">
    <w:name w:val="footer"/>
    <w:basedOn w:val="Normal"/>
    <w:link w:val="FooterChar"/>
    <w:uiPriority w:val="99"/>
    <w:unhideWhenUsed/>
    <w:rsid w:val="003B3D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D69"/>
    <w:rPr>
      <w:lang w:val="en-US"/>
    </w:rPr>
  </w:style>
  <w:style w:type="paragraph" w:styleId="ListParagraph">
    <w:name w:val="List Paragraph"/>
    <w:basedOn w:val="Normal"/>
    <w:uiPriority w:val="34"/>
    <w:qFormat/>
    <w:rsid w:val="003B3D69"/>
    <w:pPr>
      <w:ind w:left="720"/>
      <w:contextualSpacing/>
    </w:pPr>
  </w:style>
  <w:style w:type="paragraph" w:customStyle="1" w:styleId="scbillfooter">
    <w:name w:val="sc_bill_footer"/>
    <w:qFormat/>
    <w:rsid w:val="003B3D6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B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B3D6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B3D6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B3D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B3D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B3D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B3D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B3D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B3D6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B3D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B3D6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B3D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B3D69"/>
    <w:pPr>
      <w:widowControl w:val="0"/>
      <w:suppressAutoHyphens/>
      <w:spacing w:after="0" w:line="360" w:lineRule="auto"/>
    </w:pPr>
    <w:rPr>
      <w:rFonts w:ascii="Times New Roman" w:hAnsi="Times New Roman"/>
      <w:lang w:val="en-US"/>
    </w:rPr>
  </w:style>
  <w:style w:type="paragraph" w:customStyle="1" w:styleId="sctableln">
    <w:name w:val="sc_table_ln"/>
    <w:qFormat/>
    <w:rsid w:val="003B3D6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B3D6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B3D69"/>
    <w:rPr>
      <w:strike/>
      <w:dstrike w:val="0"/>
    </w:rPr>
  </w:style>
  <w:style w:type="character" w:customStyle="1" w:styleId="scinsert">
    <w:name w:val="sc_insert"/>
    <w:uiPriority w:val="1"/>
    <w:qFormat/>
    <w:rsid w:val="003B3D69"/>
    <w:rPr>
      <w:caps w:val="0"/>
      <w:smallCaps w:val="0"/>
      <w:strike w:val="0"/>
      <w:dstrike w:val="0"/>
      <w:vanish w:val="0"/>
      <w:u w:val="single"/>
      <w:vertAlign w:val="baseline"/>
    </w:rPr>
  </w:style>
  <w:style w:type="character" w:customStyle="1" w:styleId="scinsertred">
    <w:name w:val="sc_insert_red"/>
    <w:uiPriority w:val="1"/>
    <w:qFormat/>
    <w:rsid w:val="003B3D69"/>
    <w:rPr>
      <w:caps w:val="0"/>
      <w:smallCaps w:val="0"/>
      <w:strike w:val="0"/>
      <w:dstrike w:val="0"/>
      <w:vanish w:val="0"/>
      <w:color w:val="FF0000"/>
      <w:u w:val="single"/>
      <w:vertAlign w:val="baseline"/>
    </w:rPr>
  </w:style>
  <w:style w:type="character" w:customStyle="1" w:styleId="scinsertblue">
    <w:name w:val="sc_insert_blue"/>
    <w:uiPriority w:val="1"/>
    <w:qFormat/>
    <w:rsid w:val="003B3D69"/>
    <w:rPr>
      <w:caps w:val="0"/>
      <w:smallCaps w:val="0"/>
      <w:strike w:val="0"/>
      <w:dstrike w:val="0"/>
      <w:vanish w:val="0"/>
      <w:color w:val="0070C0"/>
      <w:u w:val="single"/>
      <w:vertAlign w:val="baseline"/>
    </w:rPr>
  </w:style>
  <w:style w:type="character" w:customStyle="1" w:styleId="scstrikered">
    <w:name w:val="sc_strike_red"/>
    <w:uiPriority w:val="1"/>
    <w:qFormat/>
    <w:rsid w:val="003B3D69"/>
    <w:rPr>
      <w:strike/>
      <w:dstrike w:val="0"/>
      <w:color w:val="FF0000"/>
    </w:rPr>
  </w:style>
  <w:style w:type="character" w:customStyle="1" w:styleId="scstrikeblue">
    <w:name w:val="sc_strike_blue"/>
    <w:uiPriority w:val="1"/>
    <w:qFormat/>
    <w:rsid w:val="003B3D69"/>
    <w:rPr>
      <w:strike/>
      <w:dstrike w:val="0"/>
      <w:color w:val="0070C0"/>
    </w:rPr>
  </w:style>
  <w:style w:type="character" w:customStyle="1" w:styleId="scinsertbluenounderline">
    <w:name w:val="sc_insert_blue_no_underline"/>
    <w:uiPriority w:val="1"/>
    <w:qFormat/>
    <w:rsid w:val="003B3D6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B3D6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B3D69"/>
    <w:rPr>
      <w:strike/>
      <w:dstrike w:val="0"/>
      <w:color w:val="0070C0"/>
      <w:lang w:val="en-US"/>
    </w:rPr>
  </w:style>
  <w:style w:type="character" w:customStyle="1" w:styleId="scstrikerednoncodified">
    <w:name w:val="sc_strike_red_non_codified"/>
    <w:uiPriority w:val="1"/>
    <w:qFormat/>
    <w:rsid w:val="003B3D69"/>
    <w:rPr>
      <w:strike/>
      <w:dstrike w:val="0"/>
      <w:color w:val="FF0000"/>
    </w:rPr>
  </w:style>
  <w:style w:type="paragraph" w:customStyle="1" w:styleId="scbillsiglines">
    <w:name w:val="sc_bill_sig_lines"/>
    <w:qFormat/>
    <w:rsid w:val="003B3D6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B3D69"/>
    <w:rPr>
      <w:bdr w:val="none" w:sz="0" w:space="0" w:color="auto"/>
      <w:shd w:val="clear" w:color="auto" w:fill="FEC6C6"/>
    </w:rPr>
  </w:style>
  <w:style w:type="character" w:customStyle="1" w:styleId="screstoreblue">
    <w:name w:val="sc_restore_blue"/>
    <w:uiPriority w:val="1"/>
    <w:qFormat/>
    <w:rsid w:val="003B3D69"/>
    <w:rPr>
      <w:color w:val="4472C4" w:themeColor="accent1"/>
      <w:bdr w:val="none" w:sz="0" w:space="0" w:color="auto"/>
      <w:shd w:val="clear" w:color="auto" w:fill="auto"/>
    </w:rPr>
  </w:style>
  <w:style w:type="character" w:customStyle="1" w:styleId="screstorered">
    <w:name w:val="sc_restore_red"/>
    <w:uiPriority w:val="1"/>
    <w:qFormat/>
    <w:rsid w:val="003B3D69"/>
    <w:rPr>
      <w:color w:val="FF0000"/>
      <w:bdr w:val="none" w:sz="0" w:space="0" w:color="auto"/>
      <w:shd w:val="clear" w:color="auto" w:fill="auto"/>
    </w:rPr>
  </w:style>
  <w:style w:type="character" w:customStyle="1" w:styleId="scstrikenewblue">
    <w:name w:val="sc_strike_new_blue"/>
    <w:uiPriority w:val="1"/>
    <w:qFormat/>
    <w:rsid w:val="003B3D69"/>
    <w:rPr>
      <w:strike w:val="0"/>
      <w:dstrike/>
      <w:color w:val="0070C0"/>
      <w:u w:val="none"/>
    </w:rPr>
  </w:style>
  <w:style w:type="character" w:customStyle="1" w:styleId="scstrikenewred">
    <w:name w:val="sc_strike_new_red"/>
    <w:uiPriority w:val="1"/>
    <w:qFormat/>
    <w:rsid w:val="003B3D69"/>
    <w:rPr>
      <w:strike w:val="0"/>
      <w:dstrike/>
      <w:color w:val="FF0000"/>
      <w:u w:val="none"/>
    </w:rPr>
  </w:style>
  <w:style w:type="character" w:customStyle="1" w:styleId="scamendsenate">
    <w:name w:val="sc_amend_senate"/>
    <w:uiPriority w:val="1"/>
    <w:qFormat/>
    <w:rsid w:val="003B3D69"/>
    <w:rPr>
      <w:bdr w:val="none" w:sz="0" w:space="0" w:color="auto"/>
      <w:shd w:val="clear" w:color="auto" w:fill="FFF2CC" w:themeFill="accent4" w:themeFillTint="33"/>
    </w:rPr>
  </w:style>
  <w:style w:type="character" w:customStyle="1" w:styleId="scamendhouse">
    <w:name w:val="sc_amend_house"/>
    <w:uiPriority w:val="1"/>
    <w:qFormat/>
    <w:rsid w:val="003B3D69"/>
    <w:rPr>
      <w:bdr w:val="none" w:sz="0" w:space="0" w:color="auto"/>
      <w:shd w:val="clear" w:color="auto" w:fill="E2EFD9" w:themeFill="accent6" w:themeFillTint="33"/>
    </w:rPr>
  </w:style>
  <w:style w:type="paragraph" w:customStyle="1" w:styleId="sccoversheetcommitteereportchairperson">
    <w:name w:val="sc_coversheet_committee_report_chairperson"/>
    <w:qFormat/>
    <w:rsid w:val="00947967"/>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947967"/>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947967"/>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947967"/>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947967"/>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947967"/>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947967"/>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947967"/>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947967"/>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947967"/>
    <w:pPr>
      <w:widowControl w:val="0"/>
      <w:tabs>
        <w:tab w:val="right" w:pos="8813"/>
      </w:tabs>
      <w:suppressAutoHyphens/>
      <w:spacing w:after="0" w:line="240" w:lineRule="auto"/>
    </w:pPr>
    <w:rPr>
      <w:rFonts w:ascii="Times New Roman" w:hAnsi="Times New Roman"/>
      <w:lang w:val="en-US"/>
    </w:rPr>
  </w:style>
  <w:style w:type="character" w:styleId="PageNumber">
    <w:name w:val="page number"/>
    <w:basedOn w:val="DefaultParagraphFont"/>
    <w:uiPriority w:val="99"/>
    <w:semiHidden/>
    <w:unhideWhenUsed/>
    <w:rsid w:val="00947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scstatehouse.gov/billsearch.php?billnumbers=4813&amp;session=125&amp;summary=B" TargetMode="External" Id="Rfe139dd1c6ef4e2d" /><Relationship Type="http://schemas.openxmlformats.org/officeDocument/2006/relationships/hyperlink" Target="https://www.scstatehouse.gov/sess125_2023-2024/prever/4813_20240110.docx" TargetMode="External" Id="R6c7407f17d954200" /><Relationship Type="http://schemas.openxmlformats.org/officeDocument/2006/relationships/hyperlink" Target="https://www.scstatehouse.gov/sess125_2023-2024/prever/4813_20240306.docx" TargetMode="External" Id="R3109846abd7d4812" /><Relationship Type="http://schemas.openxmlformats.org/officeDocument/2006/relationships/hyperlink" Target="h:\hj\20240110.docx" TargetMode="External" Id="R25c556b0ec724b83" /><Relationship Type="http://schemas.openxmlformats.org/officeDocument/2006/relationships/hyperlink" Target="h:\hj\20240110.docx" TargetMode="External" Id="Rfb345b05d9ea4bba" /><Relationship Type="http://schemas.openxmlformats.org/officeDocument/2006/relationships/hyperlink" Target="h:\hj\20240306.docx" TargetMode="External" Id="R706490e4f19d49b2" /><Relationship Type="http://schemas.openxmlformats.org/officeDocument/2006/relationships/hyperlink" Target="h:\hj\20240320.docx" TargetMode="External" Id="R2f918988589942ce" /><Relationship Type="http://schemas.openxmlformats.org/officeDocument/2006/relationships/hyperlink" Target="h:\hj\20240320.docx" TargetMode="External" Id="Rd8e99982c2fd47f1" /><Relationship Type="http://schemas.openxmlformats.org/officeDocument/2006/relationships/hyperlink" Target="h:\hj\20240321.docx" TargetMode="External" Id="R2b967d4173744902" /><Relationship Type="http://schemas.openxmlformats.org/officeDocument/2006/relationships/hyperlink" Target="h:\sj\20240326.docx" TargetMode="External" Id="Rb79db15f22814aff" /><Relationship Type="http://schemas.openxmlformats.org/officeDocument/2006/relationships/hyperlink" Target="h:\sj\20240326.docx" TargetMode="External" Id="Rb3b8b10c2fb84f3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1BFD60AF2ECC468D8DA8049FC55D2820"/>
        <w:category>
          <w:name w:val="General"/>
          <w:gallery w:val="placeholder"/>
        </w:category>
        <w:types>
          <w:type w:val="bbPlcHdr"/>
        </w:types>
        <w:behaviors>
          <w:behavior w:val="content"/>
        </w:behaviors>
        <w:guid w:val="{C2079FFA-7972-4A78-9BB3-3D38EFE9EC99}"/>
      </w:docPartPr>
      <w:docPartBody>
        <w:p w:rsidR="001342FE" w:rsidRDefault="001342FE" w:rsidP="001342FE">
          <w:pPr>
            <w:pStyle w:val="1BFD60AF2ECC468D8DA8049FC55D2820"/>
          </w:pPr>
          <w:r w:rsidRPr="007B495D">
            <w:rPr>
              <w:rStyle w:val="PlaceholderText"/>
            </w:rPr>
            <w:t>Click or tap here to enter text.</w:t>
          </w:r>
        </w:p>
      </w:docPartBody>
    </w:docPart>
    <w:docPart>
      <w:docPartPr>
        <w:name w:val="DA6DFEC438DC4234878A173335C771A1"/>
        <w:category>
          <w:name w:val="General"/>
          <w:gallery w:val="placeholder"/>
        </w:category>
        <w:types>
          <w:type w:val="bbPlcHdr"/>
        </w:types>
        <w:behaviors>
          <w:behavior w:val="content"/>
        </w:behaviors>
        <w:guid w:val="{671662D9-6519-4BF7-87D7-796893ADD96F}"/>
      </w:docPartPr>
      <w:docPartBody>
        <w:p w:rsidR="001342FE" w:rsidRDefault="001342FE" w:rsidP="001342FE">
          <w:pPr>
            <w:pStyle w:val="DA6DFEC438DC4234878A173335C771A1"/>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342FE"/>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42FE"/>
    <w:rPr>
      <w:color w:val="808080"/>
    </w:rPr>
  </w:style>
  <w:style w:type="paragraph" w:customStyle="1" w:styleId="1BFD60AF2ECC468D8DA8049FC55D2820">
    <w:name w:val="1BFD60AF2ECC468D8DA8049FC55D2820"/>
    <w:rsid w:val="001342FE"/>
    <w:rPr>
      <w:kern w:val="2"/>
      <w14:ligatures w14:val="standardContextual"/>
    </w:rPr>
  </w:style>
  <w:style w:type="paragraph" w:customStyle="1" w:styleId="DA6DFEC438DC4234878A173335C771A1">
    <w:name w:val="DA6DFEC438DC4234878A173335C771A1"/>
    <w:rsid w:val="001342F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0f82ec24-effa-4876-9654-792df9ed9775</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2024-01-10T00:00:00-05:00</T_BILL_DT_VERSION>
  <T_BILL_D_HOUSEINTRODATE>2024-01-10</T_BILL_D_HOUSEINTRODATE>
  <T_BILL_D_INTRODATE>2024-01-10</T_BILL_D_INTRODATE>
  <T_BILL_N_INTERNALVERSIONNUMBER>1</T_BILL_N_INTERNALVERSIONNUMBER>
  <T_BILL_N_SESSION>125</T_BILL_N_SESSION>
  <T_BILL_N_VERSIONNUMBER>1</T_BILL_N_VERSIONNUMBER>
  <T_BILL_N_YEAR>2024</T_BILL_N_YEAR>
  <T_BILL_REQUEST_REQUEST>2872da69-747f-4eca-850c-15a18c6cf784</T_BILL_REQUEST_REQUEST>
  <T_BILL_R_ORIGINALDRAFT>4919ddd0-b671-4cb5-9319-5cb8d9b698df</T_BILL_R_ORIGINALDRAFT>
  <T_BILL_SPONSOR_SPONSOR>61c5b3f0-f337-4f04-8e20-97bf445abe6a</T_BILL_SPONSOR_SPONSOR>
  <T_BILL_T_BILLNAME>[4813]</T_BILL_T_BILLNAME>
  <T_BILL_T_BILLNUMBER>4813</T_BILL_T_BILLNUMBER>
  <T_BILL_T_BILLTITLE>TO AMEND THE SOUTH CAROLINA CODE OF LAWS BY AMENDING SECTION 23-23-60, relating to certificates of compliance issued by the south carolina law enforcement training council, so as to provide individuals seeking certification must undergo criminal records checks, to provide sled and the fbi may retain the individuals’ fingerprints for various purposes, and to provide the individuals shall be responsible for the costs of the records checks.</T_BILL_T_BILLTITLE>
  <T_BILL_T_CHAMBER>house</T_BILL_T_CHAMBER>
  <T_BILL_T_FILENAME> </T_BILL_T_FILENAME>
  <T_BILL_T_LEGTYPE>bill_statewide</T_BILL_T_LEGTYPE>
  <T_BILL_T_SECTIONS>[{"SectionUUID":"e99de793-ade4-4757-be72-2e580a8c0a8c","SectionName":"code_section","SectionNumber":1,"SectionType":"code_section","CodeSections":[{"CodeSectionBookmarkName":"ns_T23C23N60_d7109ddd9","IsConstitutionSection":false,"Identity":"23-23-60","IsNew":true,"SubSections":[{"Level":1,"Identity":"SE","SubSectionBookmarkName":"ss_SE_lv1_3032b1b8d","IsNewSubSection":true,"SubSectionReplacement":""}],"TitleRelatedTo":"","TitleSoAsTo":"","Deleted":false}],"TitleText":"","DisableControls":false,"Deleted":false,"RepealItems":[],"SectionBookmarkName":"bs_num_1_5f6d1bab4"},{"SectionUUID":"8f03ca95-8faa-4d43-a9c2-8afc498075bd","SectionName":"standard_eff_date_section","SectionNumber":2,"SectionType":"drafting_clause","CodeSections":[],"TitleText":"","DisableControls":false,"Deleted":false,"RepealItems":[],"SectionBookmarkName":"bs_num_2_lastsection"}]</T_BILL_T_SECTIONS>
  <T_BILL_T_SUBJECT>Law enforcement</T_BILL_T_SUBJECT>
  <T_BILL_UR_DRAFTER>carlmcintosh@scstatehouse.gov</T_BILL_UR_DRAFTER>
  <T_BILL_UR_DRAFTINGASSISTANT>gwenthurmond@scstatehouse.gov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692</Words>
  <Characters>3828</Characters>
  <Application>Microsoft Office Word</Application>
  <DocSecurity>0</DocSecurity>
  <Lines>95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2024-01-08T19:55:00Z</cp:lastPrinted>
  <dcterms:created xsi:type="dcterms:W3CDTF">2024-03-06T17:35:00Z</dcterms:created>
  <dcterms:modified xsi:type="dcterms:W3CDTF">2024-03-06T17:37:00Z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