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Moss, Crawford, Oremus, Bailey, A.M. Morgan, McCabe, Burns, Long, Cromer, Chumley, Ligon, J.L. Johnson, Jordan, Pope, Gagnon, J.E. Johnson, Kilmartin, White, Thayer and Connell</w:t>
      </w:r>
    </w:p>
    <w:p>
      <w:pPr>
        <w:widowControl w:val="false"/>
        <w:spacing w:after="0"/>
        <w:jc w:val="left"/>
      </w:pPr>
      <w:r>
        <w:rPr>
          <w:rFonts w:ascii="Times New Roman"/>
          <w:sz w:val="22"/>
        </w:rPr>
        <w:t xml:space="preserve">Companion/Similar bill(s): 983, 5017</w:t>
      </w:r>
    </w:p>
    <w:p>
      <w:pPr>
        <w:widowControl w:val="false"/>
        <w:spacing w:after="0"/>
        <w:jc w:val="left"/>
      </w:pPr>
      <w:r>
        <w:rPr>
          <w:rFonts w:ascii="Times New Roman"/>
          <w:sz w:val="22"/>
        </w:rPr>
        <w:t xml:space="preserve">Document Path: LC-0459CM24.docx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Failure to stop for a blue light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and read first time</w:t>
      </w:r>
      <w:r>
        <w:t xml:space="preserve"> (</w:t>
      </w:r>
      <w:hyperlink w:history="true" r:id="Raeb8861a78704cd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1/18/2024</w:t>
      </w:r>
      <w:r>
        <w:tab/>
        <w:t>House</w:t>
      </w:r>
      <w:r>
        <w:tab/>
        <w:t xml:space="preserve">Referred to Committee on</w:t>
      </w:r>
      <w:r>
        <w:rPr>
          <w:b/>
        </w:rPr>
        <w:t xml:space="preserve"> Judiciary</w:t>
      </w:r>
      <w:r>
        <w:t xml:space="preserve"> (</w:t>
      </w:r>
      <w:hyperlink w:history="true" r:id="Re87b861f654043c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Thayer, 
 Connell
 </w:t>
      </w:r>
    </w:p>
    <w:p>
      <w:pPr>
        <w:widowControl w:val="false"/>
        <w:spacing w:after="0"/>
        <w:jc w:val="left"/>
      </w:pPr>
    </w:p>
    <w:p>
      <w:pPr>
        <w:widowControl w:val="false"/>
        <w:spacing w:after="0"/>
        <w:jc w:val="left"/>
      </w:pPr>
      <w:r>
        <w:rPr>
          <w:rFonts w:ascii="Times New Roman"/>
          <w:sz w:val="22"/>
        </w:rPr>
        <w:t xml:space="preserve">View the latest </w:t>
      </w:r>
      <w:hyperlink r:id="R09bfb19641ce45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b785eb6f134fd0">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D32B29" w:rsidRDefault="00432135" w14:paraId="47642A99" w14:textId="2B35730B">
      <w:pPr>
        <w:pStyle w:val="scemptylineheader"/>
      </w:pPr>
    </w:p>
    <w:p w:rsidRPr="00BB0725" w:rsidR="00A73EFA" w:rsidP="00D32B29" w:rsidRDefault="00A73EFA" w14:paraId="7B72410E" w14:textId="3C8B3D2B">
      <w:pPr>
        <w:pStyle w:val="scemptylineheader"/>
      </w:pPr>
    </w:p>
    <w:p w:rsidRPr="00BB0725" w:rsidR="00A73EFA" w:rsidP="00D32B29" w:rsidRDefault="00A73EFA" w14:paraId="6AD935C9" w14:textId="44B68219">
      <w:pPr>
        <w:pStyle w:val="scemptylineheader"/>
      </w:pPr>
    </w:p>
    <w:p w:rsidRPr="00DF3B44" w:rsidR="00A73EFA" w:rsidP="00D32B29" w:rsidRDefault="00A73EFA" w14:paraId="51A98227" w14:textId="28A9CD01">
      <w:pPr>
        <w:pStyle w:val="scemptylineheader"/>
      </w:pPr>
    </w:p>
    <w:p w:rsidRPr="00DF3B44" w:rsidR="00A73EFA" w:rsidP="00D32B29" w:rsidRDefault="00A73EFA" w14:paraId="3858851A" w14:textId="152A63A0">
      <w:pPr>
        <w:pStyle w:val="scemptylineheader"/>
      </w:pPr>
    </w:p>
    <w:p w:rsidRPr="00DF3B44" w:rsidR="00A73EFA" w:rsidP="00D32B29" w:rsidRDefault="00A73EFA" w14:paraId="4E3DDE20" w14:textId="163CB6D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48B3" w14:paraId="40FEFADA" w14:textId="0C1CEB20">
          <w:pPr>
            <w:pStyle w:val="scbilltitle"/>
          </w:pPr>
          <w:r>
            <w:t>TO AMEND THE SOUTH CAROLINA CODE OF LAWS BY AMENDING SECTION 56-5-750, RELATING TO MOTOR VEHICLE</w:t>
          </w:r>
          <w:r w:rsidR="00230142">
            <w:t xml:space="preserve"> drivers</w:t>
          </w:r>
          <w:r>
            <w:t xml:space="preserve"> </w:t>
          </w:r>
          <w:r w:rsidR="00FA6E77">
            <w:t xml:space="preserve">failing to stop </w:t>
          </w:r>
          <w:r>
            <w:t>WHEN SIGNALED BY LAW</w:t>
          </w:r>
          <w:r w:rsidR="00D6534F">
            <w:t xml:space="preserve"> </w:t>
          </w:r>
          <w:r>
            <w:t>ENFORCEMENT VEHICLE</w:t>
          </w:r>
          <w:r w:rsidR="00030AC1">
            <w:t>s</w:t>
          </w:r>
          <w:r>
            <w:t>, SO AS TO IN</w:t>
          </w:r>
          <w:r w:rsidR="00030AC1">
            <w:t>c</w:t>
          </w:r>
          <w:r>
            <w:t>REASE THE PENA</w:t>
          </w:r>
          <w:r w:rsidR="00030AC1">
            <w:t>l</w:t>
          </w:r>
          <w:r>
            <w:t>TIES FOR VIOLATIONS.</w:t>
          </w:r>
        </w:p>
      </w:sdtContent>
    </w:sdt>
    <w:bookmarkStart w:name="at_48cf922e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789b40b8" w:id="1"/>
      <w:r w:rsidRPr="0094541D">
        <w:t>B</w:t>
      </w:r>
      <w:bookmarkEnd w:id="1"/>
      <w:r w:rsidRPr="0094541D">
        <w:t>e it enacted by the General Assembly of the State of South Carolina:</w:t>
      </w:r>
    </w:p>
    <w:p w:rsidR="00E7532B" w:rsidP="00E7532B" w:rsidRDefault="00E7532B" w14:paraId="7168B097" w14:textId="77777777">
      <w:pPr>
        <w:pStyle w:val="scemptyline"/>
      </w:pPr>
    </w:p>
    <w:p w:rsidR="00E7532B" w:rsidP="00E7532B" w:rsidRDefault="00E7532B" w14:paraId="26F6F877" w14:textId="77777777">
      <w:pPr>
        <w:pStyle w:val="scdirectionallanguage"/>
      </w:pPr>
      <w:bookmarkStart w:name="bs_num_1_f711ebcb0" w:id="2"/>
      <w:r>
        <w:t>S</w:t>
      </w:r>
      <w:bookmarkEnd w:id="2"/>
      <w:r>
        <w:t>ECTION 1.</w:t>
      </w:r>
      <w:r>
        <w:tab/>
      </w:r>
      <w:bookmarkStart w:name="dl_250d04677" w:id="3"/>
      <w:r>
        <w:t>S</w:t>
      </w:r>
      <w:bookmarkEnd w:id="3"/>
      <w:r>
        <w:t>ection 56-5-750 of the S.C. Code is amended to read:</w:t>
      </w:r>
    </w:p>
    <w:p w:rsidR="00E7532B" w:rsidP="00E7532B" w:rsidRDefault="00E7532B" w14:paraId="72DA6CA3" w14:textId="77777777">
      <w:pPr>
        <w:pStyle w:val="scemptyline"/>
      </w:pPr>
    </w:p>
    <w:p w:rsidR="00E7532B" w:rsidP="00E7532B" w:rsidRDefault="00E7532B" w14:paraId="7D040E33" w14:textId="77777777">
      <w:pPr>
        <w:pStyle w:val="sccodifiedsection"/>
      </w:pPr>
      <w:r>
        <w:tab/>
      </w:r>
      <w:bookmarkStart w:name="cs_T56C5N750_1d832f905" w:id="4"/>
      <w:r>
        <w:t>S</w:t>
      </w:r>
      <w:bookmarkEnd w:id="4"/>
      <w:r>
        <w:t>ection 56-5-750.</w:t>
      </w:r>
      <w:r>
        <w:tab/>
      </w:r>
      <w:bookmarkStart w:name="ss_T56C5N750SA_lv1_035621b84" w:id="5"/>
      <w:r>
        <w:t>(</w:t>
      </w:r>
      <w:bookmarkEnd w:id="5"/>
      <w:r>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E7532B" w:rsidP="00E7532B" w:rsidRDefault="00E7532B" w14:paraId="19FE4FB0" w14:textId="77777777">
      <w:pPr>
        <w:pStyle w:val="sccodifiedsection"/>
      </w:pPr>
      <w:r>
        <w:tab/>
      </w:r>
      <w:bookmarkStart w:name="ss_T56C5N750SB_lv1_29d94ce72" w:id="6"/>
      <w:r>
        <w:t>(</w:t>
      </w:r>
      <w:bookmarkEnd w:id="6"/>
      <w:r>
        <w:t>B) A person who violates the provisions of subsection (A):</w:t>
      </w:r>
    </w:p>
    <w:p w:rsidR="00E7532B" w:rsidP="00E7532B" w:rsidRDefault="00E7532B" w14:paraId="0AD77407" w14:textId="34DB310F">
      <w:pPr>
        <w:pStyle w:val="sccodifiedsection"/>
      </w:pPr>
      <w:r>
        <w:tab/>
      </w:r>
      <w:r>
        <w:tab/>
      </w:r>
      <w:bookmarkStart w:name="ss_T56C5N750S1_lv2_6f27c744b" w:id="7"/>
      <w:r>
        <w:t>(</w:t>
      </w:r>
      <w:bookmarkEnd w:id="7"/>
      <w:r>
        <w:t xml:space="preserve">1) for a first offense where no great bodily injury or death resulted from the violation, is guilty of a </w:t>
      </w:r>
      <w:r>
        <w:rPr>
          <w:rStyle w:val="scstrike"/>
        </w:rPr>
        <w:t>misdemeanor</w:t>
      </w:r>
      <w:r w:rsidR="000A3ACA">
        <w:rPr>
          <w:rStyle w:val="scinsert"/>
        </w:rPr>
        <w:t>felony</w:t>
      </w:r>
      <w:r>
        <w:t xml:space="preserve"> and, upon conviction, must be fined not less than five hundred dollars or imprisoned for not less than ninety days nor more than </w:t>
      </w:r>
      <w:r>
        <w:rPr>
          <w:rStyle w:val="scstrike"/>
        </w:rPr>
        <w:t>three</w:t>
      </w:r>
      <w:r w:rsidR="0018165D">
        <w:rPr>
          <w:rStyle w:val="scinsert"/>
        </w:rPr>
        <w:t>five</w:t>
      </w:r>
      <w:r>
        <w:t xml:space="preserve"> years. The Department of Motor Vehicles must suspend the person's driver's license for at least thirty days; or</w:t>
      </w:r>
    </w:p>
    <w:p w:rsidR="00E7532B" w:rsidP="00E7532B" w:rsidRDefault="00E7532B" w14:paraId="6373745C" w14:textId="21186763">
      <w:pPr>
        <w:pStyle w:val="sccodifiedsection"/>
      </w:pPr>
      <w:r>
        <w:tab/>
      </w:r>
      <w:r>
        <w:tab/>
      </w:r>
      <w:bookmarkStart w:name="ss_T56C5N750S2_lv2_c1eef5135" w:id="8"/>
      <w:r>
        <w:t>(</w:t>
      </w:r>
      <w:bookmarkEnd w:id="8"/>
      <w:r>
        <w:t xml:space="preserve">2) for a second or subsequent offense where no great bodily injury or death resulted from the violation, is guilty of a felony and, upon conviction, must be imprisoned for not more than </w:t>
      </w:r>
      <w:r>
        <w:rPr>
          <w:rStyle w:val="scstrike"/>
        </w:rPr>
        <w:t>five</w:t>
      </w:r>
      <w:r w:rsidR="0018165D">
        <w:rPr>
          <w:rStyle w:val="scinsert"/>
        </w:rPr>
        <w:t>ten</w:t>
      </w:r>
      <w:r>
        <w:t xml:space="preserve"> years. The person's driver's license must be suspended by the department for a period of one year from the date of the conviction.</w:t>
      </w:r>
    </w:p>
    <w:p w:rsidR="00E7532B" w:rsidP="00E7532B" w:rsidRDefault="00E7532B" w14:paraId="46E3FFA4" w14:textId="77777777">
      <w:pPr>
        <w:pStyle w:val="sccodifiedsection"/>
      </w:pPr>
      <w:r>
        <w:tab/>
      </w:r>
      <w:bookmarkStart w:name="ss_T56C5N750SC_lv1_d79510f5d" w:id="9"/>
      <w:r>
        <w:t>(</w:t>
      </w:r>
      <w:bookmarkEnd w:id="9"/>
      <w:r>
        <w:t>C) A person who violates the provisions of subsection (A) and when driving performs an act forbidden by law or neglects a duty imposed by law in the driving of the vehicle:</w:t>
      </w:r>
    </w:p>
    <w:p w:rsidR="00E7532B" w:rsidP="00E7532B" w:rsidRDefault="00E7532B" w14:paraId="42635377" w14:textId="1EBE5631">
      <w:pPr>
        <w:pStyle w:val="sccodifiedsection"/>
      </w:pPr>
      <w:r>
        <w:tab/>
      </w:r>
      <w:r>
        <w:tab/>
      </w:r>
      <w:bookmarkStart w:name="ss_T56C5N750S1_lv2_a2ab488bd" w:id="10"/>
      <w:r>
        <w:t>(</w:t>
      </w:r>
      <w:bookmarkEnd w:id="10"/>
      <w:r>
        <w:t xml:space="preserve">1) where great bodily injury resulted, is guilty of a felony and, upon conviction, must be imprisoned for not more than </w:t>
      </w:r>
      <w:r>
        <w:rPr>
          <w:rStyle w:val="scstrike"/>
        </w:rPr>
        <w:t>ten</w:t>
      </w:r>
      <w:r w:rsidR="0018165D">
        <w:rPr>
          <w:rStyle w:val="scinsert"/>
        </w:rPr>
        <w:t>fifteen</w:t>
      </w:r>
      <w:r>
        <w:t xml:space="preserve"> years; or</w:t>
      </w:r>
    </w:p>
    <w:p w:rsidR="00E7532B" w:rsidP="00E7532B" w:rsidRDefault="00E7532B" w14:paraId="66BF87B2" w14:textId="224C9F67">
      <w:pPr>
        <w:pStyle w:val="sccodifiedsection"/>
      </w:pPr>
      <w:r>
        <w:tab/>
      </w:r>
      <w:r>
        <w:tab/>
      </w:r>
      <w:bookmarkStart w:name="ss_T56C5N750S2_lv2_a668981db" w:id="11"/>
      <w:r>
        <w:t>(</w:t>
      </w:r>
      <w:bookmarkEnd w:id="11"/>
      <w:r>
        <w:t xml:space="preserve">2) where death resulted, is guilty of a felony and, upon conviction, must be imprisoned for not </w:t>
      </w:r>
      <w:r>
        <w:lastRenderedPageBreak/>
        <w:t xml:space="preserve">more than </w:t>
      </w:r>
      <w:r>
        <w:rPr>
          <w:rStyle w:val="scstrike"/>
        </w:rPr>
        <w:t>twenty-five</w:t>
      </w:r>
      <w:r w:rsidR="0018165D">
        <w:rPr>
          <w:rStyle w:val="scinsert"/>
        </w:rPr>
        <w:t>thirty</w:t>
      </w:r>
      <w:r>
        <w:t xml:space="preserve"> years.</w:t>
      </w:r>
    </w:p>
    <w:p w:rsidR="00E7532B" w:rsidP="00E7532B" w:rsidRDefault="00E7532B" w14:paraId="27FD9364" w14:textId="77777777">
      <w:pPr>
        <w:pStyle w:val="sccodifiedsection"/>
      </w:pPr>
      <w:r>
        <w:tab/>
      </w:r>
      <w:bookmarkStart w:name="ss_T56C5N750SD_lv1_49bdb25cc" w:id="12"/>
      <w:r>
        <w:t>(</w:t>
      </w:r>
      <w:bookmarkEnd w:id="12"/>
      <w:r>
        <w:t>D) The department must revoke the driver's license of any person who is convicted pursuant to subsection (C)(1) or (C)(2) for a period to include any term of imprisonment, suspended sentence, parole, or probation, plus three years.</w:t>
      </w:r>
    </w:p>
    <w:p w:rsidR="00E7532B" w:rsidP="00E7532B" w:rsidRDefault="00E7532B" w14:paraId="5CE43FB1" w14:textId="77777777">
      <w:pPr>
        <w:pStyle w:val="sccodifiedsection"/>
      </w:pPr>
      <w:r>
        <w:tab/>
      </w:r>
      <w:bookmarkStart w:name="ss_T56C5N750SE_lv1_0aef61aea" w:id="13"/>
      <w:r>
        <w:t>(</w:t>
      </w:r>
      <w:bookmarkEnd w:id="13"/>
      <w:r>
        <w:t>E) “Great bodily injury” means bodily injury which creates a substantial risk of death or which causes serious, permanent disfigurement, or protracted loss of or impairment of the function of a bodily member or organ.</w:t>
      </w:r>
    </w:p>
    <w:p w:rsidR="00E7532B" w:rsidP="00E7532B" w:rsidRDefault="00E7532B" w14:paraId="5D222477" w14:textId="77777777">
      <w:pPr>
        <w:pStyle w:val="sccodifiedsection"/>
      </w:pPr>
      <w:r>
        <w:tab/>
      </w:r>
      <w:bookmarkStart w:name="ss_T56C5N750SF_lv1_208bd423b" w:id="14"/>
      <w:r>
        <w:t>(</w:t>
      </w:r>
      <w:bookmarkEnd w:id="14"/>
      <w:r>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E7532B" w:rsidP="00E7532B" w:rsidRDefault="00E7532B" w14:paraId="040A1CFB" w14:textId="77777777">
      <w:pPr>
        <w:pStyle w:val="sccodifiedsection"/>
      </w:pPr>
      <w:r>
        <w:tab/>
      </w:r>
      <w:bookmarkStart w:name="ss_T56C5N750SG_lv1_16ff13743" w:id="15"/>
      <w:r>
        <w:t>(</w:t>
      </w:r>
      <w:bookmarkEnd w:id="15"/>
      <w:r>
        <w:t>G)</w:t>
      </w:r>
      <w:bookmarkStart w:name="ss_T56C5N750S1_lv2_69b59ce9d" w:id="16"/>
      <w:r>
        <w:t>(</w:t>
      </w:r>
      <w:bookmarkEnd w:id="16"/>
      <w:r>
        <w:t>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E7532B" w:rsidP="00E7532B" w:rsidRDefault="00E7532B" w14:paraId="11D59C68" w14:textId="77777777">
      <w:pPr>
        <w:pStyle w:val="sccodifiedsection"/>
      </w:pPr>
      <w:r>
        <w:tab/>
      </w:r>
      <w:r>
        <w:tab/>
      </w:r>
      <w:bookmarkStart w:name="ss_T56C5N750S2_lv2_5e7c7ffaa" w:id="17"/>
      <w:r>
        <w:t>(</w:t>
      </w:r>
      <w:bookmarkEnd w:id="17"/>
      <w:r>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E7532B" w:rsidP="00E7532B" w:rsidRDefault="00E7532B" w14:paraId="3E9C0F91" w14:textId="77777777">
      <w:pPr>
        <w:pStyle w:val="sccodifiedsection"/>
      </w:pPr>
      <w:r>
        <w:tab/>
      </w:r>
      <w:r>
        <w:tab/>
      </w:r>
      <w:bookmarkStart w:name="ss_T56C5N750S3_lv2_62e6c0595" w:id="18"/>
      <w:r>
        <w:t>(</w:t>
      </w:r>
      <w:bookmarkEnd w:id="18"/>
      <w:r>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57-11-20, to be distributed as provided in Section 11-43-167.</w:t>
      </w:r>
    </w:p>
    <w:p w:rsidR="00E7532B" w:rsidP="00E7532B" w:rsidRDefault="00E7532B" w14:paraId="66593A93" w14:textId="2802FDB6">
      <w:pPr>
        <w:pStyle w:val="sccodifiedsection"/>
      </w:pPr>
      <w:r>
        <w:tab/>
      </w:r>
      <w:r>
        <w:tab/>
      </w:r>
      <w:bookmarkStart w:name="ss_T56C5N750S4_lv2_c8d211ff8" w:id="19"/>
      <w:r>
        <w:t>(</w:t>
      </w:r>
      <w:bookmarkEnd w:id="19"/>
      <w:r>
        <w:t>4) The operation of a motor vehicle outside the time limits and route imposed by a special restricted license by the person issued that license is a violation of Section 56-1-460.</w:t>
      </w:r>
    </w:p>
    <w:p w:rsidRPr="00DF3B44" w:rsidR="007E06BB" w:rsidP="007425BF" w:rsidRDefault="007E06BB" w14:paraId="3D8F1FED" w14:textId="584B9328">
      <w:pPr>
        <w:pStyle w:val="scemptyline"/>
      </w:pPr>
    </w:p>
    <w:p w:rsidRPr="00DF3B44" w:rsidR="007A10F1" w:rsidP="007A10F1" w:rsidRDefault="00E27805" w14:paraId="0E9393B4" w14:textId="3A662836">
      <w:pPr>
        <w:pStyle w:val="scnoncodifiedsection"/>
      </w:pPr>
      <w:bookmarkStart w:name="bs_num_2_lastsection" w:id="20"/>
      <w:bookmarkStart w:name="eff_date_section" w:id="21"/>
      <w:r w:rsidRPr="00DF3B44">
        <w:t>S</w:t>
      </w:r>
      <w:bookmarkEnd w:id="20"/>
      <w:r w:rsidRPr="00DF3B44">
        <w:t>ECTION 2.</w:t>
      </w:r>
      <w:r w:rsidRPr="00DF3B44" w:rsidR="005D3013">
        <w:tab/>
      </w:r>
      <w:r w:rsidRPr="00DF3B44" w:rsidR="007A10F1">
        <w:t>This act takes effect upon approval by the Governor.</w:t>
      </w:r>
      <w:bookmarkEnd w:id="2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F4A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37436" w14:textId="77777777" w:rsidR="00400F38" w:rsidRDefault="00400F38" w:rsidP="0010329A">
      <w:pPr>
        <w:spacing w:after="0" w:line="240" w:lineRule="auto"/>
      </w:pPr>
      <w:r>
        <w:separator/>
      </w:r>
    </w:p>
    <w:p w14:paraId="0D3E1AEE" w14:textId="77777777" w:rsidR="00400F38" w:rsidRDefault="00400F38"/>
  </w:endnote>
  <w:endnote w:type="continuationSeparator" w:id="0">
    <w:p w14:paraId="4EC9F8C1" w14:textId="77777777" w:rsidR="00400F38" w:rsidRDefault="00400F38" w:rsidP="0010329A">
      <w:pPr>
        <w:spacing w:after="0" w:line="240" w:lineRule="auto"/>
      </w:pPr>
      <w:r>
        <w:continuationSeparator/>
      </w:r>
    </w:p>
    <w:p w14:paraId="3558EDB0" w14:textId="77777777" w:rsidR="00400F38" w:rsidRDefault="00400F38"/>
  </w:endnote>
  <w:endnote w:type="continuationNotice" w:id="1">
    <w:p w14:paraId="2746D27E" w14:textId="77777777" w:rsidR="00400F38" w:rsidRDefault="00400F3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4DB6C3" w:rsidR="00685035" w:rsidRPr="007B4AF7" w:rsidRDefault="009F4A7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076E">
              <w:rPr>
                <w:noProof/>
              </w:rPr>
              <w:t>LC-0459CM24.docx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58E2A" w14:textId="77777777" w:rsidR="00400F38" w:rsidRDefault="00400F38" w:rsidP="0010329A">
      <w:pPr>
        <w:spacing w:after="0" w:line="240" w:lineRule="auto"/>
      </w:pPr>
      <w:r>
        <w:separator/>
      </w:r>
    </w:p>
    <w:p w14:paraId="5A5B9269" w14:textId="77777777" w:rsidR="00400F38" w:rsidRDefault="00400F38"/>
  </w:footnote>
  <w:footnote w:type="continuationSeparator" w:id="0">
    <w:p w14:paraId="2E484DE0" w14:textId="77777777" w:rsidR="00400F38" w:rsidRDefault="00400F38" w:rsidP="0010329A">
      <w:pPr>
        <w:spacing w:after="0" w:line="240" w:lineRule="auto"/>
      </w:pPr>
      <w:r>
        <w:continuationSeparator/>
      </w:r>
    </w:p>
    <w:p w14:paraId="26E04CFD" w14:textId="77777777" w:rsidR="00400F38" w:rsidRDefault="00400F38"/>
  </w:footnote>
  <w:footnote w:type="continuationNotice" w:id="1">
    <w:p w14:paraId="54C49CF3" w14:textId="77777777" w:rsidR="00400F38" w:rsidRDefault="00400F3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3FA"/>
    <w:rsid w:val="00002E0E"/>
    <w:rsid w:val="00011182"/>
    <w:rsid w:val="00012912"/>
    <w:rsid w:val="00017FB0"/>
    <w:rsid w:val="00020B5D"/>
    <w:rsid w:val="00026421"/>
    <w:rsid w:val="00030409"/>
    <w:rsid w:val="00030AC1"/>
    <w:rsid w:val="00031B66"/>
    <w:rsid w:val="00037F04"/>
    <w:rsid w:val="000404BF"/>
    <w:rsid w:val="00044B84"/>
    <w:rsid w:val="000479D0"/>
    <w:rsid w:val="0006464F"/>
    <w:rsid w:val="00066B54"/>
    <w:rsid w:val="00066F5B"/>
    <w:rsid w:val="00072FCD"/>
    <w:rsid w:val="00074A4F"/>
    <w:rsid w:val="00077B65"/>
    <w:rsid w:val="00085E23"/>
    <w:rsid w:val="000A3ACA"/>
    <w:rsid w:val="000A3C25"/>
    <w:rsid w:val="000B4C02"/>
    <w:rsid w:val="000B5B4A"/>
    <w:rsid w:val="000B7FE1"/>
    <w:rsid w:val="000C3E88"/>
    <w:rsid w:val="000C46B9"/>
    <w:rsid w:val="000C58E4"/>
    <w:rsid w:val="000C6F9A"/>
    <w:rsid w:val="000D2F44"/>
    <w:rsid w:val="000D33E4"/>
    <w:rsid w:val="000D6EFA"/>
    <w:rsid w:val="000E578A"/>
    <w:rsid w:val="000F2250"/>
    <w:rsid w:val="00102D02"/>
    <w:rsid w:val="0010329A"/>
    <w:rsid w:val="00105756"/>
    <w:rsid w:val="001164F9"/>
    <w:rsid w:val="0011719C"/>
    <w:rsid w:val="00140049"/>
    <w:rsid w:val="00147B6E"/>
    <w:rsid w:val="00171601"/>
    <w:rsid w:val="001730EB"/>
    <w:rsid w:val="00173276"/>
    <w:rsid w:val="0018165D"/>
    <w:rsid w:val="0019025B"/>
    <w:rsid w:val="00192AF7"/>
    <w:rsid w:val="00197366"/>
    <w:rsid w:val="001A136C"/>
    <w:rsid w:val="001B6DA2"/>
    <w:rsid w:val="001C170E"/>
    <w:rsid w:val="001C25EC"/>
    <w:rsid w:val="001F2A41"/>
    <w:rsid w:val="001F313F"/>
    <w:rsid w:val="001F331D"/>
    <w:rsid w:val="001F394C"/>
    <w:rsid w:val="002038AA"/>
    <w:rsid w:val="002114C8"/>
    <w:rsid w:val="0021166F"/>
    <w:rsid w:val="002162DF"/>
    <w:rsid w:val="00230038"/>
    <w:rsid w:val="00230142"/>
    <w:rsid w:val="00233975"/>
    <w:rsid w:val="00236D73"/>
    <w:rsid w:val="00257F60"/>
    <w:rsid w:val="002625EA"/>
    <w:rsid w:val="00262AC5"/>
    <w:rsid w:val="00264AE9"/>
    <w:rsid w:val="002653C4"/>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0F38"/>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1C00"/>
    <w:rsid w:val="004C1A04"/>
    <w:rsid w:val="004C20BC"/>
    <w:rsid w:val="004C5C9A"/>
    <w:rsid w:val="004D1442"/>
    <w:rsid w:val="004D3DCB"/>
    <w:rsid w:val="004E1946"/>
    <w:rsid w:val="004E48B3"/>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559"/>
    <w:rsid w:val="00554E89"/>
    <w:rsid w:val="00564B58"/>
    <w:rsid w:val="00572281"/>
    <w:rsid w:val="005801DD"/>
    <w:rsid w:val="00592A40"/>
    <w:rsid w:val="005A28BC"/>
    <w:rsid w:val="005A5377"/>
    <w:rsid w:val="005B136D"/>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78F1"/>
    <w:rsid w:val="006213A8"/>
    <w:rsid w:val="00623BEA"/>
    <w:rsid w:val="006347E9"/>
    <w:rsid w:val="00640C87"/>
    <w:rsid w:val="006454BB"/>
    <w:rsid w:val="00657CF4"/>
    <w:rsid w:val="00661463"/>
    <w:rsid w:val="00663B8D"/>
    <w:rsid w:val="00663E00"/>
    <w:rsid w:val="00664F48"/>
    <w:rsid w:val="00664FAD"/>
    <w:rsid w:val="0067345B"/>
    <w:rsid w:val="00683986"/>
    <w:rsid w:val="006839BF"/>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25BF"/>
    <w:rsid w:val="00782BF8"/>
    <w:rsid w:val="00783C75"/>
    <w:rsid w:val="007849D9"/>
    <w:rsid w:val="00787433"/>
    <w:rsid w:val="007A10F1"/>
    <w:rsid w:val="007A3D50"/>
    <w:rsid w:val="007A53ED"/>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9740E"/>
    <w:rsid w:val="008A57E3"/>
    <w:rsid w:val="008B5BF4"/>
    <w:rsid w:val="008C0CEE"/>
    <w:rsid w:val="008C1B18"/>
    <w:rsid w:val="008D46EC"/>
    <w:rsid w:val="008E0E25"/>
    <w:rsid w:val="008E61A1"/>
    <w:rsid w:val="00917EA3"/>
    <w:rsid w:val="00917EE0"/>
    <w:rsid w:val="00921C89"/>
    <w:rsid w:val="00926966"/>
    <w:rsid w:val="00926D03"/>
    <w:rsid w:val="00930320"/>
    <w:rsid w:val="00934036"/>
    <w:rsid w:val="00934889"/>
    <w:rsid w:val="0094541D"/>
    <w:rsid w:val="009473EA"/>
    <w:rsid w:val="00954E7E"/>
    <w:rsid w:val="009554D9"/>
    <w:rsid w:val="009572F9"/>
    <w:rsid w:val="00960D0F"/>
    <w:rsid w:val="00982727"/>
    <w:rsid w:val="0098366F"/>
    <w:rsid w:val="00983A03"/>
    <w:rsid w:val="00986063"/>
    <w:rsid w:val="00991F67"/>
    <w:rsid w:val="00992876"/>
    <w:rsid w:val="00993EF9"/>
    <w:rsid w:val="009A0DCE"/>
    <w:rsid w:val="009A22CD"/>
    <w:rsid w:val="009A3E4B"/>
    <w:rsid w:val="009B35FD"/>
    <w:rsid w:val="009B6815"/>
    <w:rsid w:val="009D2967"/>
    <w:rsid w:val="009D3C2B"/>
    <w:rsid w:val="009E4191"/>
    <w:rsid w:val="009F2AB1"/>
    <w:rsid w:val="009F4A79"/>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D5A75"/>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85A03"/>
    <w:rsid w:val="00B9090A"/>
    <w:rsid w:val="00B92196"/>
    <w:rsid w:val="00B9228D"/>
    <w:rsid w:val="00B929EC"/>
    <w:rsid w:val="00BB0725"/>
    <w:rsid w:val="00BC408A"/>
    <w:rsid w:val="00BC5023"/>
    <w:rsid w:val="00BC556C"/>
    <w:rsid w:val="00BD42DA"/>
    <w:rsid w:val="00BD4684"/>
    <w:rsid w:val="00BE08A7"/>
    <w:rsid w:val="00BE4391"/>
    <w:rsid w:val="00BE624E"/>
    <w:rsid w:val="00BF0F39"/>
    <w:rsid w:val="00BF3E48"/>
    <w:rsid w:val="00C15F1B"/>
    <w:rsid w:val="00C16288"/>
    <w:rsid w:val="00C17D1D"/>
    <w:rsid w:val="00C45923"/>
    <w:rsid w:val="00C543E7"/>
    <w:rsid w:val="00C70225"/>
    <w:rsid w:val="00C72198"/>
    <w:rsid w:val="00C73C7D"/>
    <w:rsid w:val="00C75005"/>
    <w:rsid w:val="00C848D2"/>
    <w:rsid w:val="00C93BEF"/>
    <w:rsid w:val="00C953A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2B29"/>
    <w:rsid w:val="00D33843"/>
    <w:rsid w:val="00D54A6F"/>
    <w:rsid w:val="00D57D57"/>
    <w:rsid w:val="00D62E42"/>
    <w:rsid w:val="00D6534F"/>
    <w:rsid w:val="00D71070"/>
    <w:rsid w:val="00D772FB"/>
    <w:rsid w:val="00DA1AA0"/>
    <w:rsid w:val="00DA3AE9"/>
    <w:rsid w:val="00DA512B"/>
    <w:rsid w:val="00DC44A8"/>
    <w:rsid w:val="00DE4BEE"/>
    <w:rsid w:val="00DE5B3D"/>
    <w:rsid w:val="00DE7112"/>
    <w:rsid w:val="00DF19BE"/>
    <w:rsid w:val="00DF3B44"/>
    <w:rsid w:val="00E111D2"/>
    <w:rsid w:val="00E1372E"/>
    <w:rsid w:val="00E21D30"/>
    <w:rsid w:val="00E24D9A"/>
    <w:rsid w:val="00E27805"/>
    <w:rsid w:val="00E27A11"/>
    <w:rsid w:val="00E30497"/>
    <w:rsid w:val="00E358A2"/>
    <w:rsid w:val="00E35C9A"/>
    <w:rsid w:val="00E3771B"/>
    <w:rsid w:val="00E4076E"/>
    <w:rsid w:val="00E40979"/>
    <w:rsid w:val="00E434A1"/>
    <w:rsid w:val="00E43F26"/>
    <w:rsid w:val="00E52A36"/>
    <w:rsid w:val="00E6378B"/>
    <w:rsid w:val="00E63EC3"/>
    <w:rsid w:val="00E653DA"/>
    <w:rsid w:val="00E65958"/>
    <w:rsid w:val="00E7532B"/>
    <w:rsid w:val="00E84FE5"/>
    <w:rsid w:val="00E879A5"/>
    <w:rsid w:val="00E879FC"/>
    <w:rsid w:val="00EA2574"/>
    <w:rsid w:val="00EA2F1F"/>
    <w:rsid w:val="00EA3F2E"/>
    <w:rsid w:val="00EA57EC"/>
    <w:rsid w:val="00EB120E"/>
    <w:rsid w:val="00EB34C8"/>
    <w:rsid w:val="00EB46E2"/>
    <w:rsid w:val="00EC0045"/>
    <w:rsid w:val="00ED452E"/>
    <w:rsid w:val="00EE3CDA"/>
    <w:rsid w:val="00EE6190"/>
    <w:rsid w:val="00EF235D"/>
    <w:rsid w:val="00EF37A8"/>
    <w:rsid w:val="00EF531F"/>
    <w:rsid w:val="00F05FE8"/>
    <w:rsid w:val="00F06D86"/>
    <w:rsid w:val="00F13D87"/>
    <w:rsid w:val="00F149E5"/>
    <w:rsid w:val="00F15E33"/>
    <w:rsid w:val="00F175D1"/>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A6E77"/>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102D0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91&amp;session=125&amp;summary=B" TargetMode="External" Id="R09bfb19641ce45de" /><Relationship Type="http://schemas.openxmlformats.org/officeDocument/2006/relationships/hyperlink" Target="https://www.scstatehouse.gov/sess125_2023-2024/prever/4891_20240118.docx" TargetMode="External" Id="R64b785eb6f134fd0" /><Relationship Type="http://schemas.openxmlformats.org/officeDocument/2006/relationships/hyperlink" Target="h:\hj\20240118.docx" TargetMode="External" Id="Raeb8861a78704cd8" /><Relationship Type="http://schemas.openxmlformats.org/officeDocument/2006/relationships/hyperlink" Target="h:\hj\20240118.docx" TargetMode="External" Id="Re87b861f654043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9E375B"/>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0568e82d-072b-4f40-8ead-aff766b3a03e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N_INTERNALVERSIONNUMBER>1</T_BILL_N_INTERNALVERSIONNUMBER>
  <T_BILL_N_SESSION>125</T_BILL_N_SESSION>
  <T_BILL_N_VERSIONNUMBER>1</T_BILL_N_VERSIONNUMBER>
  <T_BILL_N_YEAR>2024</T_BILL_N_YEAR>
  <T_BILL_REQUEST_REQUEST>b3438d63-78e7-46e4-85bc-3e636adb13ef</T_BILL_REQUEST_REQUEST>
  <T_BILL_R_ORIGINALDRAFT>659505da-eadd-4f6d-967f-d9eadb5340b0</T_BILL_R_ORIGINALDRAFT>
  <T_BILL_SPONSOR_SPONSOR>4d1361cd-cd39-4d1e-8540-5274e26a8388</T_BILL_SPONSOR_SPONSOR>
  <T_BILL_T_BILLNAME>[4891]</T_BILL_T_BILLNAME>
  <T_BILL_T_BILLNUMBER>4891</T_BILL_T_BILLNUMBER>
  <T_BILL_T_BILLTITLE>TO AMEND THE SOUTH CAROLINA CODE OF LAWS BY AMENDING SECTION 56-5-750, RELATING TO MOTOR VEHICLE drivers failing to stop WHEN SIGNALED BY LAW ENFORCEMENT VEHICLEs, SO AS TO INcREASE THE PENAlTIES FOR VIOLATIONS.</T_BILL_T_BILLTITLE>
  <T_BILL_T_CHAMBER>house</T_BILL_T_CHAMBER>
  <T_BILL_T_FILENAME> </T_BILL_T_FILENAME>
  <T_BILL_T_LEGTYPE>bill_statewide</T_BILL_T_LEGTYPE>
  <T_BILL_T_SECTIONS>[{"SectionUUID":"3b05d118-85ee-49f5-8518-5bf0a9ba2602","SectionName":"code_section","SectionNumber":1,"SectionType":"code_section","CodeSections":[{"CodeSectionBookmarkName":"cs_T56C5N750_1d832f905","IsConstitutionSection":false,"Identity":"56-5-750","IsNew":false,"SubSections":[{"Level":1,"Identity":"T56C5N750SA","SubSectionBookmarkName":"ss_T56C5N750SA_lv1_035621b84","IsNewSubSection":false,"SubSectionReplacement":""},{"Level":1,"Identity":"T56C5N750SB","SubSectionBookmarkName":"ss_T56C5N750SB_lv1_29d94ce72","IsNewSubSection":false,"SubSectionReplacement":""},{"Level":1,"Identity":"T56C5N750SC","SubSectionBookmarkName":"ss_T56C5N750SC_lv1_d79510f5d","IsNewSubSection":false,"SubSectionReplacement":""},{"Level":1,"Identity":"T56C5N750SD","SubSectionBookmarkName":"ss_T56C5N750SD_lv1_49bdb25cc","IsNewSubSection":false,"SubSectionReplacement":""},{"Level":1,"Identity":"T56C5N750SE","SubSectionBookmarkName":"ss_T56C5N750SE_lv1_0aef61aea","IsNewSubSection":false,"SubSectionReplacement":""},{"Level":1,"Identity":"T56C5N750SF","SubSectionBookmarkName":"ss_T56C5N750SF_lv1_208bd423b","IsNewSubSection":false,"SubSectionReplacement":""},{"Level":1,"Identity":"T56C5N750SG","SubSectionBookmarkName":"ss_T56C5N750SG_lv1_16ff13743","IsNewSubSection":false,"SubSectionReplacement":""},{"Level":2,"Identity":"T56C5N750S1","SubSectionBookmarkName":"ss_T56C5N750S1_lv2_6f27c744b","IsNewSubSection":false,"SubSectionReplacement":""},{"Level":2,"Identity":"T56C5N750S2","SubSectionBookmarkName":"ss_T56C5N750S2_lv2_c1eef5135","IsNewSubSection":false,"SubSectionReplacement":""},{"Level":2,"Identity":"T56C5N750S1","SubSectionBookmarkName":"ss_T56C5N750S1_lv2_a2ab488bd","IsNewSubSection":false,"SubSectionReplacement":""},{"Level":2,"Identity":"T56C5N750S2","SubSectionBookmarkName":"ss_T56C5N750S2_lv2_a668981db","IsNewSubSection":false,"SubSectionReplacement":""},{"Level":2,"Identity":"T56C5N750S1","SubSectionBookmarkName":"ss_T56C5N750S1_lv2_69b59ce9d","IsNewSubSection":false,"SubSectionReplacement":""},{"Level":2,"Identity":"T56C5N750S2","SubSectionBookmarkName":"ss_T56C5N750S2_lv2_5e7c7ffaa","IsNewSubSection":false,"SubSectionReplacement":""},{"Level":2,"Identity":"T56C5N750S3","SubSectionBookmarkName":"ss_T56C5N750S3_lv2_62e6c0595","IsNewSubSection":false,"SubSectionReplacement":""},{"Level":2,"Identity":"T56C5N750S4","SubSectionBookmarkName":"ss_T56C5N750S4_lv2_c8d211ff8","IsNewSubSection":false,"SubSectionReplacement":""}],"TitleRelatedTo":"Failure to stop motor vehicle when signaled by law-enforcement vehicle","TitleSoAsTo":"inrease the penaties for violations","Deleted":false}],"TitleText":"","DisableControls":false,"Deleted":false,"RepealItems":[],"SectionBookmarkName":"bs_num_1_f711ebcb0"},{"SectionUUID":"8f03ca95-8faa-4d43-a9c2-8afc498075bd","SectionName":"standard_eff_date_section","SectionNumber":2,"SectionType":"drafting_clause","CodeSections":[],"TitleText":"","DisableControls":false,"Deleted":false,"RepealItems":[],"SectionBookmarkName":"bs_num_2_lastsection"}]</T_BILL_T_SECTIONS>
  <T_BILL_T_SUBJECT>Failure to stop for a blue light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976</Words>
  <Characters>4734</Characters>
  <Application>Microsoft Office Word</Application>
  <DocSecurity>0</DocSecurity>
  <Lines>81</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2024-01-16T18:00:00Z</cp:lastPrinted>
  <dcterms:created xsi:type="dcterms:W3CDTF">2024-01-16T18:00:00Z</dcterms:created>
  <dcterms:modified xsi:type="dcterms:W3CDTF">2024-01-16T18:00:00Z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