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Henderson-Myers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LC-0339DG-GM24.docx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23,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Kennedy Mwila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1/23/2024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816b4e2b86c4cb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4e497b7ca09454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a850101d8b24a56">
        <w:r>
          <w:rPr>
            <w:rStyle w:val="Hyperlink"/>
            <w:u w:val="single"/>
          </w:rPr>
          <w:t>01/18/2024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e8b179c3fc74c5f">
        <w:r>
          <w:rPr>
            <w:rStyle w:val="Hyperlink"/>
            <w:u w:val="single"/>
          </w:rPr>
          <w:t>01/23/2024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6EA11E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A1D4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C4B7A" w14:paraId="48DB32D0" w14:textId="2B740A25">
          <w:pPr>
            <w:pStyle w:val="scresolutiontitle"/>
          </w:pPr>
          <w:r>
            <w:t xml:space="preserve">to </w:t>
          </w:r>
          <w:r w:rsidRPr="000C4B7A">
            <w:t>recognize and honor Kennedy Mwila, managing director of Lusaka South Multi-Facility Economic Zone Limited in Zambia.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C4B7A" w:rsidP="000C4B7A" w:rsidRDefault="008C3A19" w14:paraId="0389B91C" w14:textId="1E183C3A">
      <w:pPr>
        <w:pStyle w:val="scresolutionwhereas"/>
      </w:pPr>
      <w:bookmarkStart w:name="wa_4ec5995af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0C4B7A">
        <w:t>h</w:t>
      </w:r>
      <w:r w:rsidRPr="000C4B7A" w:rsidR="000C4B7A">
        <w:t>aving worked in manufacturing, banking, regulatory and infrastructure development</w:t>
      </w:r>
      <w:r w:rsidR="000C4B7A">
        <w:t xml:space="preserve">, Kennedy Mwila </w:t>
      </w:r>
      <w:r w:rsidRPr="000C4B7A" w:rsidR="000C4B7A">
        <w:t xml:space="preserve">possesses over </w:t>
      </w:r>
      <w:r w:rsidR="000C4B7A">
        <w:t>seventeen</w:t>
      </w:r>
      <w:r w:rsidRPr="000C4B7A" w:rsidR="000C4B7A">
        <w:t xml:space="preserve"> years of experience in both the public and </w:t>
      </w:r>
      <w:r w:rsidR="000C4B7A">
        <w:t xml:space="preserve">the </w:t>
      </w:r>
      <w:r w:rsidRPr="000C4B7A" w:rsidR="000C4B7A">
        <w:t>private sectors</w:t>
      </w:r>
      <w:r w:rsidR="000C4B7A">
        <w:t>; and</w:t>
      </w:r>
    </w:p>
    <w:p w:rsidR="000C4B7A" w:rsidP="000C4B7A" w:rsidRDefault="000C4B7A" w14:paraId="655B335F" w14:textId="77777777">
      <w:pPr>
        <w:pStyle w:val="scresolutionwhereas"/>
      </w:pPr>
    </w:p>
    <w:p w:rsidR="00F935A0" w:rsidP="00084D53" w:rsidRDefault="00F935A0" w14:paraId="2EACEF40" w14:textId="0E833687">
      <w:pPr>
        <w:pStyle w:val="scresolutionwhereas"/>
      </w:pPr>
      <w:bookmarkStart w:name="wa_83038d428" w:id="1"/>
      <w:r>
        <w:t>W</w:t>
      </w:r>
      <w:bookmarkEnd w:id="1"/>
      <w:r>
        <w:t>hereas,</w:t>
      </w:r>
      <w:r w:rsidR="001347EE">
        <w:t xml:space="preserve"> </w:t>
      </w:r>
      <w:r w:rsidR="000C4B7A">
        <w:t>h</w:t>
      </w:r>
      <w:r w:rsidRPr="000C4B7A" w:rsidR="000C4B7A">
        <w:t>e joined Lusaka South Multi-Facility Economic Zone Limited on March 1, 2020, as head of finance and administration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628EC60F">
      <w:pPr>
        <w:pStyle w:val="scresolutionwhereas"/>
      </w:pPr>
      <w:bookmarkStart w:name="wa_5c5452f50" w:id="2"/>
      <w:r>
        <w:t>W</w:t>
      </w:r>
      <w:bookmarkEnd w:id="2"/>
      <w:r>
        <w:t>here</w:t>
      </w:r>
      <w:r w:rsidR="008A7625">
        <w:t>as,</w:t>
      </w:r>
      <w:r w:rsidR="000C4B7A">
        <w:t xml:space="preserve"> Mr. Mwila</w:t>
      </w:r>
      <w:r w:rsidR="001347EE">
        <w:t xml:space="preserve"> </w:t>
      </w:r>
      <w:r w:rsidR="000C4B7A">
        <w:t xml:space="preserve">led finance and administration at </w:t>
      </w:r>
      <w:r w:rsidRPr="000C4B7A" w:rsidR="000C4B7A">
        <w:t>Lusaka South Multi-Facility Economic Zone Limited</w:t>
      </w:r>
      <w:r w:rsidR="000C4B7A">
        <w:t xml:space="preserve"> until </w:t>
      </w:r>
      <w:r w:rsidRPr="000C4B7A" w:rsidR="000C4B7A">
        <w:t xml:space="preserve">he was appointed </w:t>
      </w:r>
      <w:r w:rsidR="000C4B7A">
        <w:t xml:space="preserve">its </w:t>
      </w:r>
      <w:r w:rsidRPr="000C4B7A" w:rsidR="000C4B7A">
        <w:t>managing director</w:t>
      </w:r>
      <w:r w:rsidR="000C4B7A">
        <w:t xml:space="preserve">, a position he has held </w:t>
      </w:r>
      <w:r w:rsidRPr="000C4B7A" w:rsidR="000C4B7A">
        <w:t xml:space="preserve">for </w:t>
      </w:r>
      <w:r w:rsidR="000C4B7A">
        <w:t>ten</w:t>
      </w:r>
      <w:r w:rsidRPr="000C4B7A" w:rsidR="000C4B7A">
        <w:t xml:space="preserve"> months</w:t>
      </w:r>
      <w:r w:rsidR="008A7625">
        <w:t>; and</w:t>
      </w:r>
    </w:p>
    <w:p w:rsidR="000C4B7A" w:rsidP="00084D53" w:rsidRDefault="000C4B7A" w14:paraId="3ADA68F8" w14:textId="77777777">
      <w:pPr>
        <w:pStyle w:val="scresolutionwhereas"/>
      </w:pPr>
    </w:p>
    <w:p w:rsidR="000C4B7A" w:rsidP="00084D53" w:rsidRDefault="000C4B7A" w14:paraId="5A2E53E8" w14:textId="77777777">
      <w:pPr>
        <w:pStyle w:val="scresolutionwhereas"/>
      </w:pPr>
      <w:bookmarkStart w:name="wa_d2244aa94" w:id="3"/>
      <w:r>
        <w:t>W</w:t>
      </w:r>
      <w:bookmarkEnd w:id="3"/>
      <w:r>
        <w:t>hereas, s</w:t>
      </w:r>
      <w:r w:rsidRPr="000C4B7A">
        <w:t xml:space="preserve">ince his appointment, the </w:t>
      </w:r>
      <w:r>
        <w:t>c</w:t>
      </w:r>
      <w:r w:rsidRPr="000C4B7A">
        <w:t>ompany has been transformed from a loss-making entity for seven years to a profit-making company in the past three years</w:t>
      </w:r>
      <w:r>
        <w:t>, going f</w:t>
      </w:r>
      <w:r w:rsidRPr="000C4B7A">
        <w:t>rom ZMW-5.4 million loss to ZMW8.03 million profit, a 248.7</w:t>
      </w:r>
      <w:r>
        <w:t xml:space="preserve"> percent</w:t>
      </w:r>
      <w:r w:rsidRPr="000C4B7A">
        <w:t xml:space="preserve"> change in profitability</w:t>
      </w:r>
      <w:r>
        <w:t>; and</w:t>
      </w:r>
    </w:p>
    <w:p w:rsidR="000C4B7A" w:rsidP="00084D53" w:rsidRDefault="000C4B7A" w14:paraId="42281D86" w14:textId="77777777">
      <w:pPr>
        <w:pStyle w:val="scresolutionwhereas"/>
      </w:pPr>
    </w:p>
    <w:p w:rsidR="008A7625" w:rsidP="00843D27" w:rsidRDefault="000C4B7A" w14:paraId="44F28955" w14:textId="086C2E76">
      <w:pPr>
        <w:pStyle w:val="scresolutionwhereas"/>
      </w:pPr>
      <w:bookmarkStart w:name="wa_520c0941c" w:id="4"/>
      <w:r>
        <w:t>W</w:t>
      </w:r>
      <w:bookmarkEnd w:id="4"/>
      <w:r>
        <w:t>hereas, Mr. Mwila</w:t>
      </w:r>
      <w:r w:rsidRPr="000C4B7A">
        <w:t xml:space="preserve"> has created </w:t>
      </w:r>
      <w:r>
        <w:t xml:space="preserve">not only </w:t>
      </w:r>
      <w:r w:rsidRPr="000C4B7A">
        <w:t>a staffing cha</w:t>
      </w:r>
      <w:r w:rsidR="00DA38A3">
        <w:t>r</w:t>
      </w:r>
      <w:r w:rsidRPr="000C4B7A">
        <w:t>t that matched the implementation of the strategic plan</w:t>
      </w:r>
      <w:r>
        <w:t>, but also</w:t>
      </w:r>
      <w:r w:rsidRPr="000C4B7A">
        <w:t xml:space="preserve"> employment matched to a strategy</w:t>
      </w:r>
      <w:r>
        <w:t>, creating</w:t>
      </w:r>
      <w:r w:rsidRPr="000C4B7A">
        <w:t xml:space="preserve"> new</w:t>
      </w:r>
      <w:r>
        <w:t>,</w:t>
      </w:r>
      <w:r w:rsidRPr="000C4B7A">
        <w:t xml:space="preserve"> relevant departments while </w:t>
      </w:r>
      <w:r>
        <w:t xml:space="preserve">closing </w:t>
      </w:r>
      <w:r w:rsidRPr="000C4B7A">
        <w:t>some</w:t>
      </w:r>
      <w:r>
        <w:t xml:space="preserve"> departments.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38D62F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A1D4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973193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A1D4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C4B7A">
        <w:t xml:space="preserve">recognize and honor </w:t>
      </w:r>
      <w:r w:rsidRPr="000C4B7A" w:rsidR="000C4B7A">
        <w:t>Kennedy Mwila</w:t>
      </w:r>
      <w:r w:rsidR="000C4B7A">
        <w:t>,</w:t>
      </w:r>
      <w:r w:rsidRPr="000C4B7A" w:rsidR="000C4B7A">
        <w:t xml:space="preserve"> </w:t>
      </w:r>
      <w:r w:rsidR="000C4B7A">
        <w:t>m</w:t>
      </w:r>
      <w:r w:rsidRPr="000C4B7A" w:rsidR="000C4B7A">
        <w:t xml:space="preserve">anaging </w:t>
      </w:r>
      <w:r w:rsidR="000C4B7A">
        <w:t>d</w:t>
      </w:r>
      <w:r w:rsidRPr="000C4B7A" w:rsidR="000C4B7A">
        <w:t>irector</w:t>
      </w:r>
      <w:r w:rsidR="000C4B7A">
        <w:t xml:space="preserve"> of </w:t>
      </w:r>
      <w:r w:rsidRPr="000C4B7A" w:rsidR="000C4B7A">
        <w:t>Lusaka South Multi-Facility Economic Zone Limited</w:t>
      </w:r>
      <w:r w:rsidR="000C4B7A">
        <w:t xml:space="preserve"> in</w:t>
      </w:r>
      <w:r w:rsidRPr="000C4B7A" w:rsidR="000C4B7A">
        <w:t xml:space="preserve"> Zambia</w:t>
      </w:r>
      <w:r w:rsidR="000C4B7A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21E1546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0C4B7A" w:rsidR="000C4B7A">
        <w:t>Kennedy Mwila</w:t>
      </w:r>
      <w:r w:rsidR="000C4B7A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D1B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F6FC200" w:rsidR="007003E1" w:rsidRDefault="000D1B5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A1D47">
              <w:rPr>
                <w:noProof/>
              </w:rPr>
              <w:t>LC-0339DG-GM24.docx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52BD"/>
    <w:rsid w:val="0008202C"/>
    <w:rsid w:val="000843D7"/>
    <w:rsid w:val="00084D53"/>
    <w:rsid w:val="00091FD9"/>
    <w:rsid w:val="0009711F"/>
    <w:rsid w:val="00097234"/>
    <w:rsid w:val="00097C23"/>
    <w:rsid w:val="000C4B7A"/>
    <w:rsid w:val="000C5BE4"/>
    <w:rsid w:val="000D1B5E"/>
    <w:rsid w:val="000E0100"/>
    <w:rsid w:val="000E1785"/>
    <w:rsid w:val="000E546A"/>
    <w:rsid w:val="000F1901"/>
    <w:rsid w:val="000F2E49"/>
    <w:rsid w:val="000F40FA"/>
    <w:rsid w:val="001035F1"/>
    <w:rsid w:val="0010776B"/>
    <w:rsid w:val="001206C2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76F1"/>
    <w:rsid w:val="0036008C"/>
    <w:rsid w:val="00360DA9"/>
    <w:rsid w:val="0037079A"/>
    <w:rsid w:val="003809C0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2C32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15A0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7310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7FBD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1D47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2F27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A38A3"/>
    <w:rsid w:val="00DB1F5E"/>
    <w:rsid w:val="00DC47B1"/>
    <w:rsid w:val="00DF3845"/>
    <w:rsid w:val="00E071A0"/>
    <w:rsid w:val="00E10767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1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98&amp;session=125&amp;summary=B" TargetMode="External" Id="R34e497b7ca094548" /><Relationship Type="http://schemas.openxmlformats.org/officeDocument/2006/relationships/hyperlink" Target="https://www.scstatehouse.gov/sess125_2023-2024/prever/4898_20240118.docx" TargetMode="External" Id="R3a850101d8b24a56" /><Relationship Type="http://schemas.openxmlformats.org/officeDocument/2006/relationships/hyperlink" Target="https://www.scstatehouse.gov/sess125_2023-2024/prever/4898_20240123.docx" TargetMode="External" Id="Ree8b179c3fc74c5f" /><Relationship Type="http://schemas.openxmlformats.org/officeDocument/2006/relationships/hyperlink" Target="h:\hj\20240123.docx" TargetMode="External" Id="R0816b4e2b86c4cb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03eb9ffa-f0bc-4893-9ae7-94dff08364c9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2024-01-23T00:00:00-05:00</T_BILL_DT_VERSION>
  <T_BILL_D_HOUSEINTRODATE>2024-01-23</T_BILL_D_HOUSEINTRODATE>
  <T_BILL_D_INTRODATE>2024-01-23</T_BILL_D_INTRODATE>
  <T_BILL_N_INTERNALVERSIONNUMBER>1</T_BILL_N_INTERNALVERSIONNUMBER>
  <T_BILL_N_SESSION>125</T_BILL_N_SESSION>
  <T_BILL_N_VERSIONNUMBER>1</T_BILL_N_VERSIONNUMBER>
  <T_BILL_N_YEAR>2024</T_BILL_N_YEAR>
  <T_BILL_REQUEST_REQUEST>7b36d208-a6fd-45fd-87b5-285ddd75c80c</T_BILL_REQUEST_REQUEST>
  <T_BILL_R_ORIGINALDRAFT>72aeecc3-3392-4963-bdd7-6c0355676bbf</T_BILL_R_ORIGINALDRAFT>
  <T_BILL_SPONSOR_SPONSOR>7cd3cd8d-77b1-42ca-a1ff-f4c069fd32ab</T_BILL_SPONSOR_SPONSOR>
  <T_BILL_T_BILLNAME>[4898]</T_BILL_T_BILLNAME>
  <T_BILL_T_BILLNUMBER>4898</T_BILL_T_BILLNUMBER>
  <T_BILL_T_BILLTITLE>to recognize and honor Kennedy Mwila, managing director of Lusaka South Multi-Facility Economic Zone Limited in Zambia.</T_BILL_T_BILLTITLE>
  <T_BILL_T_CHAMBER>house</T_BILL_T_CHAMBER>
  <T_BILL_T_FILENAME> </T_BILL_T_FILENAME>
  <T_BILL_T_LEGTYPE>resolution</T_BILL_T_LEGTYPE>
  <T_BILL_T_SUBJECT>Kennedy Mwila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1303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2024-01-18T15:21:00Z</cp:lastPrinted>
  <dcterms:created xsi:type="dcterms:W3CDTF">2024-01-18T15:46:00Z</dcterms:created>
  <dcterms:modified xsi:type="dcterms:W3CDTF">2024-01-18T15:46:00Z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