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A152, R168, H4937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Hiott and Carter</w:t>
      </w:r>
    </w:p>
    <w:p>
      <w:pPr>
        <w:widowControl w:val="false"/>
        <w:spacing w:after="0"/>
        <w:jc w:val="left"/>
      </w:pPr>
      <w:r>
        <w:rPr>
          <w:rFonts w:ascii="Times New Roman"/>
          <w:sz w:val="22"/>
        </w:rPr>
        <w:t xml:space="preserve">Document Path: LC-0365HDB24.docx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Pickens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84882b99a1814a0d">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w:t>
      </w:r>
      <w:r>
        <w:rPr>
          <w:b/>
        </w:rPr>
        <w:t xml:space="preserve"> Pickens Delegation</w:t>
      </w:r>
      <w:r>
        <w:t xml:space="preserve"> (</w:t>
      </w:r>
      <w:hyperlink w:history="true" r:id="R9447e2a41beb4022">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Recalled from</w:t>
      </w:r>
      <w:r>
        <w:rPr>
          <w:b/>
        </w:rPr>
        <w:t xml:space="preserve"> Pickens Delegation</w:t>
      </w:r>
      <w:r>
        <w:t xml:space="preserve"> (</w:t>
      </w:r>
      <w:hyperlink w:history="true" r:id="R5282abd7f0644f12">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Read second time</w:t>
      </w:r>
      <w:r>
        <w:t xml:space="preserve"> (</w:t>
      </w:r>
      <w:hyperlink w:history="true" r:id="R8a64dffbc17c48c2">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Roll call</w:t>
      </w:r>
      <w:r>
        <w:t xml:space="preserve"> Yeas-113  Nays-0</w:t>
      </w:r>
      <w:r>
        <w:t xml:space="preserve"> (</w:t>
      </w:r>
      <w:hyperlink w:history="true" r:id="Rc2e2cb876a054b4c">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third time and sent to Senate</w:t>
      </w:r>
      <w:r>
        <w:t xml:space="preserve"> (</w:t>
      </w:r>
      <w:hyperlink w:history="true" r:id="R655483d496cb4c0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44b483b57484470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Judiciary</w:t>
      </w:r>
      <w:r>
        <w:t xml:space="preserve"> (</w:t>
      </w:r>
      <w:hyperlink w:history="true" r:id="R92e54a9c720948c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2/22/2024</w:t>
      </w:r>
      <w:r>
        <w:tab/>
        <w:t>Senate</w:t>
      </w:r>
      <w:r>
        <w:tab/>
        <w:t>Referred to Subcommittee: Campsen (ch), Hutto,
 Malloy, Garrett, Kimbrell
 </w:t>
      </w:r>
    </w:p>
    <w:p>
      <w:pPr>
        <w:widowControl w:val="false"/>
        <w:tabs>
          <w:tab w:val="right" w:pos="1008"/>
          <w:tab w:val="left" w:pos="1152"/>
          <w:tab w:val="left" w:pos="1872"/>
          <w:tab w:val="left" w:pos="9187"/>
        </w:tabs>
        <w:spacing w:after="0"/>
        <w:ind w:left="2088" w:hanging="2088"/>
      </w:pPr>
      <w:r>
        <w:tab/>
        <w:t>3/28/2024</w:t>
      </w:r>
      <w:r>
        <w:tab/>
        <w:t>Senate</w:t>
      </w:r>
      <w:r>
        <w:tab/>
        <w:t xml:space="preserve">Committee report: Favorable</w:t>
      </w:r>
      <w:r>
        <w:rPr>
          <w:b/>
        </w:rPr>
        <w:t xml:space="preserve"> Judiciary</w:t>
      </w:r>
      <w:r>
        <w:t xml:space="preserve"> (</w:t>
      </w:r>
      <w:hyperlink w:history="true" r:id="Rf8b62bcfe9b04553">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Read second time</w:t>
      </w:r>
      <w:r>
        <w:t xml:space="preserve"> (</w:t>
      </w:r>
      <w:hyperlink w:history="true" r:id="Rdf2fdd7db4aa4659">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Roll call</w:t>
      </w:r>
      <w:r>
        <w:t xml:space="preserve"> Ayes-42  Nays-0</w:t>
      </w:r>
      <w:r>
        <w:t xml:space="preserve"> (</w:t>
      </w:r>
      <w:hyperlink w:history="true" r:id="R116b765a8db24ae1">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third time and enrolled</w:t>
      </w:r>
      <w:r>
        <w:t xml:space="preserve"> (</w:t>
      </w:r>
      <w:hyperlink w:history="true" r:id="Rd7a31658ad69464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5/8/2024</w:t>
      </w:r>
      <w:r>
        <w:tab/>
        <w:t/>
      </w:r>
      <w:r>
        <w:tab/>
        <w:t>Ratified R 168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5/30/2024</w:t>
      </w:r>
      <w:r>
        <w:tab/>
        <w:t/>
      </w:r>
      <w:r>
        <w:tab/>
        <w:t>Effective date 05/13/24
 </w:t>
      </w:r>
    </w:p>
    <w:p>
      <w:pPr>
        <w:widowControl w:val="false"/>
        <w:tabs>
          <w:tab w:val="right" w:pos="1008"/>
          <w:tab w:val="left" w:pos="1152"/>
          <w:tab w:val="left" w:pos="1872"/>
          <w:tab w:val="left" w:pos="9187"/>
        </w:tabs>
        <w:spacing w:after="0"/>
        <w:ind w:left="2088" w:hanging="2088"/>
      </w:pPr>
      <w:r>
        <w:tab/>
        <w:t>5/30/2024</w:t>
      </w:r>
      <w:r>
        <w:tab/>
        <w:t/>
      </w:r>
      <w:r>
        <w:tab/>
        <w:t>Act No. 152
 </w:t>
      </w:r>
    </w:p>
    <w:p>
      <w:pPr>
        <w:widowControl w:val="false"/>
        <w:spacing w:after="0"/>
        <w:jc w:val="left"/>
      </w:pPr>
    </w:p>
    <w:p>
      <w:pPr>
        <w:widowControl w:val="false"/>
        <w:spacing w:after="0"/>
        <w:jc w:val="left"/>
      </w:pPr>
      <w:r>
        <w:rPr>
          <w:rFonts w:ascii="Times New Roman"/>
          <w:sz w:val="22"/>
        </w:rPr>
        <w:t xml:space="preserve">View the latest </w:t>
      </w:r>
      <w:hyperlink r:id="Rb306a890ff7e49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746ef772d64287">
        <w:r>
          <w:rPr>
            <w:rStyle w:val="Hyperlink"/>
            <w:u w:val="single"/>
          </w:rPr>
          <w:t>01/24/2024</w:t>
        </w:r>
      </w:hyperlink>
      <w:r>
        <w:t xml:space="preserve"/>
      </w:r>
    </w:p>
    <w:p>
      <w:pPr>
        <w:widowControl w:val="true"/>
        <w:spacing w:after="0"/>
        <w:jc w:val="left"/>
      </w:pPr>
      <w:r>
        <w:rPr>
          <w:rFonts w:ascii="Times New Roman"/>
          <w:sz w:val="22"/>
        </w:rPr>
        <w:t xml:space="preserve"/>
      </w:r>
      <w:hyperlink r:id="Rd972c1ecc4fb4f8c">
        <w:r>
          <w:rPr>
            <w:rStyle w:val="Hyperlink"/>
            <w:u w:val="single"/>
          </w:rPr>
          <w:t>01/25/2024</w:t>
        </w:r>
      </w:hyperlink>
      <w:r>
        <w:t xml:space="preserve"/>
      </w:r>
    </w:p>
    <w:p>
      <w:pPr>
        <w:widowControl w:val="true"/>
        <w:spacing w:after="0"/>
        <w:jc w:val="left"/>
      </w:pPr>
      <w:r>
        <w:rPr>
          <w:rFonts w:ascii="Times New Roman"/>
          <w:sz w:val="22"/>
        </w:rPr>
        <w:t xml:space="preserve"/>
      </w:r>
      <w:hyperlink r:id="R535120fdfc4f4376">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74276" w:rsidRDefault="00474276">
      <w:pPr>
        <w:widowControl w:val="0"/>
        <w:spacing w:after="0"/>
      </w:pPr>
    </w:p>
    <w:p w:rsidR="00474276" w:rsidRDefault="00474276">
      <w:pPr>
        <w:widowControl w:val="0"/>
        <w:spacing w:after="0"/>
      </w:pPr>
    </w:p>
    <w:p w:rsidR="00474276" w:rsidRDefault="00474276">
      <w:pPr>
        <w:widowControl w:val="0"/>
        <w:spacing w:after="0"/>
      </w:pPr>
    </w:p>
    <w:p w:rsidR="00474276" w:rsidRDefault="00474276">
      <w:pPr>
        <w:suppressLineNumbers/>
        <w:sectPr w:rsidR="00474276">
          <w:pgSz w:w="12240" w:h="15840" w:code="1"/>
          <w:pgMar w:top="1080" w:right="1440" w:bottom="1080" w:left="1440" w:header="720" w:footer="720" w:gutter="0"/>
          <w:cols w:space="720"/>
          <w:noEndnote/>
          <w:docGrid w:linePitch="360"/>
        </w:sectPr>
      </w:pPr>
    </w:p>
    <w:p w:rsidR="00B750F3" w:rsidP="00B750F3" w:rsidRDefault="00B750F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(A152, R168, H4937)</w:t>
      </w:r>
    </w:p>
    <w:p w:rsidRPr="00F60DB2" w:rsidR="00B750F3" w:rsidP="00B750F3" w:rsidRDefault="00B750F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55BBB" w:rsidR="00B750F3" w:rsidP="00B750F3" w:rsidRDefault="00B750F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55BBB">
        <w:rPr>
          <w:rFonts w:cs="Times New Roman"/>
          <w:sz w:val="22"/>
        </w:rPr>
        <w:t>AN ACT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bookmarkStart w:name="at_ad57f1072" w:id="0"/>
    </w:p>
    <w:bookmarkEnd w:id="0"/>
    <w:p w:rsidRPr="00DF3B44" w:rsidR="00B750F3" w:rsidP="00B750F3" w:rsidRDefault="00B750F3">
      <w:pPr>
        <w:pStyle w:val="scbillwhereasclause"/>
      </w:pPr>
    </w:p>
    <w:p w:rsidRPr="0094541D" w:rsidR="00B750F3" w:rsidP="00B750F3" w:rsidRDefault="00B750F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20df51c1" w:id="1"/>
      <w:r w:rsidRPr="0094541D">
        <w:t>B</w:t>
      </w:r>
      <w:bookmarkEnd w:id="1"/>
      <w:r w:rsidRPr="0094541D">
        <w:t>e it enacted by the General Assembly of the State of South Carolina:</w:t>
      </w:r>
    </w:p>
    <w:p w:rsidR="00B750F3" w:rsidP="00B750F3" w:rsidRDefault="00B75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F3" w:rsidP="00B750F3" w:rsidRDefault="00B75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Pickens County voting precincts</w:t>
      </w:r>
    </w:p>
    <w:p w:rsidR="00B750F3" w:rsidP="00B750F3" w:rsidRDefault="00B75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F3" w:rsidP="00B750F3" w:rsidRDefault="00B750F3">
      <w:pPr>
        <w:pStyle w:val="scdirectionallanguage"/>
      </w:pPr>
      <w:bookmarkStart w:name="bs_num_1_2244dc11f" w:id="2"/>
      <w:r>
        <w:t>S</w:t>
      </w:r>
      <w:bookmarkEnd w:id="2"/>
      <w:r>
        <w:t>ECTION 1.</w:t>
      </w:r>
      <w:r>
        <w:tab/>
      </w:r>
      <w:bookmarkStart w:name="dl_e8f370be2" w:id="3"/>
      <w:r>
        <w:t>S</w:t>
      </w:r>
      <w:bookmarkEnd w:id="3"/>
      <w:r>
        <w:t>ection 7‑7‑450(C) of the S.C. Code is amended to read:</w:t>
      </w:r>
    </w:p>
    <w:p w:rsidR="00B750F3" w:rsidP="00B750F3" w:rsidRDefault="00B75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F3" w:rsidP="00B750F3" w:rsidRDefault="00B750F3">
      <w:pPr>
        <w:pStyle w:val="sccodifiedsection"/>
      </w:pPr>
      <w:bookmarkStart w:name="cs_T7C7N450_cb77933f2" w:id="4"/>
      <w:r>
        <w:tab/>
      </w:r>
      <w:bookmarkStart w:name="ss_T7C7N450SC_lv1_1fe052dbc" w:id="5"/>
      <w:bookmarkEnd w:id="4"/>
      <w:r>
        <w:t>(</w:t>
      </w:r>
      <w:bookmarkEnd w:id="5"/>
      <w:r>
        <w:t>C)</w:t>
      </w:r>
      <w:bookmarkStart w:name="ss_T7C7N450S1_lv2_1b52c769b" w:id="6"/>
      <w:r w:rsidRPr="000977A8">
        <w:t>(</w:t>
      </w:r>
      <w:bookmarkEnd w:id="6"/>
      <w:r w:rsidRPr="000977A8">
        <w:t>1)</w:t>
      </w:r>
      <w:r>
        <w:t xml:space="preserve"> The polling places for the precincts provided in this section must be established by the Board of Voter Registration and Elections of Pickens County subject to the approval of the majority of the Pickens County Legislative Delegation.</w:t>
      </w:r>
    </w:p>
    <w:p w:rsidR="00B750F3" w:rsidP="00B750F3" w:rsidRDefault="00B750F3">
      <w:pPr>
        <w:pStyle w:val="sccodifiedsection"/>
      </w:pPr>
      <w:r w:rsidRPr="000977A8">
        <w:tab/>
      </w:r>
      <w:r w:rsidRPr="000977A8">
        <w:tab/>
      </w:r>
      <w:bookmarkStart w:name="ss_T7C7N450S2_lv2_f2272e6e4" w:id="7"/>
      <w:r w:rsidRPr="000977A8">
        <w:t>(</w:t>
      </w:r>
      <w:bookmarkEnd w:id="7"/>
      <w:r w:rsidRPr="000977A8">
        <w:t>2) Notwithstanding the provisions of Section 7‑7‑920, if the board determines that a precinct contains no suitable location for a polling place, the board, upon approval by a majority of the county’s legislative delegation, may locate the polling place inside the county and within five miles of the precinct’s boundaries.</w:t>
      </w:r>
    </w:p>
    <w:p w:rsidR="00B750F3" w:rsidP="00B750F3" w:rsidRDefault="00B75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F3" w:rsidP="00B750F3" w:rsidRDefault="00B75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B750F3" w:rsidP="00B750F3" w:rsidRDefault="00B75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F3" w:rsidP="00B750F3" w:rsidRDefault="00B750F3">
      <w:pPr>
        <w:pStyle w:val="scnoncodifiedsection"/>
      </w:pPr>
      <w:bookmarkStart w:name="bs_num_2_lastsection" w:id="8"/>
      <w:bookmarkStart w:name="eff_date_section" w:id="9"/>
      <w:r w:rsidRPr="00DF3B44">
        <w:t>S</w:t>
      </w:r>
      <w:bookmarkEnd w:id="8"/>
      <w:r w:rsidRPr="00DF3B44">
        <w:t>ECTION 2.</w:t>
      </w:r>
      <w:r w:rsidRPr="00DF3B44">
        <w:tab/>
        <w:t>This act takes effect upon approval by the Governor.</w:t>
      </w:r>
      <w:bookmarkEnd w:id="9"/>
    </w:p>
    <w:p w:rsidR="00B750F3" w:rsidP="00B750F3" w:rsidRDefault="00B750F3">
      <w:pPr>
        <w:pStyle w:val="scnoncodifiedsection"/>
      </w:pPr>
    </w:p>
    <w:p w:rsidR="00B750F3" w:rsidP="00B750F3" w:rsidRDefault="00B750F3">
      <w:pPr>
        <w:pStyle w:val="scnoncodifiedsection"/>
      </w:pPr>
      <w:r>
        <w:lastRenderedPageBreak/>
        <w:t>Ratified the 8</w:t>
      </w:r>
      <w:r>
        <w:rPr>
          <w:vertAlign w:val="superscript"/>
        </w:rPr>
        <w:t>th</w:t>
      </w:r>
      <w:r>
        <w:t xml:space="preserve"> day of May, 2024.</w:t>
      </w:r>
    </w:p>
    <w:p w:rsidR="00B750F3" w:rsidP="00B750F3" w:rsidRDefault="00B750F3">
      <w:pPr>
        <w:pStyle w:val="scactchamber"/>
        <w:widowControl/>
        <w:suppressLineNumbers w:val="0"/>
        <w:suppressAutoHyphens w:val="0"/>
        <w:jc w:val="both"/>
      </w:pPr>
    </w:p>
    <w:p w:rsidR="00B750F3" w:rsidP="00B750F3" w:rsidRDefault="00B750F3">
      <w:pPr>
        <w:pStyle w:val="scactchamber"/>
        <w:widowControl/>
        <w:suppressLineNumbers w:val="0"/>
        <w:suppressAutoHyphens w:val="0"/>
        <w:jc w:val="both"/>
      </w:pPr>
      <w:r>
        <w:t>Approved the 13</w:t>
      </w:r>
      <w:r w:rsidRPr="00977562">
        <w:rPr>
          <w:vertAlign w:val="superscript"/>
        </w:rPr>
        <w:t>th</w:t>
      </w:r>
      <w:r>
        <w:t xml:space="preserve"> day of May, 2024. </w:t>
      </w:r>
    </w:p>
    <w:p w:rsidR="00B750F3" w:rsidP="00B750F3" w:rsidRDefault="00B750F3">
      <w:pPr>
        <w:pStyle w:val="scactchamber"/>
        <w:widowControl/>
        <w:suppressLineNumbers w:val="0"/>
        <w:suppressAutoHyphens w:val="0"/>
        <w:jc w:val="center"/>
      </w:pPr>
    </w:p>
    <w:p w:rsidR="00B750F3" w:rsidP="00B750F3" w:rsidRDefault="00B750F3">
      <w:pPr>
        <w:pStyle w:val="scactchamber"/>
        <w:widowControl/>
        <w:suppressLineNumbers w:val="0"/>
        <w:suppressAutoHyphens w:val="0"/>
        <w:jc w:val="center"/>
      </w:pPr>
      <w:r>
        <w:t>__________</w:t>
      </w:r>
    </w:p>
    <w:p w:rsidRPr="00F60DB2" w:rsidR="00A55BBB" w:rsidP="00B750F3" w:rsidRDefault="00A55BBB">
      <w:pPr>
        <w:widowControl w:val="0"/>
        <w:spacing w:after="0"/>
      </w:pPr>
    </w:p>
    <w:sectPr w:rsidRPr="00F60DB2" w:rsidR="00A55BBB" w:rsidSect="00B750F3">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BBB" w:rsidRPr="00A55BBB" w:rsidRDefault="00A55BBB" w:rsidP="00A55BB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BBB" w:rsidRDefault="00A55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93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977A8"/>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160"/>
    <w:rsid w:val="001164F9"/>
    <w:rsid w:val="001176B7"/>
    <w:rsid w:val="00140049"/>
    <w:rsid w:val="00171601"/>
    <w:rsid w:val="001730EB"/>
    <w:rsid w:val="00173276"/>
    <w:rsid w:val="00184405"/>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48B4"/>
    <w:rsid w:val="00233975"/>
    <w:rsid w:val="00236D73"/>
    <w:rsid w:val="00240649"/>
    <w:rsid w:val="002568C4"/>
    <w:rsid w:val="00257F60"/>
    <w:rsid w:val="002625EA"/>
    <w:rsid w:val="00270F7C"/>
    <w:rsid w:val="00281442"/>
    <w:rsid w:val="002836D8"/>
    <w:rsid w:val="00290FE5"/>
    <w:rsid w:val="002A6972"/>
    <w:rsid w:val="002B02F3"/>
    <w:rsid w:val="002C3463"/>
    <w:rsid w:val="002C3B4D"/>
    <w:rsid w:val="002D266D"/>
    <w:rsid w:val="002D3926"/>
    <w:rsid w:val="002D5B3D"/>
    <w:rsid w:val="002E4F8C"/>
    <w:rsid w:val="002F0164"/>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4276"/>
    <w:rsid w:val="00477F32"/>
    <w:rsid w:val="004851A0"/>
    <w:rsid w:val="004932AB"/>
    <w:rsid w:val="00496820"/>
    <w:rsid w:val="004A5512"/>
    <w:rsid w:val="004B07AC"/>
    <w:rsid w:val="004B0C18"/>
    <w:rsid w:val="004B1F36"/>
    <w:rsid w:val="004C223D"/>
    <w:rsid w:val="004C5A68"/>
    <w:rsid w:val="004C5C9A"/>
    <w:rsid w:val="004C6054"/>
    <w:rsid w:val="004D0FF0"/>
    <w:rsid w:val="004D1442"/>
    <w:rsid w:val="004D3DCB"/>
    <w:rsid w:val="004F0090"/>
    <w:rsid w:val="004F172C"/>
    <w:rsid w:val="005002ED"/>
    <w:rsid w:val="00500DBC"/>
    <w:rsid w:val="005060D8"/>
    <w:rsid w:val="005102BE"/>
    <w:rsid w:val="00517044"/>
    <w:rsid w:val="00523F7F"/>
    <w:rsid w:val="00524D54"/>
    <w:rsid w:val="0054531B"/>
    <w:rsid w:val="00546C24"/>
    <w:rsid w:val="005476FF"/>
    <w:rsid w:val="005516F6"/>
    <w:rsid w:val="00552EA3"/>
    <w:rsid w:val="00571BA3"/>
    <w:rsid w:val="005801DD"/>
    <w:rsid w:val="00583971"/>
    <w:rsid w:val="00584CFA"/>
    <w:rsid w:val="00592A40"/>
    <w:rsid w:val="0059522F"/>
    <w:rsid w:val="005A5377"/>
    <w:rsid w:val="005A6322"/>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D2AD4"/>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3B64"/>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8B3"/>
    <w:rsid w:val="00A53BF2"/>
    <w:rsid w:val="00A55BBB"/>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0F3"/>
    <w:rsid w:val="00B7592C"/>
    <w:rsid w:val="00B8071E"/>
    <w:rsid w:val="00B809D3"/>
    <w:rsid w:val="00B84B66"/>
    <w:rsid w:val="00B85475"/>
    <w:rsid w:val="00B9090A"/>
    <w:rsid w:val="00B92196"/>
    <w:rsid w:val="00B9228D"/>
    <w:rsid w:val="00BA457D"/>
    <w:rsid w:val="00BB1918"/>
    <w:rsid w:val="00BC556C"/>
    <w:rsid w:val="00BD348C"/>
    <w:rsid w:val="00BD4684"/>
    <w:rsid w:val="00BD67D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3454"/>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521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24F6"/>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9AD"/>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55B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E345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E345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E345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E345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E345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E345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E345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E345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E345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E345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E3454"/>
    <w:rPr>
      <w:noProof/>
    </w:rPr>
  </w:style>
  <w:style w:type="character" w:customStyle="1" w:styleId="sclocalcheck">
    <w:name w:val="sc_local_check"/>
    <w:uiPriority w:val="1"/>
    <w:qFormat/>
    <w:rsid w:val="00CE3454"/>
    <w:rPr>
      <w:noProof/>
    </w:rPr>
  </w:style>
  <w:style w:type="character" w:customStyle="1" w:styleId="sctempcheck">
    <w:name w:val="sc_temp_check"/>
    <w:uiPriority w:val="1"/>
    <w:qFormat/>
    <w:rsid w:val="00CE3454"/>
    <w:rPr>
      <w:noProof/>
    </w:rPr>
  </w:style>
  <w:style w:type="character" w:customStyle="1" w:styleId="Heading1Char">
    <w:name w:val="Heading 1 Char"/>
    <w:basedOn w:val="DefaultParagraphFont"/>
    <w:link w:val="Heading1"/>
    <w:uiPriority w:val="9"/>
    <w:rsid w:val="00A55BB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25.docx" TargetMode="External" Id="rId13" /><Relationship Type="http://schemas.openxmlformats.org/officeDocument/2006/relationships/hyperlink" Target="file:///h:\sj\20240131.docx" TargetMode="External" Id="rId18" /><Relationship Type="http://schemas.openxmlformats.org/officeDocument/2006/relationships/hyperlink" Target="https://www.scstatehouse.gov/sess125_2023-2024/prever/4937_20240327.docx" TargetMode="External" Id="rId26" /><Relationship Type="http://schemas.openxmlformats.org/officeDocument/2006/relationships/customXml" Target="../customXml/item3.xml" Id="rId3" /><Relationship Type="http://schemas.openxmlformats.org/officeDocument/2006/relationships/hyperlink" Target="file:///h:\sj\20240402.docx" TargetMode="External" Id="rId21" /><Relationship Type="http://schemas.openxmlformats.org/officeDocument/2006/relationships/settings" Target="settings.xml" Id="rId7" /><Relationship Type="http://schemas.openxmlformats.org/officeDocument/2006/relationships/hyperlink" Target="file:///h:\hj\20240124.docx" TargetMode="External" Id="rId12" /><Relationship Type="http://schemas.openxmlformats.org/officeDocument/2006/relationships/hyperlink" Target="file:///h:\sj\20240131.docx" TargetMode="External" Id="rId17" /><Relationship Type="http://schemas.openxmlformats.org/officeDocument/2006/relationships/hyperlink" Target="https://www.scstatehouse.gov/sess125_2023-2024/prever/4937_20240125.docx" TargetMode="External" Id="rId25" /><Relationship Type="http://schemas.openxmlformats.org/officeDocument/2006/relationships/customXml" Target="../customXml/item2.xml" Id="rId2" /><Relationship Type="http://schemas.openxmlformats.org/officeDocument/2006/relationships/hyperlink" Target="file:///h:\hj\20240131.docx" TargetMode="External" Id="rId16" /><Relationship Type="http://schemas.openxmlformats.org/officeDocument/2006/relationships/hyperlink" Target="file:///h:\sj\20240402.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24.docx" TargetMode="External" Id="rId11" /><Relationship Type="http://schemas.openxmlformats.org/officeDocument/2006/relationships/hyperlink" Target="https://www.scstatehouse.gov/sess125_2023-2024/prever/4937_20240124.docx" TargetMode="External" Id="rId24" /><Relationship Type="http://schemas.openxmlformats.org/officeDocument/2006/relationships/numbering" Target="numbering.xml" Id="rId5" /><Relationship Type="http://schemas.openxmlformats.org/officeDocument/2006/relationships/hyperlink" Target="file:///h:\hj\20240130.docx" TargetMode="External" Id="rId15" /><Relationship Type="http://schemas.openxmlformats.org/officeDocument/2006/relationships/hyperlink" Target="https://www.scstatehouse.gov/billsearch.php?billnumbers=4937&amp;session=125&amp;summary=B"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file:///h:\sj\20240328.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130.docx" TargetMode="External" Id="rId14" /><Relationship Type="http://schemas.openxmlformats.org/officeDocument/2006/relationships/hyperlink" Target="file:///h:\sj\20240403.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4937&amp;session=125&amp;summary=B" TargetMode="External" Id="Rae1c4e85dbd74d83" /><Relationship Type="http://schemas.openxmlformats.org/officeDocument/2006/relationships/hyperlink" Target="https://www.scstatehouse.gov/sess125_2023-2024/prever/4937_20240124.docx" TargetMode="External" Id="Raa81406c25dc40bb" /><Relationship Type="http://schemas.openxmlformats.org/officeDocument/2006/relationships/hyperlink" Target="https://www.scstatehouse.gov/sess125_2023-2024/prever/4937_20240125.docx" TargetMode="External" Id="R443bbc10c09c4c70" /><Relationship Type="http://schemas.openxmlformats.org/officeDocument/2006/relationships/hyperlink" Target="https://www.scstatehouse.gov/sess125_2023-2024/prever/4937_20240327.docx" TargetMode="External" Id="R599c5e0cd96f45eb" /><Relationship Type="http://schemas.openxmlformats.org/officeDocument/2006/relationships/hyperlink" Target="h:\hj\20240124.docx" TargetMode="External" Id="R05534779a8da45f2" /><Relationship Type="http://schemas.openxmlformats.org/officeDocument/2006/relationships/hyperlink" Target="h:\hj\20240124.docx" TargetMode="External" Id="R62f24f401a5e4ad5" /><Relationship Type="http://schemas.openxmlformats.org/officeDocument/2006/relationships/hyperlink" Target="h:\hj\20240125.docx" TargetMode="External" Id="R26aee565d7ae4195" /><Relationship Type="http://schemas.openxmlformats.org/officeDocument/2006/relationships/hyperlink" Target="h:\hj\20240130.docx" TargetMode="External" Id="R2daecda6cf2e4412" /><Relationship Type="http://schemas.openxmlformats.org/officeDocument/2006/relationships/hyperlink" Target="h:\hj\20240130.docx" TargetMode="External" Id="Ra6fe3f320d93495c" /><Relationship Type="http://schemas.openxmlformats.org/officeDocument/2006/relationships/hyperlink" Target="h:\hj\20240131.docx" TargetMode="External" Id="R0b9548e2314a47c1" /><Relationship Type="http://schemas.openxmlformats.org/officeDocument/2006/relationships/hyperlink" Target="h:\sj\20240131.docx" TargetMode="External" Id="Re76de827dc6549fc" /><Relationship Type="http://schemas.openxmlformats.org/officeDocument/2006/relationships/hyperlink" Target="h:\sj\20240131.docx" TargetMode="External" Id="R56c58818e14d4bc0" /><Relationship Type="http://schemas.openxmlformats.org/officeDocument/2006/relationships/hyperlink" Target="h:\sj\20240328.docx" TargetMode="External" Id="R8819361df15f4eb1" /><Relationship Type="http://schemas.openxmlformats.org/officeDocument/2006/relationships/hyperlink" Target="h:\sj\20240402.docx" TargetMode="External" Id="Rd12b4f2c454a4e90" /><Relationship Type="http://schemas.openxmlformats.org/officeDocument/2006/relationships/hyperlink" Target="h:\sj\20240402.docx" TargetMode="External" Id="Rf42023ad6fbb4a6f" /><Relationship Type="http://schemas.openxmlformats.org/officeDocument/2006/relationships/hyperlink" Target="h:\sj\20240403.docx" TargetMode="External" Id="R51efdde31b4d4f96" /><Relationship Type="http://schemas.openxmlformats.org/officeDocument/2006/relationships/hyperlink" Target="https://www.scstatehouse.gov/billsearch.php?billnumbers=4937&amp;session=125&amp;summary=B" TargetMode="External" Id="Rb306a890ff7e4955" /><Relationship Type="http://schemas.openxmlformats.org/officeDocument/2006/relationships/hyperlink" Target="https://www.scstatehouse.gov/sess125_2023-2024/prever/4937_20240124.docx" TargetMode="External" Id="R17746ef772d64287" /><Relationship Type="http://schemas.openxmlformats.org/officeDocument/2006/relationships/hyperlink" Target="https://www.scstatehouse.gov/sess125_2023-2024/prever/4937_20240125.docx" TargetMode="External" Id="Rd972c1ecc4fb4f8c" /><Relationship Type="http://schemas.openxmlformats.org/officeDocument/2006/relationships/hyperlink" Target="https://www.scstatehouse.gov/sess125_2023-2024/prever/4937_20240327.docx" TargetMode="External" Id="R535120fdfc4f4376" /><Relationship Type="http://schemas.openxmlformats.org/officeDocument/2006/relationships/hyperlink" Target="h:\hj\20240124.docx" TargetMode="External" Id="R84882b99a1814a0d" /><Relationship Type="http://schemas.openxmlformats.org/officeDocument/2006/relationships/hyperlink" Target="h:\hj\20240124.docx" TargetMode="External" Id="R9447e2a41beb4022" /><Relationship Type="http://schemas.openxmlformats.org/officeDocument/2006/relationships/hyperlink" Target="h:\hj\20240125.docx" TargetMode="External" Id="R5282abd7f0644f12" /><Relationship Type="http://schemas.openxmlformats.org/officeDocument/2006/relationships/hyperlink" Target="h:\hj\20240130.docx" TargetMode="External" Id="R8a64dffbc17c48c2" /><Relationship Type="http://schemas.openxmlformats.org/officeDocument/2006/relationships/hyperlink" Target="h:\hj\20240130.docx" TargetMode="External" Id="Rc2e2cb876a054b4c" /><Relationship Type="http://schemas.openxmlformats.org/officeDocument/2006/relationships/hyperlink" Target="h:\hj\20240131.docx" TargetMode="External" Id="R655483d496cb4c04" /><Relationship Type="http://schemas.openxmlformats.org/officeDocument/2006/relationships/hyperlink" Target="h:\sj\20240131.docx" TargetMode="External" Id="R44b483b57484470f" /><Relationship Type="http://schemas.openxmlformats.org/officeDocument/2006/relationships/hyperlink" Target="h:\sj\20240131.docx" TargetMode="External" Id="R92e54a9c720948c2" /><Relationship Type="http://schemas.openxmlformats.org/officeDocument/2006/relationships/hyperlink" Target="h:\sj\20240328.docx" TargetMode="External" Id="Rf8b62bcfe9b04553" /><Relationship Type="http://schemas.openxmlformats.org/officeDocument/2006/relationships/hyperlink" Target="h:\sj\20240402.docx" TargetMode="External" Id="Rdf2fdd7db4aa4659" /><Relationship Type="http://schemas.openxmlformats.org/officeDocument/2006/relationships/hyperlink" Target="h:\sj\20240402.docx" TargetMode="External" Id="R116b765a8db24ae1" /><Relationship Type="http://schemas.openxmlformats.org/officeDocument/2006/relationships/hyperlink" Target="h:\sj\20240403.docx" TargetMode="External" Id="Rd7a31658ad6946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8ad04085-711e-44ad-8c70-93836d19e36c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8af75216-0b18-43d1-a8d1-cdeacc2d2ec3</T_BILL_REQUEST_REQUEST>
  <T_BILL_R_ORIGINALBILL>c94887fb-6975-4273-8c93-cab9743ecb43</T_BILL_R_ORIGINALBILL>
  <T_BILL_R_ORIGINALDRAFT>059bb9f3-746a-4a27-8b84-d19ee6609c9d</T_BILL_R_ORIGINALDRAFT>
  <T_BILL_SPONSOR_SPONSOR>35fe0397-6b2b-4200-b1ef-d6fad3360c49</T_BILL_SPONSOR_SPONSOR>
  <T_BILL_T_BILLNUMBER>4937</T_BILL_T_BILLNUMBER>
  <T_BILL_T_BILLTITLE>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T_BILL_T_BILLTITLE>
  <T_BILL_T_CHAMBER>house</T_BILL_T_CHAMBER>
  <T_BILL_T_LEGTYPE>bill_statewide</T_BILL_T_LEGTYPE>
  <T_BILL_T_SECTIONS>[{"SectionUUID":"92cd5acc-5e5f-41b6-a2c8-e64f09bb563a","SectionName":"code_section","SectionNumber":1,"SectionType":"code_section","CodeSections":[{"CodeSectionBookmarkName":"cs_T7C7N450_cb77933f2","IsConstitutionSection":false,"Identity":"7-7-450","IsNew":false,"SubSections":[{"Level":1,"Identity":"T7C7N450SC","SubSectionBookmarkName":"ss_T7C7N450SC_lv1_1fe052dbc","IsNewSubSection":false,"SubSectionReplacement":""},{"Level":2,"Identity":"T7C7N450S1","SubSectionBookmarkName":"ss_T7C7N450S1_lv2_1b52c769b","IsNewSubSection":false,"SubSectionReplacement":""},{"Level":2,"Identity":"T7C7N450S2","SubSectionBookmarkName":"ss_T7C7N450S2_lv2_f2272e6e4","IsNewSubSection":false,"SubSectionReplacement":""}],"TitleRelatedTo":"Designation of voting precincts in Pickens County","TitleSoAsTo":"authorize the pickens county board of voter registration and elections, with approval from a majority of the pickens county legislative delegation, to locate a polling place within five miles of a precinct's boundaries if no suitable location exists within the precinct","Deleted":false}],"TitleText":"","DisableControls":false,"Deleted":false,"RepealItems":[],"SectionBookmarkName":"bs_num_1_2244dc11f"},{"SectionUUID":"8f03ca95-8faa-4d43-a9c2-8afc498075bd","SectionName":"standard_eff_date_section","SectionNumber":2,"SectionType":"drafting_clause","CodeSections":[],"TitleText":"","DisableControls":false,"Deleted":false,"RepealItems":[],"SectionBookmarkName":"bs_num_2_lastsection"}]</T_BILL_T_SECTIONS>
  <T_BILL_T_SUBJECT>Pickens County Voting Precincts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592</Words>
  <Characters>3231</Characters>
  <Application>Microsoft Office Word</Application>
  <DocSecurity>0</DocSecurity>
  <Lines>107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4937: Pickens County Voting Precincts - South Carolina Legislature Online</dc:title>
  <dc:subject/>
  <dc:creator>Sean Ryan</dc:creator>
  <cp:keywords/>
  <dc:description/>
  <cp:lastModifiedBy>Danny Crook</cp:lastModifiedBy>
  <cp:revision>2</cp:revision>
  <dcterms:created xsi:type="dcterms:W3CDTF">2024-06-25T18:17:00Z</dcterms:created>
  <dcterms:modified xsi:type="dcterms:W3CDTF">2024-06-25T18:17:00Z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