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LC-0467SA24.docx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Unclaimed property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92ae5c4893b4c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d62e83dd1e546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5ba6d8dc6e4a1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38ce908c4a147ae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D017FB" w:rsidRDefault="00432135" w14:paraId="47642A99" w14:textId="04A41236">
      <w:pPr>
        <w:pStyle w:val="scemptylineheader"/>
      </w:pPr>
    </w:p>
    <w:p w:rsidRPr="00BB0725" w:rsidR="00A73EFA" w:rsidP="00D017FB" w:rsidRDefault="00A73EFA" w14:paraId="7B72410E" w14:textId="255B4356">
      <w:pPr>
        <w:pStyle w:val="scemptylineheader"/>
      </w:pPr>
    </w:p>
    <w:p w:rsidRPr="00BB0725" w:rsidR="00A73EFA" w:rsidP="00D017FB" w:rsidRDefault="00A73EFA" w14:paraId="6AD935C9" w14:textId="39330A0B">
      <w:pPr>
        <w:pStyle w:val="scemptylineheader"/>
      </w:pPr>
    </w:p>
    <w:p w:rsidRPr="00DF3B44" w:rsidR="00A73EFA" w:rsidP="00D017FB" w:rsidRDefault="00A73EFA" w14:paraId="51A98227" w14:textId="76150CA1">
      <w:pPr>
        <w:pStyle w:val="scemptylineheader"/>
      </w:pPr>
    </w:p>
    <w:p w:rsidRPr="00DF3B44" w:rsidR="00A73EFA" w:rsidP="00D017FB" w:rsidRDefault="00A73EFA" w14:paraId="3858851A" w14:textId="20926504">
      <w:pPr>
        <w:pStyle w:val="scemptylineheader"/>
      </w:pPr>
    </w:p>
    <w:p w:rsidRPr="00FF0048" w:rsidR="00A73EFA" w:rsidP="00D017FB" w:rsidRDefault="00A73EFA" w14:paraId="4E3DDE20" w14:textId="2B3A0CEB">
      <w:pPr>
        <w:pStyle w:val="scemptylineheader"/>
        <w:rPr>
          <w:lang w:val="it-IT"/>
        </w:rPr>
      </w:pPr>
    </w:p>
    <w:p w:rsidRPr="00FF0048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FF0048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028D7" w14:paraId="40FEFADA" w14:textId="2E11B192">
          <w:pPr>
            <w:pStyle w:val="scbilltitle"/>
          </w:pPr>
          <w:r>
            <w:t>TO AMEND THE SOUTH CAROLINA CODE OF LAWS BY ADDING SECTION 27‑18‑410 SO AS TO PROVIDE THAT CERTAIN FUNDS HELD IN A TRUST ARE CONSIDERED TO BE UNCLAIMED PROPERTY.</w:t>
          </w:r>
        </w:p>
      </w:sdtContent>
    </w:sdt>
    <w:bookmarkStart w:name="at_2125928a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ccc84ec8" w:id="1"/>
      <w:r w:rsidRPr="0094541D">
        <w:t>B</w:t>
      </w:r>
      <w:bookmarkEnd w:id="1"/>
      <w:r w:rsidRPr="0094541D">
        <w:t>e it enacted by the General Assembly of the State of South Carolina:</w:t>
      </w:r>
    </w:p>
    <w:p w:rsidR="00032FA7" w:rsidP="00032FA7" w:rsidRDefault="00032FA7" w14:paraId="1680AAB8" w14:textId="77777777">
      <w:pPr>
        <w:pStyle w:val="scemptyline"/>
      </w:pPr>
    </w:p>
    <w:p w:rsidR="0003501F" w:rsidP="0003501F" w:rsidRDefault="00032FA7" w14:paraId="1FE8AA5C" w14:textId="77777777">
      <w:pPr>
        <w:pStyle w:val="scdirectionallanguage"/>
      </w:pPr>
      <w:bookmarkStart w:name="bs_num_1_834b92efb" w:id="2"/>
      <w:r>
        <w:t>S</w:t>
      </w:r>
      <w:bookmarkEnd w:id="2"/>
      <w:r>
        <w:t>ECTION 1.</w:t>
      </w:r>
      <w:r>
        <w:tab/>
      </w:r>
      <w:bookmarkStart w:name="dl_54d3eb2d9" w:id="3"/>
      <w:r w:rsidR="0003501F">
        <w:t>C</w:t>
      </w:r>
      <w:bookmarkEnd w:id="3"/>
      <w:r w:rsidR="0003501F">
        <w:t>hapter 18, Title 27 of the S.C. Code is amended by adding:</w:t>
      </w:r>
    </w:p>
    <w:p w:rsidR="0003501F" w:rsidP="0003501F" w:rsidRDefault="0003501F" w14:paraId="10033A14" w14:textId="77777777">
      <w:pPr>
        <w:pStyle w:val="scemptyline"/>
      </w:pPr>
    </w:p>
    <w:p w:rsidR="00032FA7" w:rsidP="0003501F" w:rsidRDefault="0003501F" w14:paraId="737A8E61" w14:textId="1AE6C92B">
      <w:pPr>
        <w:pStyle w:val="scnewcodesection"/>
      </w:pPr>
      <w:r>
        <w:tab/>
      </w:r>
      <w:bookmarkStart w:name="ns_T27C18N410_dc43da645" w:id="4"/>
      <w:r>
        <w:t>S</w:t>
      </w:r>
      <w:bookmarkEnd w:id="4"/>
      <w:r>
        <w:t>ection 27‑18‑410.</w:t>
      </w:r>
      <w:r w:rsidR="00AB0F6A">
        <w:tab/>
      </w:r>
      <w:r w:rsidR="003028D7">
        <w:t>Notwithstanding any other provision of law,</w:t>
      </w:r>
      <w:r w:rsidR="0043364E">
        <w:t xml:space="preserve"> when no disbursements have been made from</w:t>
      </w:r>
      <w:r w:rsidR="003028D7">
        <w:t xml:space="preserve"> any fund</w:t>
      </w:r>
      <w:r w:rsidR="0093516A">
        <w:t xml:space="preserve"> </w:t>
      </w:r>
      <w:r w:rsidR="003028D7">
        <w:t>in a trust</w:t>
      </w:r>
      <w:r w:rsidR="00FF0048">
        <w:t xml:space="preserve"> including</w:t>
      </w:r>
      <w:r w:rsidR="0093516A">
        <w:t>,</w:t>
      </w:r>
      <w:r w:rsidR="00FF0048">
        <w:t xml:space="preserve"> but not limited to, a</w:t>
      </w:r>
      <w:r w:rsidR="0093516A">
        <w:t xml:space="preserve"> lawyer’s trust account, or similar monetary holding fund, or other financial setup with a fiduciary who authorizes disbursements from it</w:t>
      </w:r>
      <w:r w:rsidR="005665A5">
        <w:t>,</w:t>
      </w:r>
      <w:r w:rsidR="0043364E">
        <w:t xml:space="preserve"> for a period of five years</w:t>
      </w:r>
      <w:r w:rsidR="003028D7">
        <w:t>,</w:t>
      </w:r>
      <w:r w:rsidR="005665A5">
        <w:t xml:space="preserve"> the funds</w:t>
      </w:r>
      <w:r w:rsidR="003028D7">
        <w:t xml:space="preserve"> are</w:t>
      </w:r>
      <w:r w:rsidR="0043364E">
        <w:t xml:space="preserve"> to be</w:t>
      </w:r>
      <w:r w:rsidR="003028D7">
        <w:t xml:space="preserve"> considered to be unclaimed property as provided</w:t>
      </w:r>
      <w:r w:rsidR="00793071">
        <w:t xml:space="preserve"> for</w:t>
      </w:r>
      <w:r w:rsidR="003028D7">
        <w:t xml:space="preserve"> in this chapter.</w:t>
      </w:r>
    </w:p>
    <w:p w:rsidRPr="00DF3B44" w:rsidR="007E06BB" w:rsidP="00FC0525" w:rsidRDefault="007E06BB" w14:paraId="3D8F1FED" w14:textId="6122148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E20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5040403" w:rsidR="00685035" w:rsidRPr="007B4AF7" w:rsidRDefault="00FE20B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11388">
              <w:rPr>
                <w:noProof/>
              </w:rPr>
              <w:t>LC-0467SA24.docx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2FA7"/>
    <w:rsid w:val="0003501F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2227"/>
    <w:rsid w:val="000A3C25"/>
    <w:rsid w:val="000B4C02"/>
    <w:rsid w:val="000B5B4A"/>
    <w:rsid w:val="000B7FE1"/>
    <w:rsid w:val="000C1512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399B"/>
    <w:rsid w:val="00197366"/>
    <w:rsid w:val="001A136C"/>
    <w:rsid w:val="001B6DA2"/>
    <w:rsid w:val="001C25EC"/>
    <w:rsid w:val="001D059C"/>
    <w:rsid w:val="001D2D3E"/>
    <w:rsid w:val="001F2A41"/>
    <w:rsid w:val="001F313F"/>
    <w:rsid w:val="001F331D"/>
    <w:rsid w:val="001F394C"/>
    <w:rsid w:val="002038AA"/>
    <w:rsid w:val="002114C8"/>
    <w:rsid w:val="0021166F"/>
    <w:rsid w:val="002162DF"/>
    <w:rsid w:val="00223384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28D7"/>
    <w:rsid w:val="0030425A"/>
    <w:rsid w:val="0033628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5E85"/>
    <w:rsid w:val="003D75C0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364E"/>
    <w:rsid w:val="00446987"/>
    <w:rsid w:val="00446D28"/>
    <w:rsid w:val="004601DC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20A0"/>
    <w:rsid w:val="0054531B"/>
    <w:rsid w:val="005469CB"/>
    <w:rsid w:val="00546C24"/>
    <w:rsid w:val="005476FF"/>
    <w:rsid w:val="005516F6"/>
    <w:rsid w:val="00552842"/>
    <w:rsid w:val="00554E89"/>
    <w:rsid w:val="00556E18"/>
    <w:rsid w:val="00564B58"/>
    <w:rsid w:val="005665A5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3720"/>
    <w:rsid w:val="005E0F1D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3C4F"/>
    <w:rsid w:val="006347E9"/>
    <w:rsid w:val="00640C87"/>
    <w:rsid w:val="006454BB"/>
    <w:rsid w:val="006542E0"/>
    <w:rsid w:val="00657CF4"/>
    <w:rsid w:val="00661463"/>
    <w:rsid w:val="00663B8D"/>
    <w:rsid w:val="00663E00"/>
    <w:rsid w:val="00664F48"/>
    <w:rsid w:val="00664FAD"/>
    <w:rsid w:val="00670FD6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03B7"/>
    <w:rsid w:val="00722155"/>
    <w:rsid w:val="00737F19"/>
    <w:rsid w:val="00782BF8"/>
    <w:rsid w:val="00783C75"/>
    <w:rsid w:val="007849D9"/>
    <w:rsid w:val="00787433"/>
    <w:rsid w:val="00793071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3516A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517E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29E1"/>
    <w:rsid w:val="00AA7824"/>
    <w:rsid w:val="00AB0F6A"/>
    <w:rsid w:val="00AB0FA3"/>
    <w:rsid w:val="00AB73BF"/>
    <w:rsid w:val="00AC335C"/>
    <w:rsid w:val="00AC3904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388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2F6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461BB"/>
    <w:rsid w:val="00C543E7"/>
    <w:rsid w:val="00C70225"/>
    <w:rsid w:val="00C72198"/>
    <w:rsid w:val="00C73C7D"/>
    <w:rsid w:val="00C75005"/>
    <w:rsid w:val="00C85FE6"/>
    <w:rsid w:val="00C8703E"/>
    <w:rsid w:val="00C96A2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7FB"/>
    <w:rsid w:val="00D078DA"/>
    <w:rsid w:val="00D14995"/>
    <w:rsid w:val="00D204F2"/>
    <w:rsid w:val="00D2455C"/>
    <w:rsid w:val="00D25023"/>
    <w:rsid w:val="00D27F8C"/>
    <w:rsid w:val="00D33843"/>
    <w:rsid w:val="00D376F4"/>
    <w:rsid w:val="00D54A6F"/>
    <w:rsid w:val="00D57D57"/>
    <w:rsid w:val="00D60973"/>
    <w:rsid w:val="00D62E42"/>
    <w:rsid w:val="00D772FB"/>
    <w:rsid w:val="00DA1AA0"/>
    <w:rsid w:val="00DA512B"/>
    <w:rsid w:val="00DB238A"/>
    <w:rsid w:val="00DC44A8"/>
    <w:rsid w:val="00DD3BCF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0123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1595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2621"/>
    <w:rsid w:val="00F847B8"/>
    <w:rsid w:val="00F87D96"/>
    <w:rsid w:val="00F900B4"/>
    <w:rsid w:val="00FA0F2E"/>
    <w:rsid w:val="00FA4DB1"/>
    <w:rsid w:val="00FB3F2A"/>
    <w:rsid w:val="00FC0525"/>
    <w:rsid w:val="00FC3593"/>
    <w:rsid w:val="00FD117D"/>
    <w:rsid w:val="00FD72E3"/>
    <w:rsid w:val="00FE06FC"/>
    <w:rsid w:val="00FE20B4"/>
    <w:rsid w:val="00FF0048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43&amp;session=125&amp;summary=B" TargetMode="External" Id="R4b5ba6d8dc6e4a12" /><Relationship Type="http://schemas.openxmlformats.org/officeDocument/2006/relationships/hyperlink" Target="https://www.scstatehouse.gov/sess125_2023-2024/prever/4943_20240125.docx" TargetMode="External" Id="R138ce908c4a147ae" /><Relationship Type="http://schemas.openxmlformats.org/officeDocument/2006/relationships/hyperlink" Target="h:\hj\20240125.docx" TargetMode="External" Id="Rc92ae5c4893b4c31" /><Relationship Type="http://schemas.openxmlformats.org/officeDocument/2006/relationships/hyperlink" Target="h:\hj\20240125.docx" TargetMode="External" Id="R8d62e83dd1e546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FILENAME>&lt;&lt;filename&gt;&gt;</FILENAME>
  <ID>537d88de-0702-4961-ab15-3127b0634a1c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2024-01-25T00:00:00-05:00</T_BILL_DT_VERSION>
  <T_BILL_D_HOUSEINTRODATE>2024-01-25</T_BILL_D_HOUSEINTRODATE>
  <T_BILL_D_INTRODATE>2024-01-25</T_BILL_D_INTRODATE>
  <T_BILL_N_INTERNALVERSIONNUMBER>1</T_BILL_N_INTERNALVERSIONNUMBER>
  <T_BILL_N_SESSION>125</T_BILL_N_SESSION>
  <T_BILL_N_VERSIONNUMBER>1</T_BILL_N_VERSIONNUMBER>
  <T_BILL_N_YEAR>2024</T_BILL_N_YEAR>
  <T_BILL_REQUEST_REQUEST>51f27884-34b5-4039-90b2-c3fb236ef00e</T_BILL_REQUEST_REQUEST>
  <T_BILL_R_ORIGINALDRAFT>0d1c2148-6c94-482b-8132-0ccf3d2f3ab4</T_BILL_R_ORIGINALDRAFT>
  <T_BILL_SPONSOR_SPONSOR>616e99aa-70a1-4c76-b840-78ae6c7e77c3</T_BILL_SPONSOR_SPONSOR>
  <T_BILL_T_BILLNAME>[4943]</T_BILL_T_BILLNAME>
  <T_BILL_T_BILLNUMBER>4943</T_BILL_T_BILLNUMBER>
  <T_BILL_T_BILLTITLE>TO AMEND THE SOUTH CAROLINA CODE OF LAWS BY ADDING SECTION 27‑18‑410 SO AS TO PROVIDE THAT CERTAIN FUNDS HELD IN A TRUST ARE CONSIDERED TO BE UNCLAIMED PROPERTY.</T_BILL_T_BILLTITLE>
  <T_BILL_T_CHAMBER>house</T_BILL_T_CHAMBER>
  <T_BILL_T_FILENAME> </T_BILL_T_FILENAME>
  <T_BILL_T_LEGTYPE>bill_statewide</T_BILL_T_LEGTYPE>
  <T_BILL_T_SECTIONS>[{"SectionUUID":"8540f1d6-6999-4ec0-9001-3b087a7f8253","SectionName":"code_section","SectionNumber":1,"SectionType":"code_section","CodeSections":[{"CodeSectionBookmarkName":"ns_T27C18N410_dc43da645","IsConstitutionSection":false,"Identity":"27-18-410","IsNew":true,"SubSections":[],"TitleRelatedTo":"","TitleSoAsTo":"provide that certain funds held in a trust are considered to be unclaimed property","Deleted":false}],"TitleText":"","DisableControls":false,"Deleted":false,"RepealItems":[],"SectionBookmarkName":"bs_num_1_834b92ef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Unclaimed property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A04C3-D046-4095-A909-D0265B3A46A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683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2024-01-17T19:05:00Z</cp:lastPrinted>
  <dcterms:created xsi:type="dcterms:W3CDTF">2024-01-24T20:49:00Z</dcterms:created>
  <dcterms:modified xsi:type="dcterms:W3CDTF">2024-01-24T20:49:00Z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