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A154, R170, H5007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and Hixon</w:t>
      </w:r>
    </w:p>
    <w:p>
      <w:pPr>
        <w:widowControl w:val="false"/>
        <w:spacing w:after="0"/>
        <w:jc w:val="left"/>
      </w:pPr>
      <w:r>
        <w:rPr>
          <w:rFonts w:ascii="Times New Roman"/>
          <w:sz w:val="22"/>
        </w:rPr>
        <w:t xml:space="preserve">Document Path: LC-0316PH24.docx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Introduced in the Senate on March 7, 2024</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Lower Saluda River hook size restriction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80be600ac65d4cf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Agriculture, Natural Resources and Environmental Affairs</w:t>
      </w:r>
      <w:r>
        <w:t xml:space="preserve"> (</w:t>
      </w:r>
      <w:hyperlink w:history="true" r:id="R1fc7c405669c4d3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w:t>
      </w:r>
      <w:r>
        <w:rPr>
          <w:b/>
        </w:rPr>
        <w:t xml:space="preserve"> Agriculture, Natural Resources and Environmental Affairs</w:t>
      </w:r>
      <w:r>
        <w:t xml:space="preserve"> (</w:t>
      </w:r>
      <w:hyperlink w:history="true" r:id="Rdebeabc9d4b342c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Read second time</w:t>
      </w:r>
      <w:r>
        <w:t xml:space="preserve"> (</w:t>
      </w:r>
      <w:hyperlink w:history="true" r:id="Rdafde62cd2744aee">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Roll call</w:t>
      </w:r>
      <w:r>
        <w:t xml:space="preserve"> Yeas-107  Nays-0</w:t>
      </w:r>
      <w:r>
        <w:t xml:space="preserve"> (</w:t>
      </w:r>
      <w:hyperlink w:history="true" r:id="R60260d058e284039">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Read third time and sent to Senate</w:t>
      </w:r>
      <w:r>
        <w:t xml:space="preserve"> (</w:t>
      </w:r>
      <w:hyperlink w:history="true" r:id="R068de650e35945f6">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Introduced and read first time</w:t>
      </w:r>
      <w:r>
        <w:t xml:space="preserve"> (</w:t>
      </w:r>
      <w:hyperlink w:history="true" r:id="Rf466c4b68fd34a8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3/7/2024</w:t>
      </w:r>
      <w:r>
        <w:tab/>
        <w:t>Senate</w:t>
      </w:r>
      <w:r>
        <w:tab/>
        <w:t xml:space="preserve">Referred to Committee on</w:t>
      </w:r>
      <w:r>
        <w:rPr>
          <w:b/>
        </w:rPr>
        <w:t xml:space="preserve"> Fish, Game and Forestry</w:t>
      </w:r>
      <w:r>
        <w:t xml:space="preserve"> (</w:t>
      </w:r>
      <w:hyperlink w:history="true" r:id="Rd27452c446644e8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4/16/2024</w:t>
      </w:r>
      <w:r>
        <w:tab/>
        <w:t>Senate</w:t>
      </w:r>
      <w:r>
        <w:tab/>
        <w:t xml:space="preserve">Committee report: Favorable</w:t>
      </w:r>
      <w:r>
        <w:rPr>
          <w:b/>
        </w:rPr>
        <w:t xml:space="preserve"> Fish, Game and Forestry</w:t>
      </w:r>
      <w:r>
        <w:t xml:space="preserve"> (</w:t>
      </w:r>
      <w:hyperlink w:history="true" r:id="R990bd428224c4b3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Read second time</w:t>
      </w:r>
      <w:r>
        <w:t xml:space="preserve"> (</w:t>
      </w:r>
      <w:hyperlink w:history="true" r:id="Rdd194500c5b24b78">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Roll call</w:t>
      </w:r>
      <w:r>
        <w:t xml:space="preserve"> Ayes-39  Nays-0</w:t>
      </w:r>
      <w:r>
        <w:t xml:space="preserve"> (</w:t>
      </w:r>
      <w:hyperlink w:history="true" r:id="R4414d0c6dfdb4566">
        <w:r w:rsidRPr="00770434">
          <w:rPr>
            <w:rStyle w:val="Hyperlink"/>
          </w:rPr>
          <w:t>Senate Journal</w:t>
        </w:r>
        <w:r w:rsidRPr="00770434">
          <w:rPr>
            <w:rStyle w:val="Hyperlink"/>
          </w:rPr>
          <w:noBreakHyphen/>
          <w:t>page 38</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Read third time and enrolled</w:t>
      </w:r>
      <w:r>
        <w:t xml:space="preserve"> (</w:t>
      </w:r>
      <w:hyperlink w:history="true" r:id="R49361394a3724e44">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5/8/2024</w:t>
      </w:r>
      <w:r>
        <w:tab/>
        <w:t/>
      </w:r>
      <w:r>
        <w:tab/>
        <w:t>Ratified R 170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5/30/2024</w:t>
      </w:r>
      <w:r>
        <w:tab/>
        <w:t/>
      </w:r>
      <w:r>
        <w:tab/>
        <w:t>Effective date 05/13/24
 </w:t>
      </w:r>
    </w:p>
    <w:p>
      <w:pPr>
        <w:widowControl w:val="false"/>
        <w:tabs>
          <w:tab w:val="right" w:pos="1008"/>
          <w:tab w:val="left" w:pos="1152"/>
          <w:tab w:val="left" w:pos="1872"/>
          <w:tab w:val="left" w:pos="9187"/>
        </w:tabs>
        <w:spacing w:after="0"/>
        <w:ind w:left="2088" w:hanging="2088"/>
      </w:pPr>
      <w:r>
        <w:tab/>
        <w:t>5/30/2024</w:t>
      </w:r>
      <w:r>
        <w:tab/>
        <w:t/>
      </w:r>
      <w:r>
        <w:tab/>
        <w:t>Act No. 154
 </w:t>
      </w:r>
    </w:p>
    <w:p>
      <w:pPr>
        <w:widowControl w:val="false"/>
        <w:spacing w:after="0"/>
        <w:jc w:val="left"/>
      </w:pPr>
    </w:p>
    <w:p>
      <w:pPr>
        <w:widowControl w:val="false"/>
        <w:spacing w:after="0"/>
        <w:jc w:val="left"/>
      </w:pPr>
      <w:r>
        <w:rPr>
          <w:rFonts w:ascii="Times New Roman"/>
          <w:sz w:val="22"/>
        </w:rPr>
        <w:t xml:space="preserve">View the latest </w:t>
      </w:r>
      <w:hyperlink r:id="R645774cc61ac45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b5625ba6a24b6e">
        <w:r>
          <w:rPr>
            <w:rStyle w:val="Hyperlink"/>
            <w:u w:val="single"/>
          </w:rPr>
          <w:t>02/01/2024</w:t>
        </w:r>
      </w:hyperlink>
      <w:r>
        <w:t xml:space="preserve"/>
      </w:r>
    </w:p>
    <w:p>
      <w:pPr>
        <w:widowControl w:val="true"/>
        <w:spacing w:after="0"/>
        <w:jc w:val="left"/>
      </w:pPr>
      <w:r>
        <w:rPr>
          <w:rFonts w:ascii="Times New Roman"/>
          <w:sz w:val="22"/>
        </w:rPr>
        <w:t xml:space="preserve"/>
      </w:r>
      <w:hyperlink r:id="R20c3f969ff9b4619">
        <w:r>
          <w:rPr>
            <w:rStyle w:val="Hyperlink"/>
            <w:u w:val="single"/>
          </w:rPr>
          <w:t>02/28/2024</w:t>
        </w:r>
      </w:hyperlink>
      <w:r>
        <w:t xml:space="preserve"/>
      </w:r>
    </w:p>
    <w:p>
      <w:pPr>
        <w:widowControl w:val="true"/>
        <w:spacing w:after="0"/>
        <w:jc w:val="left"/>
      </w:pPr>
      <w:r>
        <w:rPr>
          <w:rFonts w:ascii="Times New Roman"/>
          <w:sz w:val="22"/>
        </w:rPr>
        <w:t xml:space="preserve"/>
      </w:r>
      <w:hyperlink r:id="Rf59169bc2e664dc2">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617D21" w:rsidRDefault="00617D21">
      <w:pPr>
        <w:widowControl w:val="0"/>
        <w:spacing w:after="0"/>
      </w:pPr>
    </w:p>
    <w:p w:rsidR="00617D21" w:rsidRDefault="00617D21">
      <w:pPr>
        <w:widowControl w:val="0"/>
        <w:spacing w:after="0"/>
      </w:pPr>
    </w:p>
    <w:p w:rsidR="00617D21" w:rsidRDefault="00617D21">
      <w:pPr>
        <w:widowControl w:val="0"/>
        <w:spacing w:after="0"/>
      </w:pPr>
    </w:p>
    <w:p w:rsidR="00617D21" w:rsidRDefault="00617D21">
      <w:pPr>
        <w:suppressLineNumbers/>
        <w:sectPr w:rsidR="00617D21">
          <w:pgSz w:w="12240" w:h="15840" w:code="1"/>
          <w:pgMar w:top="1080" w:right="1440" w:bottom="1080" w:left="1440" w:header="720" w:footer="720" w:gutter="0"/>
          <w:cols w:space="720"/>
          <w:noEndnote/>
          <w:docGrid w:linePitch="360"/>
        </w:sectPr>
      </w:pPr>
    </w:p>
    <w:p w:rsidR="00CF5FFB" w:rsidP="00CF5FFB" w:rsidRDefault="00CF5FF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(A154, R170, H5007)</w:t>
      </w:r>
    </w:p>
    <w:p w:rsidRPr="00F60DB2" w:rsidR="00CF5FFB" w:rsidP="00CF5FFB" w:rsidRDefault="00CF5FF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204981" w:rsidR="00CF5FFB" w:rsidP="00CF5FFB" w:rsidRDefault="00CF5FF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204981">
        <w:rPr>
          <w:rFonts w:cs="Times New Roman"/>
          <w:sz w:val="22"/>
        </w:rPr>
        <w:t>AN ACT TO AMEND THE SOUTH CAROLINA CODE OF LAWS BY AMENDING SECTION 50‑13‑230, RELATING TO STRIPED BASS LIMITS, SO AS TO RESTRICT PERMITTED HOOK SIZE IN THE LOWER SALUDA RIVER.</w:t>
      </w:r>
      <w:bookmarkStart w:name="at_67b786b2c" w:id="0"/>
    </w:p>
    <w:bookmarkEnd w:id="0"/>
    <w:p w:rsidRPr="00DF3B44" w:rsidR="00CF5FFB" w:rsidP="00CF5FFB" w:rsidRDefault="00CF5FFB">
      <w:pPr>
        <w:pStyle w:val="scbillwhereasclause"/>
      </w:pPr>
    </w:p>
    <w:p w:rsidRPr="0094541D" w:rsidR="00CF5FFB" w:rsidP="00CF5FFB" w:rsidRDefault="00CF5FF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01ad2007" w:id="1"/>
      <w:r w:rsidRPr="0094541D">
        <w:t>B</w:t>
      </w:r>
      <w:bookmarkEnd w:id="1"/>
      <w:r w:rsidRPr="0094541D">
        <w:t>e it enacted by the General Assembly of the State of South Carolina:</w:t>
      </w:r>
    </w:p>
    <w:p w:rsidR="00CF5FFB" w:rsidP="00CF5FFB" w:rsidRDefault="00CF5F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FFB" w:rsidP="00CF5FFB" w:rsidRDefault="00CF5F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Striped bass limits</w:t>
      </w:r>
    </w:p>
    <w:p w:rsidR="00CF5FFB" w:rsidP="00CF5FFB" w:rsidRDefault="00CF5FF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FFB" w:rsidP="00CF5FFB" w:rsidRDefault="00CF5FFB">
      <w:pPr>
        <w:pStyle w:val="scdirectionallanguage"/>
      </w:pPr>
      <w:bookmarkStart w:name="bs_num_1_b01e0bd60" w:id="2"/>
      <w:r>
        <w:t>S</w:t>
      </w:r>
      <w:bookmarkEnd w:id="2"/>
      <w:r>
        <w:t>ECTION 1.</w:t>
      </w:r>
      <w:r>
        <w:tab/>
      </w:r>
      <w:bookmarkStart w:name="dl_824c5c0da" w:id="3"/>
      <w:r>
        <w:t>S</w:t>
      </w:r>
      <w:bookmarkEnd w:id="3"/>
      <w:r>
        <w:t>ection 50‑13‑230(B) of the S.C. Code is amended to read:</w:t>
      </w:r>
    </w:p>
    <w:p w:rsidR="00CF5FFB" w:rsidP="00CF5FFB" w:rsidRDefault="00CF5FF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FFB" w:rsidP="00CF5FFB" w:rsidRDefault="00CF5FFB">
      <w:pPr>
        <w:pStyle w:val="sccodifiedsection"/>
      </w:pPr>
      <w:bookmarkStart w:name="cs_T50C13N230_d51b9dea0" w:id="4"/>
      <w:r>
        <w:tab/>
      </w:r>
      <w:bookmarkStart w:name="ss_T50C13N230SB_lv1_b57b87308" w:id="5"/>
      <w:bookmarkEnd w:id="4"/>
      <w:r>
        <w:t>(</w:t>
      </w:r>
      <w:bookmarkEnd w:id="5"/>
      <w:r>
        <w:t>B) On the lower reach of the Saluda River from June sixteenth through September thirtieth, it is unlawful to take or possess striped bass. Striped bass taken must be returned immediately to the waters from where it came.</w:t>
      </w:r>
      <w:r w:rsidRPr="001366FF">
        <w:t xml:space="preserve"> When fishing with live or dead bait fish or bait fish parts in the Lower Saluda River between June sixteenth and September thirtieth, hook gap, the distance from hook to point to shank, must not exceed three eighths of an inch (nominally #6 hook) for all hook types except inline, nonstainless steel circle hooks. All sizes of inline, nonoffset, nonstainless steel circle hooks are allowed.</w:t>
      </w:r>
    </w:p>
    <w:p w:rsidR="00CF5FFB" w:rsidP="00CF5FFB" w:rsidRDefault="00CF5F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FFB" w:rsidP="00CF5FFB" w:rsidRDefault="00CF5FF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CF5FFB" w:rsidP="00CF5FFB" w:rsidRDefault="00CF5FF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F5FFB" w:rsidP="00CF5FFB" w:rsidRDefault="00CF5FFB">
      <w:pPr>
        <w:pStyle w:val="scnoncodifiedsection"/>
      </w:pPr>
      <w:bookmarkStart w:name="bs_num_2_lastsection" w:id="6"/>
      <w:bookmarkStart w:name="eff_date_section" w:id="7"/>
      <w:r w:rsidRPr="00DF3B44">
        <w:t>S</w:t>
      </w:r>
      <w:bookmarkEnd w:id="6"/>
      <w:r w:rsidRPr="00DF3B44">
        <w:t>ECTION 2.</w:t>
      </w:r>
      <w:r w:rsidRPr="00DF3B44">
        <w:tab/>
        <w:t>This act takes effect upon approval by the Governor.</w:t>
      </w:r>
      <w:bookmarkEnd w:id="7"/>
    </w:p>
    <w:p w:rsidR="00CF5FFB" w:rsidP="00CF5FFB" w:rsidRDefault="00CF5FFB">
      <w:pPr>
        <w:pStyle w:val="scnoncodifiedsection"/>
      </w:pPr>
    </w:p>
    <w:p w:rsidR="00CF5FFB" w:rsidP="00CF5FFB" w:rsidRDefault="00CF5FFB">
      <w:pPr>
        <w:pStyle w:val="scnoncodifiedsection"/>
      </w:pPr>
      <w:r>
        <w:t>Ratified the 8</w:t>
      </w:r>
      <w:r>
        <w:rPr>
          <w:vertAlign w:val="superscript"/>
        </w:rPr>
        <w:t>th</w:t>
      </w:r>
      <w:r>
        <w:t xml:space="preserve"> day of May, 2024.</w:t>
      </w:r>
    </w:p>
    <w:p w:rsidR="00CF5FFB" w:rsidP="00CF5FFB" w:rsidRDefault="00CF5FFB">
      <w:pPr>
        <w:pStyle w:val="scactchamber"/>
        <w:widowControl/>
        <w:suppressLineNumbers w:val="0"/>
        <w:suppressAutoHyphens w:val="0"/>
        <w:jc w:val="both"/>
      </w:pPr>
    </w:p>
    <w:p w:rsidR="00CF5FFB" w:rsidP="00CF5FFB" w:rsidRDefault="00CF5FFB">
      <w:pPr>
        <w:pStyle w:val="scactchamber"/>
        <w:widowControl/>
        <w:suppressLineNumbers w:val="0"/>
        <w:suppressAutoHyphens w:val="0"/>
        <w:jc w:val="both"/>
      </w:pPr>
      <w:r>
        <w:t>Approved the 13</w:t>
      </w:r>
      <w:r w:rsidRPr="00AA2B39">
        <w:rPr>
          <w:vertAlign w:val="superscript"/>
        </w:rPr>
        <w:t>th</w:t>
      </w:r>
      <w:r>
        <w:t xml:space="preserve"> day of May, 2024. </w:t>
      </w:r>
    </w:p>
    <w:p w:rsidR="00CF5FFB" w:rsidP="00CF5FFB" w:rsidRDefault="00CF5FFB">
      <w:pPr>
        <w:pStyle w:val="scactchamber"/>
        <w:widowControl/>
        <w:suppressLineNumbers w:val="0"/>
        <w:suppressAutoHyphens w:val="0"/>
        <w:jc w:val="center"/>
      </w:pPr>
    </w:p>
    <w:p w:rsidR="00CF5FFB" w:rsidP="00CF5FFB" w:rsidRDefault="00CF5FFB">
      <w:pPr>
        <w:pStyle w:val="scactchamber"/>
        <w:widowControl/>
        <w:suppressLineNumbers w:val="0"/>
        <w:suppressAutoHyphens w:val="0"/>
        <w:jc w:val="center"/>
      </w:pPr>
      <w:r>
        <w:lastRenderedPageBreak/>
        <w:t>__________</w:t>
      </w:r>
    </w:p>
    <w:p w:rsidRPr="00F60DB2" w:rsidR="00204981" w:rsidP="00CF5FFB" w:rsidRDefault="00204981">
      <w:pPr>
        <w:widowControl w:val="0"/>
        <w:spacing w:after="0"/>
      </w:pPr>
    </w:p>
    <w:sectPr w:rsidRPr="00F60DB2" w:rsidR="00204981" w:rsidSect="00CF5FFB">
      <w:footerReference w:type="default" r:id="rId28"/>
      <w:footerReference w:type="first" r:id="rId29"/>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4981" w:rsidRPr="00204981" w:rsidRDefault="00204981" w:rsidP="0020498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04981" w:rsidRDefault="002049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007"/>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66FF"/>
    <w:rsid w:val="00140049"/>
    <w:rsid w:val="00154606"/>
    <w:rsid w:val="00171601"/>
    <w:rsid w:val="001730EB"/>
    <w:rsid w:val="00173276"/>
    <w:rsid w:val="0019025B"/>
    <w:rsid w:val="00192AF7"/>
    <w:rsid w:val="00195BE0"/>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4981"/>
    <w:rsid w:val="0020505D"/>
    <w:rsid w:val="0021166F"/>
    <w:rsid w:val="0021248D"/>
    <w:rsid w:val="002125DF"/>
    <w:rsid w:val="00233975"/>
    <w:rsid w:val="00236D73"/>
    <w:rsid w:val="00240649"/>
    <w:rsid w:val="002568C4"/>
    <w:rsid w:val="00257F60"/>
    <w:rsid w:val="002625EA"/>
    <w:rsid w:val="00270F7C"/>
    <w:rsid w:val="00281442"/>
    <w:rsid w:val="002836D8"/>
    <w:rsid w:val="00296454"/>
    <w:rsid w:val="002A6972"/>
    <w:rsid w:val="002B02F3"/>
    <w:rsid w:val="002C3463"/>
    <w:rsid w:val="002C3B4D"/>
    <w:rsid w:val="002D266D"/>
    <w:rsid w:val="002D3926"/>
    <w:rsid w:val="002D5B3D"/>
    <w:rsid w:val="002E4F8C"/>
    <w:rsid w:val="002F0B60"/>
    <w:rsid w:val="002F1511"/>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2C2"/>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1092"/>
    <w:rsid w:val="00517044"/>
    <w:rsid w:val="00523F7F"/>
    <w:rsid w:val="00524D54"/>
    <w:rsid w:val="0054531B"/>
    <w:rsid w:val="00546C24"/>
    <w:rsid w:val="005476FF"/>
    <w:rsid w:val="005516F6"/>
    <w:rsid w:val="00552EA3"/>
    <w:rsid w:val="00571BA3"/>
    <w:rsid w:val="005801DD"/>
    <w:rsid w:val="00583971"/>
    <w:rsid w:val="00592A40"/>
    <w:rsid w:val="005942F1"/>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17D21"/>
    <w:rsid w:val="00623BEA"/>
    <w:rsid w:val="006250DF"/>
    <w:rsid w:val="00630BBE"/>
    <w:rsid w:val="00640C87"/>
    <w:rsid w:val="006454BB"/>
    <w:rsid w:val="00651C89"/>
    <w:rsid w:val="00656284"/>
    <w:rsid w:val="00656BD7"/>
    <w:rsid w:val="00657CF4"/>
    <w:rsid w:val="00663B8D"/>
    <w:rsid w:val="006700F0"/>
    <w:rsid w:val="00671F37"/>
    <w:rsid w:val="0067345B"/>
    <w:rsid w:val="00685035"/>
    <w:rsid w:val="00685770"/>
    <w:rsid w:val="00686D23"/>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2213"/>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521BB"/>
    <w:rsid w:val="008625C1"/>
    <w:rsid w:val="008635C3"/>
    <w:rsid w:val="008806F9"/>
    <w:rsid w:val="008A57E3"/>
    <w:rsid w:val="008B5BF4"/>
    <w:rsid w:val="008C0CEE"/>
    <w:rsid w:val="008C1B18"/>
    <w:rsid w:val="008C2F88"/>
    <w:rsid w:val="008C52B9"/>
    <w:rsid w:val="008C6C3F"/>
    <w:rsid w:val="008D46EC"/>
    <w:rsid w:val="008E0E25"/>
    <w:rsid w:val="008E57CE"/>
    <w:rsid w:val="008E61A1"/>
    <w:rsid w:val="008F48AC"/>
    <w:rsid w:val="0091356C"/>
    <w:rsid w:val="00917EA3"/>
    <w:rsid w:val="00917EE0"/>
    <w:rsid w:val="00921C89"/>
    <w:rsid w:val="00926966"/>
    <w:rsid w:val="00926D03"/>
    <w:rsid w:val="00927BC5"/>
    <w:rsid w:val="00931C0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5D18"/>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66D84"/>
    <w:rsid w:val="00B7592C"/>
    <w:rsid w:val="00B8071E"/>
    <w:rsid w:val="00B809D3"/>
    <w:rsid w:val="00B84B66"/>
    <w:rsid w:val="00B85475"/>
    <w:rsid w:val="00B9090A"/>
    <w:rsid w:val="00B92196"/>
    <w:rsid w:val="00B9228D"/>
    <w:rsid w:val="00BA457D"/>
    <w:rsid w:val="00BB1918"/>
    <w:rsid w:val="00BB678C"/>
    <w:rsid w:val="00BC556C"/>
    <w:rsid w:val="00BD348C"/>
    <w:rsid w:val="00BD4684"/>
    <w:rsid w:val="00BD71B4"/>
    <w:rsid w:val="00BD7CF7"/>
    <w:rsid w:val="00BE08A7"/>
    <w:rsid w:val="00BE4391"/>
    <w:rsid w:val="00BF3E48"/>
    <w:rsid w:val="00C031BE"/>
    <w:rsid w:val="00C16288"/>
    <w:rsid w:val="00C166EC"/>
    <w:rsid w:val="00C17D1D"/>
    <w:rsid w:val="00C27246"/>
    <w:rsid w:val="00C30C7E"/>
    <w:rsid w:val="00C369DA"/>
    <w:rsid w:val="00C45923"/>
    <w:rsid w:val="00C5312C"/>
    <w:rsid w:val="00C543E7"/>
    <w:rsid w:val="00C61994"/>
    <w:rsid w:val="00C61D71"/>
    <w:rsid w:val="00C70225"/>
    <w:rsid w:val="00C70DA2"/>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3C90"/>
    <w:rsid w:val="00CF5FFB"/>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65645"/>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448EE"/>
    <w:rsid w:val="00E52917"/>
    <w:rsid w:val="00E6378B"/>
    <w:rsid w:val="00E63EC3"/>
    <w:rsid w:val="00E65958"/>
    <w:rsid w:val="00E71E8A"/>
    <w:rsid w:val="00E84FE5"/>
    <w:rsid w:val="00E871E4"/>
    <w:rsid w:val="00E879FC"/>
    <w:rsid w:val="00E96950"/>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08CB"/>
    <w:rsid w:val="00F2288A"/>
    <w:rsid w:val="00F22EC0"/>
    <w:rsid w:val="00F24F34"/>
    <w:rsid w:val="00F31D34"/>
    <w:rsid w:val="00F342A1"/>
    <w:rsid w:val="00F37E97"/>
    <w:rsid w:val="00F44D36"/>
    <w:rsid w:val="00F46262"/>
    <w:rsid w:val="00F4795D"/>
    <w:rsid w:val="00F525CD"/>
    <w:rsid w:val="00F5286C"/>
    <w:rsid w:val="00F52E12"/>
    <w:rsid w:val="00F60DB2"/>
    <w:rsid w:val="00F868C6"/>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2049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D6564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D6564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D6564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D6564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D6564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D6564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D6564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D6564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D6564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D6564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D65645"/>
    <w:rPr>
      <w:noProof/>
    </w:rPr>
  </w:style>
  <w:style w:type="character" w:customStyle="1" w:styleId="sclocalcheck">
    <w:name w:val="sc_local_check"/>
    <w:uiPriority w:val="1"/>
    <w:qFormat/>
    <w:rsid w:val="00D65645"/>
    <w:rPr>
      <w:noProof/>
    </w:rPr>
  </w:style>
  <w:style w:type="character" w:customStyle="1" w:styleId="sctempcheck">
    <w:name w:val="sc_temp_check"/>
    <w:uiPriority w:val="1"/>
    <w:qFormat/>
    <w:rsid w:val="00D65645"/>
    <w:rPr>
      <w:noProof/>
    </w:rPr>
  </w:style>
  <w:style w:type="character" w:customStyle="1" w:styleId="Heading1Char">
    <w:name w:val="Heading 1 Char"/>
    <w:basedOn w:val="DefaultParagraphFont"/>
    <w:link w:val="Heading1"/>
    <w:uiPriority w:val="9"/>
    <w:rsid w:val="00204981"/>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40201.docx" TargetMode="External" Id="rId13" /><Relationship Type="http://schemas.openxmlformats.org/officeDocument/2006/relationships/hyperlink" Target="file:///h:\sj\20240307.docx" TargetMode="External" Id="rId18" /><Relationship Type="http://schemas.openxmlformats.org/officeDocument/2006/relationships/hyperlink" Target="https://www.scstatehouse.gov/sess125_2023-2024/prever/5007_20240228.docx" TargetMode="External" Id="rId26" /><Relationship Type="http://schemas.openxmlformats.org/officeDocument/2006/relationships/customXml" Target="../customXml/item3.xml" Id="rId3" /><Relationship Type="http://schemas.openxmlformats.org/officeDocument/2006/relationships/hyperlink" Target="file:///h:\sj\20240418.docx" TargetMode="External" Id="rId21" /><Relationship Type="http://schemas.openxmlformats.org/officeDocument/2006/relationships/styles" Target="styles.xml" Id="rId7" /><Relationship Type="http://schemas.openxmlformats.org/officeDocument/2006/relationships/hyperlink" Target="file:///h:\hj\20240201.docx" TargetMode="External" Id="rId12" /><Relationship Type="http://schemas.openxmlformats.org/officeDocument/2006/relationships/hyperlink" Target="file:///h:\hj\20240305.docx" TargetMode="External" Id="rId17" /><Relationship Type="http://schemas.openxmlformats.org/officeDocument/2006/relationships/hyperlink" Target="https://www.scstatehouse.gov/sess125_2023-2024/prever/5007_20240201.docx" TargetMode="External" Id="rId25" /><Relationship Type="http://schemas.openxmlformats.org/officeDocument/2006/relationships/customXml" Target="../customXml/item2.xml" Id="rId2" /><Relationship Type="http://schemas.openxmlformats.org/officeDocument/2006/relationships/hyperlink" Target="file:///h:\hj\20240229.docx" TargetMode="External" Id="rId16" /><Relationship Type="http://schemas.openxmlformats.org/officeDocument/2006/relationships/hyperlink" Target="file:///h:\sj\20240416.docx" TargetMode="External" Id="rId20" /><Relationship Type="http://schemas.openxmlformats.org/officeDocument/2006/relationships/footer" Target="footer2.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billsearch.php?billnumbers=5007&amp;session=125&amp;summary=B" TargetMode="External" Id="rId24" /><Relationship Type="http://schemas.openxmlformats.org/officeDocument/2006/relationships/customXml" Target="../customXml/item5.xml" Id="rId5" /><Relationship Type="http://schemas.openxmlformats.org/officeDocument/2006/relationships/hyperlink" Target="file:///h:\hj\20240229.docx" TargetMode="External" Id="rId15" /><Relationship Type="http://schemas.openxmlformats.org/officeDocument/2006/relationships/hyperlink" Target="file:///h:\sj\20240425.docx" TargetMode="External" Id="rId23" /><Relationship Type="http://schemas.openxmlformats.org/officeDocument/2006/relationships/footer" Target="footer1.xml" Id="rId28" /><Relationship Type="http://schemas.openxmlformats.org/officeDocument/2006/relationships/footnotes" Target="footnotes.xml" Id="rId10" /><Relationship Type="http://schemas.openxmlformats.org/officeDocument/2006/relationships/hyperlink" Target="file:///h:\sj\20240307.docx" TargetMode="External" Id="rId19" /><Relationship Type="http://schemas.openxmlformats.org/officeDocument/2006/relationships/theme" Target="theme/theme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40228.docx" TargetMode="External" Id="rId14" /><Relationship Type="http://schemas.openxmlformats.org/officeDocument/2006/relationships/hyperlink" Target="file:///h:\sj\20240418.docx" TargetMode="External" Id="rId22" /><Relationship Type="http://schemas.openxmlformats.org/officeDocument/2006/relationships/hyperlink" Target="https://www.scstatehouse.gov/sess125_2023-2024/prever/5007_20240416.docx" TargetMode="External" Id="rId27" /><Relationship Type="http://schemas.openxmlformats.org/officeDocument/2006/relationships/fontTable" Target="fontTable.xml" Id="rId30" /><Relationship Type="http://schemas.openxmlformats.org/officeDocument/2006/relationships/hyperlink" Target="https://www.scstatehouse.gov/billsearch.php?billnumbers=5007&amp;session=125&amp;summary=B" TargetMode="External" Id="R7a3c1295905248f4" /><Relationship Type="http://schemas.openxmlformats.org/officeDocument/2006/relationships/hyperlink" Target="https://www.scstatehouse.gov/sess125_2023-2024/prever/5007_20240201.docx" TargetMode="External" Id="R5b8590b205494b4b" /><Relationship Type="http://schemas.openxmlformats.org/officeDocument/2006/relationships/hyperlink" Target="https://www.scstatehouse.gov/sess125_2023-2024/prever/5007_20240228.docx" TargetMode="External" Id="Rc83d29695ee8436a" /><Relationship Type="http://schemas.openxmlformats.org/officeDocument/2006/relationships/hyperlink" Target="https://www.scstatehouse.gov/sess125_2023-2024/prever/5007_20240416.docx" TargetMode="External" Id="Re9e0ae6dede74b06" /><Relationship Type="http://schemas.openxmlformats.org/officeDocument/2006/relationships/hyperlink" Target="h:\hj\20240201.docx" TargetMode="External" Id="R29982613a6d64103" /><Relationship Type="http://schemas.openxmlformats.org/officeDocument/2006/relationships/hyperlink" Target="h:\hj\20240201.docx" TargetMode="External" Id="R47df66bace33457a" /><Relationship Type="http://schemas.openxmlformats.org/officeDocument/2006/relationships/hyperlink" Target="h:\hj\20240228.docx" TargetMode="External" Id="R41bab50753cc43e0" /><Relationship Type="http://schemas.openxmlformats.org/officeDocument/2006/relationships/hyperlink" Target="h:\hj\20240229.docx" TargetMode="External" Id="Rc06a70be6f564a06" /><Relationship Type="http://schemas.openxmlformats.org/officeDocument/2006/relationships/hyperlink" Target="h:\hj\20240229.docx" TargetMode="External" Id="Rfbc560c9f4994fce" /><Relationship Type="http://schemas.openxmlformats.org/officeDocument/2006/relationships/hyperlink" Target="h:\hj\20240305.docx" TargetMode="External" Id="Ra7764e6bad1b436d" /><Relationship Type="http://schemas.openxmlformats.org/officeDocument/2006/relationships/hyperlink" Target="h:\sj\20240307.docx" TargetMode="External" Id="R8f01accfe55c455d" /><Relationship Type="http://schemas.openxmlformats.org/officeDocument/2006/relationships/hyperlink" Target="h:\sj\20240307.docx" TargetMode="External" Id="R1ae3258a4aa5407b" /><Relationship Type="http://schemas.openxmlformats.org/officeDocument/2006/relationships/hyperlink" Target="h:\sj\20240416.docx" TargetMode="External" Id="R9b101ffabb4f4214" /><Relationship Type="http://schemas.openxmlformats.org/officeDocument/2006/relationships/hyperlink" Target="h:\sj\20240418.docx" TargetMode="External" Id="R998a44e39e564e5c" /><Relationship Type="http://schemas.openxmlformats.org/officeDocument/2006/relationships/hyperlink" Target="h:\sj\20240418.docx" TargetMode="External" Id="Rcc03bad39dca4e50" /><Relationship Type="http://schemas.openxmlformats.org/officeDocument/2006/relationships/hyperlink" Target="h:\sj\20240425.docx" TargetMode="External" Id="R5c8494419b0e4a3a" /><Relationship Type="http://schemas.openxmlformats.org/officeDocument/2006/relationships/hyperlink" Target="https://www.scstatehouse.gov/billsearch.php?billnumbers=5007&amp;session=125&amp;summary=B" TargetMode="External" Id="R645774cc61ac45bc" /><Relationship Type="http://schemas.openxmlformats.org/officeDocument/2006/relationships/hyperlink" Target="https://www.scstatehouse.gov/sess125_2023-2024/prever/5007_20240201.docx" TargetMode="External" Id="R67b5625ba6a24b6e" /><Relationship Type="http://schemas.openxmlformats.org/officeDocument/2006/relationships/hyperlink" Target="https://www.scstatehouse.gov/sess125_2023-2024/prever/5007_20240228.docx" TargetMode="External" Id="R20c3f969ff9b4619" /><Relationship Type="http://schemas.openxmlformats.org/officeDocument/2006/relationships/hyperlink" Target="https://www.scstatehouse.gov/sess125_2023-2024/prever/5007_20240416.docx" TargetMode="External" Id="Rf59169bc2e664dc2" /><Relationship Type="http://schemas.openxmlformats.org/officeDocument/2006/relationships/hyperlink" Target="h:\hj\20240201.docx" TargetMode="External" Id="R80be600ac65d4cfd" /><Relationship Type="http://schemas.openxmlformats.org/officeDocument/2006/relationships/hyperlink" Target="h:\hj\20240201.docx" TargetMode="External" Id="R1fc7c405669c4d38" /><Relationship Type="http://schemas.openxmlformats.org/officeDocument/2006/relationships/hyperlink" Target="h:\hj\20240228.docx" TargetMode="External" Id="Rdebeabc9d4b342cc" /><Relationship Type="http://schemas.openxmlformats.org/officeDocument/2006/relationships/hyperlink" Target="h:\hj\20240229.docx" TargetMode="External" Id="Rdafde62cd2744aee" /><Relationship Type="http://schemas.openxmlformats.org/officeDocument/2006/relationships/hyperlink" Target="h:\hj\20240229.docx" TargetMode="External" Id="R60260d058e284039" /><Relationship Type="http://schemas.openxmlformats.org/officeDocument/2006/relationships/hyperlink" Target="h:\hj\20240305.docx" TargetMode="External" Id="R068de650e35945f6" /><Relationship Type="http://schemas.openxmlformats.org/officeDocument/2006/relationships/hyperlink" Target="h:\sj\20240307.docx" TargetMode="External" Id="Rf466c4b68fd34a83" /><Relationship Type="http://schemas.openxmlformats.org/officeDocument/2006/relationships/hyperlink" Target="h:\sj\20240307.docx" TargetMode="External" Id="Rd27452c446644e8a" /><Relationship Type="http://schemas.openxmlformats.org/officeDocument/2006/relationships/hyperlink" Target="h:\sj\20240416.docx" TargetMode="External" Id="R990bd428224c4b3b" /><Relationship Type="http://schemas.openxmlformats.org/officeDocument/2006/relationships/hyperlink" Target="h:\sj\20240418.docx" TargetMode="External" Id="Rdd194500c5b24b78" /><Relationship Type="http://schemas.openxmlformats.org/officeDocument/2006/relationships/hyperlink" Target="h:\sj\20240418.docx" TargetMode="External" Id="R4414d0c6dfdb4566" /><Relationship Type="http://schemas.openxmlformats.org/officeDocument/2006/relationships/hyperlink" Target="h:\sj\20240425.docx" TargetMode="External" Id="R49361394a3724e4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lwb360Metadata xmlns="http://schemas.openxmlformats.org/package/2006/metadata/lwb360-metadata">
  <ID>9e7f20d8-8bba-4b56-853f-98de3a7ba55f</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2024-04-25T12:04:47.265402-04:00</T_BILL_DT_VERSION>
  <T_BILL_N_SESSION>125</T_BILL_N_SESSION>
  <T_BILL_N_YEAR>2024</T_BILL_N_YEAR>
  <T_BILL_REQUEST_REQUEST>652902f5-09c5-4635-b52c-40996f02a8ca</T_BILL_REQUEST_REQUEST>
  <T_BILL_R_ORIGINALBILL>621a62fc-8590-409f-a788-a89eb80c9428</T_BILL_R_ORIGINALBILL>
  <T_BILL_R_ORIGINALDRAFT>83b8f704-b33a-45cb-8dce-9791278802d4</T_BILL_R_ORIGINALDRAFT>
  <T_BILL_SPONSOR_SPONSOR>8230d818-8ebd-4e2d-9795-dddc8b5a6bb8</T_BILL_SPONSOR_SPONSOR>
  <T_BILL_T_BILLNUMBER>5007</T_BILL_T_BILLNUMBER>
  <T_BILL_T_BILLTITLE>TO AMEND THE SOUTH CAROLINA CODE OF LAWS BY AMENDING SECTION 50‑13‑230, RELATING TO STRIPED BASS LIMITS, SO AS TO RESTRICT PERMITTED HOOK SIZE IN THE LOWER SALUDA RIVER.</T_BILL_T_BILLTITLE>
  <T_BILL_T_CHAMBER>house</T_BILL_T_CHAMBER>
  <T_BILL_T_LEGTYPE>bill_statewide</T_BILL_T_LEGTYPE>
  <T_BILL_T_SECTIONS>[{"SectionUUID":"142930a1-ee91-49dd-83e1-5683654724f2","SectionName":"code_section","SectionNumber":1,"SectionType":"code_section","CodeSections":[{"CodeSectionBookmarkName":"cs_T50C13N230_d51b9dea0","IsConstitutionSection":false,"Identity":"50-13-230","IsNew":false,"SubSections":[{"Level":1,"Identity":"T50C13N230SB","SubSectionBookmarkName":"ss_T50C13N230SB_lv1_b57b87308","IsNewSubSection":false,"SubSectionReplacement":""}],"TitleRelatedTo":"Striped bass limits","TitleSoAsTo":"restrict permitted hook size in the lower saluda river","Deleted":false}],"TitleText":"","DisableControls":false,"Deleted":false,"RepealItems":[],"SectionBookmarkName":"bs_num_1_b01e0bd60"},{"SectionUUID":"8f03ca95-8faa-4d43-a9c2-8afc498075bd","SectionName":"standard_eff_date_section","SectionNumber":2,"SectionType":"drafting_clause","CodeSections":[],"TitleText":"","DisableControls":false,"Deleted":false,"RepealItems":[],"SectionBookmarkName":"bs_num_2_lastsection"}]</T_BILL_T_SECTIONS>
  <T_BILL_T_SUBJECT>Lower Saluda River hook size restriction</T_BILL_T_SUBJECT>
  <T_BILL_UR_DRAFTER>pagehilton@scstatehouse.gov</T_BILL_UR_DRAFTER>
  <T_BILL_UR_DRAFTINGASSISTANT>julienewboult@scstatehouse.gov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565</Words>
  <Characters>3080</Characters>
  <Application>Microsoft Office Word</Application>
  <DocSecurity>0</DocSecurity>
  <Lines>102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5007: Lower Saluda River hook size restriction - South Carolina Legislature Online</dc:title>
  <dc:subject/>
  <dc:creator>Sean Ryan</dc:creator>
  <cp:keywords/>
  <dc:description/>
  <cp:lastModifiedBy>Danny Crook</cp:lastModifiedBy>
  <cp:revision>2</cp:revision>
  <cp:lastPrinted>2024-04-26T16:11:00Z</cp:lastPrinted>
  <dcterms:created xsi:type="dcterms:W3CDTF">2024-06-25T18:24:00Z</dcterms:created>
  <dcterms:modified xsi:type="dcterms:W3CDTF">2024-06-25T18:24:00Z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